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A60" w:rsidRPr="009B5840" w:rsidRDefault="00AA212B" w:rsidP="00535F72">
      <w:pPr>
        <w:spacing w:line="360" w:lineRule="auto"/>
        <w:ind w:firstLine="391"/>
        <w:rPr>
          <w:b/>
        </w:rPr>
      </w:pPr>
      <w:r w:rsidRPr="009B5840">
        <w:rPr>
          <w:b/>
        </w:rPr>
        <w:t>Михайло Торчинський</w:t>
      </w:r>
    </w:p>
    <w:p w:rsidR="00535F72" w:rsidRPr="009B5840" w:rsidRDefault="00AA212B" w:rsidP="00A80E2F">
      <w:pPr>
        <w:spacing w:line="720" w:lineRule="auto"/>
        <w:ind w:firstLine="391"/>
        <w:rPr>
          <w:b/>
        </w:rPr>
      </w:pPr>
      <w:r w:rsidRPr="009B5840">
        <w:rPr>
          <w:b/>
        </w:rPr>
        <w:t>Хмельницький національний університет, Україна</w:t>
      </w:r>
    </w:p>
    <w:p w:rsidR="00535F72" w:rsidRPr="009B5840" w:rsidRDefault="00535F72" w:rsidP="00AA212B">
      <w:pPr>
        <w:spacing w:line="720" w:lineRule="auto"/>
        <w:ind w:firstLine="391"/>
        <w:jc w:val="center"/>
        <w:rPr>
          <w:b/>
        </w:rPr>
      </w:pPr>
      <w:r w:rsidRPr="009B5840">
        <w:rPr>
          <w:b/>
        </w:rPr>
        <w:t>ФУНКЦІОНАЛ</w:t>
      </w:r>
      <w:r w:rsidR="00A80E2F" w:rsidRPr="009B5840">
        <w:rPr>
          <w:b/>
        </w:rPr>
        <w:t>ЬНА ХАРАКТЕРИСТИКА ВЛАСНИХ НАЗВ</w:t>
      </w:r>
    </w:p>
    <w:p w:rsidR="00154094" w:rsidRPr="009B5840" w:rsidRDefault="00165B10" w:rsidP="00165B10">
      <w:pPr>
        <w:ind w:firstLine="391"/>
        <w:rPr>
          <w:i/>
        </w:rPr>
      </w:pPr>
      <w:r w:rsidRPr="009B5840">
        <w:rPr>
          <w:i/>
        </w:rPr>
        <w:t xml:space="preserve">У статті визначено засади функціональної характеристики власних назв, яка є складником комплексної систематизації, </w:t>
      </w:r>
      <w:r w:rsidR="009B5840">
        <w:rPr>
          <w:i/>
        </w:rPr>
        <w:t>що</w:t>
      </w:r>
      <w:r w:rsidRPr="009B5840">
        <w:rPr>
          <w:i/>
        </w:rPr>
        <w:t xml:space="preserve"> включає опис найменувань за </w:t>
      </w:r>
      <w:r w:rsidR="00817F6D" w:rsidRPr="009B5840">
        <w:rPr>
          <w:i/>
        </w:rPr>
        <w:t>ознаками</w:t>
      </w:r>
      <w:r w:rsidRPr="009B5840">
        <w:rPr>
          <w:i/>
        </w:rPr>
        <w:t xml:space="preserve"> іменованих об’єктів, способом творення та особливостями побутування. Основна увага звертається на вживання онімів у стильових різновидах української мови, сферу вживання та кодифікаційні </w:t>
      </w:r>
      <w:r w:rsidR="00817F6D" w:rsidRPr="009B5840">
        <w:rPr>
          <w:i/>
        </w:rPr>
        <w:t>атрибути</w:t>
      </w:r>
      <w:r w:rsidRPr="009B5840">
        <w:rPr>
          <w:i/>
        </w:rPr>
        <w:t xml:space="preserve">. Засвідчено, що в усіх стилях домінують антропоніми і топоніми, а інші класи власних назв </w:t>
      </w:r>
      <w:r w:rsidR="00154094" w:rsidRPr="009B5840">
        <w:rPr>
          <w:i/>
        </w:rPr>
        <w:t>функціонують вибірково. У художньому мовленні оніми часто входять до складу різних стилістичних фігур і тропів. Сфера вживання – це належність</w:t>
      </w:r>
      <w:r w:rsidR="007247E9" w:rsidRPr="009B5840">
        <w:rPr>
          <w:i/>
        </w:rPr>
        <w:t xml:space="preserve"> </w:t>
      </w:r>
      <w:r w:rsidR="00937048" w:rsidRPr="009B5840">
        <w:rPr>
          <w:i/>
        </w:rPr>
        <w:t xml:space="preserve">власних назв </w:t>
      </w:r>
      <w:r w:rsidR="007247E9" w:rsidRPr="009B5840">
        <w:rPr>
          <w:i/>
        </w:rPr>
        <w:t xml:space="preserve">до активного чи пасивного словникового складу, </w:t>
      </w:r>
      <w:r w:rsidR="00817F6D" w:rsidRPr="009B5840">
        <w:rPr>
          <w:i/>
        </w:rPr>
        <w:t xml:space="preserve">до </w:t>
      </w:r>
      <w:r w:rsidR="007247E9" w:rsidRPr="009B5840">
        <w:rPr>
          <w:i/>
        </w:rPr>
        <w:t xml:space="preserve">мови </w:t>
      </w:r>
      <w:r w:rsidR="00313907">
        <w:rPr>
          <w:i/>
        </w:rPr>
        <w:t>або</w:t>
      </w:r>
      <w:r w:rsidR="007247E9" w:rsidRPr="009B5840">
        <w:rPr>
          <w:i/>
        </w:rPr>
        <w:t xml:space="preserve"> мовлення, а також </w:t>
      </w:r>
      <w:r w:rsidR="00817F6D" w:rsidRPr="009B5840">
        <w:rPr>
          <w:i/>
        </w:rPr>
        <w:t xml:space="preserve">з’ясування </w:t>
      </w:r>
      <w:r w:rsidR="007247E9" w:rsidRPr="009B5840">
        <w:rPr>
          <w:i/>
        </w:rPr>
        <w:t>частотн</w:t>
      </w:r>
      <w:r w:rsidR="00817F6D" w:rsidRPr="009B5840">
        <w:rPr>
          <w:i/>
        </w:rPr>
        <w:t>ості</w:t>
      </w:r>
      <w:r w:rsidR="00937048" w:rsidRPr="009B5840">
        <w:rPr>
          <w:i/>
        </w:rPr>
        <w:t xml:space="preserve"> цих мовних одиниць</w:t>
      </w:r>
      <w:r w:rsidR="007247E9" w:rsidRPr="009B5840">
        <w:rPr>
          <w:i/>
        </w:rPr>
        <w:t xml:space="preserve">, </w:t>
      </w:r>
      <w:r w:rsidR="00937048" w:rsidRPr="009B5840">
        <w:rPr>
          <w:i/>
        </w:rPr>
        <w:t xml:space="preserve">їх </w:t>
      </w:r>
      <w:r w:rsidR="007247E9" w:rsidRPr="009B5840">
        <w:rPr>
          <w:i/>
        </w:rPr>
        <w:t xml:space="preserve">поширення тощо. Кодифікація у системі </w:t>
      </w:r>
      <w:r w:rsidR="00937048" w:rsidRPr="009B5840">
        <w:rPr>
          <w:i/>
        </w:rPr>
        <w:t>онімів</w:t>
      </w:r>
      <w:r w:rsidR="007247E9" w:rsidRPr="009B5840">
        <w:rPr>
          <w:i/>
        </w:rPr>
        <w:t xml:space="preserve"> засвідчена передусім на рівні </w:t>
      </w:r>
      <w:r w:rsidR="00817F6D" w:rsidRPr="009B5840">
        <w:rPr>
          <w:i/>
        </w:rPr>
        <w:t>правопису</w:t>
      </w:r>
      <w:r w:rsidR="007247E9" w:rsidRPr="009B5840">
        <w:rPr>
          <w:i/>
        </w:rPr>
        <w:t xml:space="preserve"> та відмінювання</w:t>
      </w:r>
      <w:r w:rsidR="00937048" w:rsidRPr="009B5840">
        <w:rPr>
          <w:i/>
        </w:rPr>
        <w:t>. Систематизація власних назв за формою передбачає їхній поділ на основні, або стандартизовані, оніми та варіантні</w:t>
      </w:r>
      <w:r w:rsidR="002D200B" w:rsidRPr="009B5840">
        <w:rPr>
          <w:i/>
        </w:rPr>
        <w:t>. Запропоновано і схему функціональної характеристики оніма та зразок комплексного аналізу власної назви.</w:t>
      </w:r>
    </w:p>
    <w:p w:rsidR="002D200B" w:rsidRPr="009B5840" w:rsidRDefault="002D200B" w:rsidP="00165B10">
      <w:pPr>
        <w:ind w:firstLine="391"/>
        <w:rPr>
          <w:i/>
        </w:rPr>
      </w:pPr>
      <w:r w:rsidRPr="009B5840">
        <w:rPr>
          <w:b/>
          <w:i/>
        </w:rPr>
        <w:t>Ключові слова:</w:t>
      </w:r>
      <w:r w:rsidRPr="009B5840">
        <w:rPr>
          <w:i/>
        </w:rPr>
        <w:t xml:space="preserve"> власна назва, онім, функціональна характеристика, стильова належність, сфера вживання, кодифікація.</w:t>
      </w:r>
    </w:p>
    <w:p w:rsidR="002D200B" w:rsidRPr="009B5840" w:rsidRDefault="002D200B" w:rsidP="00154094">
      <w:pPr>
        <w:ind w:firstLine="391"/>
      </w:pPr>
    </w:p>
    <w:p w:rsidR="00996B5B" w:rsidRPr="009B5840" w:rsidRDefault="00996B5B" w:rsidP="00996B5B">
      <w:pPr>
        <w:ind w:firstLine="391"/>
        <w:rPr>
          <w:b/>
        </w:rPr>
      </w:pPr>
      <w:r w:rsidRPr="009B5840">
        <w:rPr>
          <w:b/>
        </w:rPr>
        <w:t xml:space="preserve">M. M. Torczyński. Charakterystyka funkcjonalna nazw własnych. </w:t>
      </w:r>
    </w:p>
    <w:p w:rsidR="00996B5B" w:rsidRPr="009B5840" w:rsidRDefault="00996B5B" w:rsidP="00996B5B">
      <w:pPr>
        <w:ind w:firstLine="391"/>
        <w:jc w:val="center"/>
      </w:pPr>
      <w:r w:rsidRPr="009B5840">
        <w:rPr>
          <w:b/>
        </w:rPr>
        <w:t>Streszczenie</w:t>
      </w:r>
    </w:p>
    <w:p w:rsidR="00996B5B" w:rsidRPr="009B5840" w:rsidRDefault="00996B5B" w:rsidP="00996B5B">
      <w:pPr>
        <w:ind w:firstLine="391"/>
        <w:rPr>
          <w:i/>
        </w:rPr>
      </w:pPr>
      <w:r w:rsidRPr="009B5840">
        <w:rPr>
          <w:i/>
        </w:rPr>
        <w:t xml:space="preserve">W danym artykule przedstawiono zasady charakterystyki funkcjonalnej nazw własnych, będącej składnikiem systematyzacji zespołowej, która włącza opis nazw według cech nazywanych przedmiotów, sposobów tworzenia oraz szczególności istnienia. Uwagę główną zwrócono na użycie onimów w różnych odmianach stylistycznych języka ukraińskiego, sferę użycia i cechy kodyfikacyjne. Stwierdzono, że we wszystkich stylach dominują antroponimy i toponimy, a inne typy nazw własnych funkcjonują wybiórczo. W wypowiedziach artystycznych onimy często wchodzą do składu różnych figur i środków stylistycznych. Sferą użycia jest przynależność nazw własnych do czynnego lub biernego zasobu słownikowego, do języka lub wypowiedzi, a także ustalenie częstotliwości danych jednostek językowych, ich poszerzenie i in. Kodyfikację w systemie onimów stwierdzono przede wszystkim na poziomie ortografii i deklinacji. Systematyzacja nazw własnych według ich formy przewiduje ich podział na podstawowe lub standardowe, onimy oraz wariantne. Zaproponowano również schemat charakterystyki funkcjonalnej onima oraz przykład zespołowej analizy nazw własnych. </w:t>
      </w:r>
    </w:p>
    <w:p w:rsidR="00996B5B" w:rsidRPr="009B5840" w:rsidRDefault="00996B5B" w:rsidP="00996B5B">
      <w:pPr>
        <w:ind w:firstLine="391"/>
        <w:rPr>
          <w:i/>
        </w:rPr>
      </w:pPr>
      <w:r w:rsidRPr="009B5840">
        <w:rPr>
          <w:b/>
          <w:i/>
        </w:rPr>
        <w:t>Słowa kluczowe:</w:t>
      </w:r>
      <w:r w:rsidRPr="009B5840">
        <w:rPr>
          <w:i/>
        </w:rPr>
        <w:t xml:space="preserve"> nazwa własna, onim, charakterystyka funkcjonalna, przynależność stylistyczna, sfera użycia</w:t>
      </w:r>
      <w:bookmarkStart w:id="0" w:name="_GoBack"/>
      <w:bookmarkEnd w:id="0"/>
      <w:r w:rsidRPr="009B5840">
        <w:rPr>
          <w:i/>
        </w:rPr>
        <w:t xml:space="preserve">, kodyfikacja. </w:t>
      </w:r>
    </w:p>
    <w:p w:rsidR="00A80E2F" w:rsidRPr="009B5840" w:rsidRDefault="00A80E2F" w:rsidP="00AA212B">
      <w:pPr>
        <w:ind w:firstLine="391"/>
        <w:rPr>
          <w:i/>
        </w:rPr>
      </w:pPr>
    </w:p>
    <w:p w:rsidR="00996B5B" w:rsidRPr="009B5840" w:rsidRDefault="00996B5B" w:rsidP="00996B5B">
      <w:pPr>
        <w:rPr>
          <w:b/>
        </w:rPr>
      </w:pPr>
      <w:r w:rsidRPr="009B5840">
        <w:rPr>
          <w:b/>
        </w:rPr>
        <w:t xml:space="preserve">Torchyns’kyi M. M. Functional Characteristics of Proper Names. </w:t>
      </w:r>
    </w:p>
    <w:p w:rsidR="00996B5B" w:rsidRPr="009B5840" w:rsidRDefault="00996B5B" w:rsidP="00996B5B">
      <w:pPr>
        <w:ind w:firstLine="391"/>
        <w:jc w:val="center"/>
        <w:rPr>
          <w:b/>
          <w:bCs/>
          <w:iCs/>
        </w:rPr>
      </w:pPr>
      <w:r w:rsidRPr="009B5840">
        <w:rPr>
          <w:b/>
          <w:bCs/>
          <w:iCs/>
        </w:rPr>
        <w:t>Summary</w:t>
      </w:r>
    </w:p>
    <w:p w:rsidR="00996B5B" w:rsidRPr="009B5840" w:rsidRDefault="00996B5B" w:rsidP="00996B5B">
      <w:pPr>
        <w:rPr>
          <w:i/>
        </w:rPr>
      </w:pPr>
      <w:r w:rsidRPr="009B5840">
        <w:rPr>
          <w:i/>
        </w:rPr>
        <w:t xml:space="preserve">The author has defined the basis of fundamental characteristics of proper names, which is a component of a complex systematization that includes a description of names according to the features of the objects named, type of formation and existing specific features. Attention is paid to the use of onyms in different stylistic types of the Ukrainian language, the sphere of application and codification attributes. It has been proved that anthroponyms and toponyms dominate in all stylistic types, while other classes of proper names function on a selective </w:t>
      </w:r>
      <w:r w:rsidRPr="009B5840">
        <w:rPr>
          <w:i/>
        </w:rPr>
        <w:lastRenderedPageBreak/>
        <w:t xml:space="preserve">basis. In artistic speech, onyms are often a part of various stylistic figures and tropes. The sphere of application is belonging of proper names to active or passive word-stock, to language or speech, and also a clarification of the frequency of these language units, their spreading etc. Codification in the system of onyms is proved on the level of orthography and conjugation. Systematization of proper names by the form envisages their division into basic or standardized, onym, and variant. A scheme of onym characteristics functioning and a pattern of a complex analysis of proper names have been put forth. </w:t>
      </w:r>
    </w:p>
    <w:p w:rsidR="00996B5B" w:rsidRPr="009B5840" w:rsidRDefault="00996B5B" w:rsidP="00996B5B">
      <w:pPr>
        <w:rPr>
          <w:i/>
        </w:rPr>
      </w:pPr>
      <w:r w:rsidRPr="009B5840">
        <w:rPr>
          <w:b/>
          <w:i/>
        </w:rPr>
        <w:t>Key words</w:t>
      </w:r>
      <w:r w:rsidRPr="009B5840">
        <w:rPr>
          <w:i/>
        </w:rPr>
        <w:t xml:space="preserve">: proper name, onym, functional characteristics, stylistic type, sphere of application, codification. </w:t>
      </w:r>
    </w:p>
    <w:p w:rsidR="00A80E2F" w:rsidRPr="009B5840" w:rsidRDefault="00A80E2F" w:rsidP="00AA212B">
      <w:pPr>
        <w:ind w:firstLine="391"/>
      </w:pPr>
    </w:p>
    <w:p w:rsidR="0005550C" w:rsidRPr="009B5840" w:rsidRDefault="00AA212B" w:rsidP="00F50955">
      <w:pPr>
        <w:ind w:firstLine="391"/>
      </w:pPr>
      <w:r w:rsidRPr="00AA34D4">
        <w:t>Власні назви як специфічний клас мовних одиниць має низку диференційних ознак</w:t>
      </w:r>
      <w:r w:rsidR="00F015A3" w:rsidRPr="00AA34D4">
        <w:t>, які дослідниками кваліфікуються досить різнопланово, оскільки одні особливості включаються до цього переліку, інші – ігноруються, ще деякі – трактуються по-своєму. На основі аналізу</w:t>
      </w:r>
      <w:r w:rsidR="005B56A8" w:rsidRPr="00AA34D4">
        <w:t xml:space="preserve"> багатьох ономастичних праць, у яких розглядалися ці проблеми, ми шляхом узагальнення найбільш поширених поглядів на природу пропріальних одиниць</w:t>
      </w:r>
      <w:r w:rsidR="00F50955" w:rsidRPr="00AA34D4">
        <w:t xml:space="preserve"> визначили</w:t>
      </w:r>
      <w:r w:rsidR="003C77A7" w:rsidRPr="00AA34D4">
        <w:t xml:space="preserve"> </w:t>
      </w:r>
      <w:r w:rsidR="004A64DF" w:rsidRPr="00AA34D4">
        <w:t>перелік</w:t>
      </w:r>
      <w:r w:rsidR="00FA742A" w:rsidRPr="00AA34D4">
        <w:t xml:space="preserve"> </w:t>
      </w:r>
      <w:r w:rsidR="003C77A7" w:rsidRPr="00AA34D4">
        <w:t>основн</w:t>
      </w:r>
      <w:r w:rsidR="00FA742A" w:rsidRPr="00AA34D4">
        <w:t>их</w:t>
      </w:r>
      <w:r w:rsidR="003C77A7" w:rsidRPr="00AA34D4">
        <w:t xml:space="preserve"> атрибут</w:t>
      </w:r>
      <w:r w:rsidR="00FA742A" w:rsidRPr="00AA34D4">
        <w:t>ів</w:t>
      </w:r>
      <w:r w:rsidR="003C77A7" w:rsidRPr="00AA34D4">
        <w:t xml:space="preserve">, </w:t>
      </w:r>
      <w:r w:rsidR="00AA34D4" w:rsidRPr="00AA34D4">
        <w:t>що</w:t>
      </w:r>
      <w:r w:rsidR="003C77A7" w:rsidRPr="00AA34D4">
        <w:t xml:space="preserve">, на нашу думку, </w:t>
      </w:r>
      <w:r w:rsidR="0005550C" w:rsidRPr="00AA34D4">
        <w:t>дають достатньо повне</w:t>
      </w:r>
      <w:r w:rsidR="0005550C" w:rsidRPr="009B5840">
        <w:t xml:space="preserve"> уявлення про </w:t>
      </w:r>
      <w:r w:rsidR="00731D43" w:rsidRPr="009B5840">
        <w:t>власні назви</w:t>
      </w:r>
      <w:r w:rsidR="0005550C" w:rsidRPr="009B5840">
        <w:t xml:space="preserve">: </w:t>
      </w:r>
    </w:p>
    <w:p w:rsidR="00545931" w:rsidRPr="009B5840" w:rsidRDefault="0005550C" w:rsidP="00F50955">
      <w:pPr>
        <w:ind w:firstLine="391"/>
      </w:pPr>
      <w:r w:rsidRPr="009B5840">
        <w:t>1) </w:t>
      </w:r>
      <w:r w:rsidR="00731D43" w:rsidRPr="009B5840">
        <w:t>оніми</w:t>
      </w:r>
      <w:r w:rsidRPr="009B5840">
        <w:t xml:space="preserve"> використовуються для індивідуального називання одиничних </w:t>
      </w:r>
      <w:r w:rsidR="00545931" w:rsidRPr="009B5840">
        <w:t>денотатів</w:t>
      </w:r>
      <w:r w:rsidRPr="009B5840">
        <w:t xml:space="preserve"> (матеріальних і нематеріальних об’єктів, а також </w:t>
      </w:r>
      <w:r w:rsidR="00545931" w:rsidRPr="009B5840">
        <w:t>їх сукупності як єдиного цілого);</w:t>
      </w:r>
    </w:p>
    <w:p w:rsidR="00545931" w:rsidRPr="009B5840" w:rsidRDefault="00545931" w:rsidP="00F50955">
      <w:pPr>
        <w:ind w:firstLine="391"/>
      </w:pPr>
      <w:r w:rsidRPr="009B5840">
        <w:t>2) найменування з’являються лише тоді, коли виникає потреба у розмежуванні певних істот, речей або явищ, що якраз і реалізується за допомогою</w:t>
      </w:r>
      <w:r w:rsidR="00731D43" w:rsidRPr="009B5840">
        <w:t xml:space="preserve"> їх</w:t>
      </w:r>
      <w:r w:rsidRPr="009B5840">
        <w:t xml:space="preserve"> номінації </w:t>
      </w:r>
      <w:r w:rsidR="00731D43" w:rsidRPr="009B5840">
        <w:t>та</w:t>
      </w:r>
      <w:r w:rsidRPr="009B5840">
        <w:t xml:space="preserve"> закріплюється п</w:t>
      </w:r>
      <w:r w:rsidR="00731D43" w:rsidRPr="009B5840">
        <w:t xml:space="preserve">рактикою мовленнєвої діяльності (вагоме значення тут мають </w:t>
      </w:r>
      <w:r w:rsidRPr="009B5840">
        <w:t>соціальна зумовленість і суспільна закріпленість назвотворчого процесу</w:t>
      </w:r>
      <w:r w:rsidR="008D7A51" w:rsidRPr="009B5840">
        <w:t>)</w:t>
      </w:r>
      <w:r w:rsidRPr="009B5840">
        <w:t>;</w:t>
      </w:r>
      <w:r w:rsidR="0005550C" w:rsidRPr="009B5840">
        <w:t xml:space="preserve"> </w:t>
      </w:r>
    </w:p>
    <w:p w:rsidR="00F50955" w:rsidRPr="009B5840" w:rsidRDefault="00FA742A" w:rsidP="00F50955">
      <w:pPr>
        <w:ind w:firstLine="391"/>
      </w:pPr>
      <w:r w:rsidRPr="009B5840">
        <w:t>3) пропріативи</w:t>
      </w:r>
      <w:r w:rsidR="0005550C" w:rsidRPr="009B5840">
        <w:t xml:space="preserve"> </w:t>
      </w:r>
      <w:r w:rsidRPr="009B5840">
        <w:t xml:space="preserve">вважаються </w:t>
      </w:r>
      <w:r w:rsidR="00F50955" w:rsidRPr="009B5840">
        <w:t xml:space="preserve">кількісно найбільш поширеними мовними і мовленнєвими конструкціями, </w:t>
      </w:r>
      <w:r w:rsidRPr="009B5840">
        <w:t>проте</w:t>
      </w:r>
      <w:r w:rsidR="00BE2CA6" w:rsidRPr="009B5840">
        <w:t xml:space="preserve"> завдяки перебуванню їх</w:t>
      </w:r>
      <w:r w:rsidR="00F50955" w:rsidRPr="009B5840">
        <w:t xml:space="preserve"> </w:t>
      </w:r>
      <w:r w:rsidR="00BE2CA6" w:rsidRPr="009B5840">
        <w:t xml:space="preserve">на лексичній периферії вони </w:t>
      </w:r>
      <w:r w:rsidR="00F50955" w:rsidRPr="009B5840">
        <w:t>в основному залишаються невідомими широкому загалу</w:t>
      </w:r>
      <w:r w:rsidR="00BE2CA6" w:rsidRPr="009B5840">
        <w:t>;</w:t>
      </w:r>
      <w:r w:rsidR="00F50955" w:rsidRPr="009B5840">
        <w:t xml:space="preserve"> </w:t>
      </w:r>
    </w:p>
    <w:p w:rsidR="00F50955" w:rsidRPr="009B5840" w:rsidRDefault="00BE2CA6" w:rsidP="00F50955">
      <w:pPr>
        <w:ind w:firstLine="391"/>
      </w:pPr>
      <w:r w:rsidRPr="009B5840">
        <w:t>4</w:t>
      </w:r>
      <w:r w:rsidR="00F50955" w:rsidRPr="009B5840">
        <w:t>) </w:t>
      </w:r>
      <w:r w:rsidRPr="009B5840">
        <w:t>оніми</w:t>
      </w:r>
      <w:r w:rsidR="00F50955" w:rsidRPr="009B5840">
        <w:t xml:space="preserve"> </w:t>
      </w:r>
      <w:r w:rsidRPr="009B5840">
        <w:t>– це лише</w:t>
      </w:r>
      <w:r w:rsidR="00F50955" w:rsidRPr="009B5840">
        <w:t xml:space="preserve"> іменники або слова, вжиті у їхньому значенні (</w:t>
      </w:r>
      <w:r w:rsidRPr="009B5840">
        <w:t xml:space="preserve">субстантивовані </w:t>
      </w:r>
      <w:r w:rsidR="00F50955" w:rsidRPr="009B5840">
        <w:t>прикметники, числівники, дієслівні форми</w:t>
      </w:r>
      <w:r w:rsidRPr="009B5840">
        <w:t xml:space="preserve"> тощо, а також сполуки слів, </w:t>
      </w:r>
      <w:r w:rsidR="00F50955" w:rsidRPr="009B5840">
        <w:t xml:space="preserve">словосполучення </w:t>
      </w:r>
      <w:r w:rsidRPr="009B5840">
        <w:t xml:space="preserve">і </w:t>
      </w:r>
      <w:r w:rsidR="00F50955" w:rsidRPr="009B5840">
        <w:t xml:space="preserve">предикативні </w:t>
      </w:r>
      <w:r w:rsidR="00332879" w:rsidRPr="009B5840">
        <w:t>конструкції)</w:t>
      </w:r>
      <w:r w:rsidR="00F50955" w:rsidRPr="009B5840">
        <w:t>;</w:t>
      </w:r>
    </w:p>
    <w:p w:rsidR="00F50955" w:rsidRPr="009B5840" w:rsidRDefault="00332879" w:rsidP="00332879">
      <w:pPr>
        <w:ind w:firstLine="391"/>
      </w:pPr>
      <w:r w:rsidRPr="009B5840">
        <w:t xml:space="preserve">5) власні назви – вторинні, </w:t>
      </w:r>
      <w:r w:rsidR="00F50955" w:rsidRPr="009B5840">
        <w:t>генетично похідн</w:t>
      </w:r>
      <w:r w:rsidRPr="009B5840">
        <w:t>і</w:t>
      </w:r>
      <w:r w:rsidR="00F50955" w:rsidRPr="009B5840">
        <w:t xml:space="preserve"> від апелятивів мовн</w:t>
      </w:r>
      <w:r w:rsidRPr="009B5840">
        <w:t>і</w:t>
      </w:r>
      <w:r w:rsidR="00F50955" w:rsidRPr="009B5840">
        <w:t xml:space="preserve"> одиниц</w:t>
      </w:r>
      <w:r w:rsidRPr="009B5840">
        <w:t xml:space="preserve">і, які виникають </w:t>
      </w:r>
      <w:r w:rsidR="00272535" w:rsidRPr="009B5840">
        <w:t xml:space="preserve">лише за наявності </w:t>
      </w:r>
      <w:r w:rsidR="009F19D7">
        <w:t>в</w:t>
      </w:r>
      <w:r w:rsidR="00272535" w:rsidRPr="009B5840">
        <w:t xml:space="preserve"> денотата </w:t>
      </w:r>
      <w:r w:rsidR="00F50955" w:rsidRPr="009B5840">
        <w:t>загального</w:t>
      </w:r>
      <w:r w:rsidR="00272535" w:rsidRPr="009B5840">
        <w:t xml:space="preserve"> найменування</w:t>
      </w:r>
      <w:r w:rsidR="00F50955" w:rsidRPr="009B5840">
        <w:t xml:space="preserve">; </w:t>
      </w:r>
    </w:p>
    <w:p w:rsidR="00F50955" w:rsidRPr="009B5840" w:rsidRDefault="00F50955" w:rsidP="00F50955">
      <w:pPr>
        <w:ind w:firstLine="391"/>
      </w:pPr>
      <w:r w:rsidRPr="009B5840">
        <w:t>6) </w:t>
      </w:r>
      <w:r w:rsidR="00DC301D" w:rsidRPr="009B5840">
        <w:t>пропріальні одиниці виконують передусім номінативну, ідентифікаційну й</w:t>
      </w:r>
      <w:r w:rsidR="00120B27" w:rsidRPr="009B5840">
        <w:t xml:space="preserve"> диференційну функції, оскільки </w:t>
      </w:r>
      <w:r w:rsidRPr="009B5840">
        <w:t>номіную</w:t>
      </w:r>
      <w:r w:rsidR="00120B27" w:rsidRPr="009B5840">
        <w:t>ть</w:t>
      </w:r>
      <w:r w:rsidRPr="009B5840">
        <w:t xml:space="preserve"> об’єкти з метою їх відмежування від однотипних</w:t>
      </w:r>
      <w:r w:rsidR="00120B27" w:rsidRPr="009B5840">
        <w:t>;</w:t>
      </w:r>
      <w:r w:rsidRPr="009B5840">
        <w:t xml:space="preserve"> </w:t>
      </w:r>
    </w:p>
    <w:p w:rsidR="00F50955" w:rsidRPr="009B5840" w:rsidRDefault="00F50955" w:rsidP="00DE22BB">
      <w:pPr>
        <w:ind w:firstLine="391"/>
      </w:pPr>
      <w:r w:rsidRPr="009B5840">
        <w:t>7) </w:t>
      </w:r>
      <w:r w:rsidR="00120B27" w:rsidRPr="009B5840">
        <w:t xml:space="preserve">найменування має опосередкований зв’язок </w:t>
      </w:r>
      <w:r w:rsidR="00DE22BB" w:rsidRPr="009B5840">
        <w:t>і</w:t>
      </w:r>
      <w:r w:rsidR="00120B27" w:rsidRPr="009B5840">
        <w:t xml:space="preserve">з поняттям, що проявляється </w:t>
      </w:r>
      <w:r w:rsidR="00DE22BB" w:rsidRPr="009B5840">
        <w:t xml:space="preserve">як у вказівці на різновид іменованого онімом об’єкта, так і у відбитті у свідомості людини додаткової </w:t>
      </w:r>
      <w:r w:rsidRPr="009B5840">
        <w:t xml:space="preserve">інформації про </w:t>
      </w:r>
      <w:r w:rsidR="00DE22BB" w:rsidRPr="009B5840">
        <w:t>власну назву</w:t>
      </w:r>
      <w:r w:rsidRPr="009B5840">
        <w:t xml:space="preserve"> та </w:t>
      </w:r>
      <w:r w:rsidR="00DE22BB" w:rsidRPr="009B5840">
        <w:t>її</w:t>
      </w:r>
      <w:r w:rsidRPr="009B5840">
        <w:t xml:space="preserve"> носія;</w:t>
      </w:r>
    </w:p>
    <w:p w:rsidR="00F50955" w:rsidRPr="009B5840" w:rsidRDefault="00F50955" w:rsidP="00F50955">
      <w:pPr>
        <w:ind w:firstLine="391"/>
      </w:pPr>
      <w:r w:rsidRPr="009B5840">
        <w:t>8) </w:t>
      </w:r>
      <w:r w:rsidR="00E62DA8" w:rsidRPr="009B5840">
        <w:t>для створення загальної характеристики пропріативів необхідне врахування усіх їхніх особливостей</w:t>
      </w:r>
      <w:r w:rsidR="00F0383B" w:rsidRPr="009B5840">
        <w:t>.</w:t>
      </w:r>
      <w:r w:rsidR="00F0383B" w:rsidRPr="009B5840">
        <w:rPr>
          <w:rStyle w:val="ab"/>
        </w:rPr>
        <w:footnoteReference w:id="1"/>
      </w:r>
      <w:r w:rsidRPr="009B5840">
        <w:t xml:space="preserve"> </w:t>
      </w:r>
    </w:p>
    <w:p w:rsidR="00B14D78" w:rsidRPr="009B5840" w:rsidRDefault="00165E27" w:rsidP="00F50955">
      <w:pPr>
        <w:ind w:firstLine="391"/>
      </w:pPr>
      <w:r w:rsidRPr="009B5840">
        <w:t xml:space="preserve">Такі ознаки досить легко поділити на три складники, </w:t>
      </w:r>
      <w:r w:rsidR="00AA34D4" w:rsidRPr="00AA34D4">
        <w:t>що</w:t>
      </w:r>
      <w:r w:rsidRPr="00AA34D4">
        <w:t xml:space="preserve"> водночас можна кваліфікувати і як критерії, на яких ґрунтується </w:t>
      </w:r>
      <w:r w:rsidR="00466402" w:rsidRPr="00AA34D4">
        <w:t>комплексний</w:t>
      </w:r>
      <w:r w:rsidR="00466402" w:rsidRPr="009B5840">
        <w:t xml:space="preserve"> аналіз пропріатива: 1) характер іменованих</w:t>
      </w:r>
      <w:r w:rsidR="0087796F" w:rsidRPr="009B5840">
        <w:t xml:space="preserve"> об’єктів; 2) деривація; 3) функціонування. </w:t>
      </w:r>
    </w:p>
    <w:p w:rsidR="008D6733" w:rsidRPr="009B5840" w:rsidRDefault="0087796F" w:rsidP="0087796F">
      <w:pPr>
        <w:ind w:firstLine="391"/>
      </w:pPr>
      <w:r w:rsidRPr="009B5840">
        <w:lastRenderedPageBreak/>
        <w:t xml:space="preserve">Перший аспект передбачає з’ясування місця </w:t>
      </w:r>
      <w:r w:rsidR="003F36B4" w:rsidRPr="009B5840">
        <w:t xml:space="preserve">певного найменування в онімному просторі мови. Мається на увазі саме тип денотата, тобто те, як він іменується, через </w:t>
      </w:r>
      <w:r w:rsidR="00FE4909">
        <w:t>що</w:t>
      </w:r>
      <w:r w:rsidR="003F36B4" w:rsidRPr="009B5840">
        <w:t xml:space="preserve"> цю систематизацію кваліфіковано як </w:t>
      </w:r>
      <w:r w:rsidR="003F36B4" w:rsidRPr="009B5840">
        <w:rPr>
          <w:b/>
        </w:rPr>
        <w:t>денотатно-номінативну</w:t>
      </w:r>
      <w:r w:rsidR="003F36B4" w:rsidRPr="009B5840">
        <w:t xml:space="preserve">. </w:t>
      </w:r>
      <w:r w:rsidR="00BA00AB" w:rsidRPr="009B5840">
        <w:t>Дослідники, зокрема</w:t>
      </w:r>
      <w:r w:rsidRPr="009B5840">
        <w:t xml:space="preserve"> В. Д. Бєлєньк</w:t>
      </w:r>
      <w:r w:rsidR="00BA00AB" w:rsidRPr="009B5840">
        <w:t>а</w:t>
      </w:r>
      <w:r w:rsidRPr="009B5840">
        <w:t>, В. Д. Бондал</w:t>
      </w:r>
      <w:r w:rsidR="008D6733" w:rsidRPr="009B5840">
        <w:t>є</w:t>
      </w:r>
      <w:r w:rsidRPr="009B5840">
        <w:t>тов, В. А. Жучкевич, Ю. О. Карпенк</w:t>
      </w:r>
      <w:r w:rsidR="00A230A5" w:rsidRPr="009B5840">
        <w:t>о</w:t>
      </w:r>
      <w:r w:rsidRPr="009B5840">
        <w:t xml:space="preserve">, </w:t>
      </w:r>
      <w:r w:rsidR="00A230A5" w:rsidRPr="009B5840">
        <w:t xml:space="preserve">В. В. Лучик, </w:t>
      </w:r>
      <w:r w:rsidRPr="009B5840">
        <w:t>Е. М. Мурза</w:t>
      </w:r>
      <w:r w:rsidR="008D6733" w:rsidRPr="009B5840">
        <w:t>є</w:t>
      </w:r>
      <w:r w:rsidRPr="009B5840">
        <w:t>в, В. А. Ніконов</w:t>
      </w:r>
      <w:r w:rsidR="00BA00AB" w:rsidRPr="009B5840">
        <w:t>,</w:t>
      </w:r>
      <w:r w:rsidRPr="009B5840">
        <w:t xml:space="preserve"> В. В. Німчук, Н. В. Подольськ</w:t>
      </w:r>
      <w:r w:rsidR="00BA00AB" w:rsidRPr="009B5840">
        <w:t>а</w:t>
      </w:r>
      <w:r w:rsidRPr="009B5840">
        <w:t>, А. І. Попов, О. В. Суперанськ</w:t>
      </w:r>
      <w:r w:rsidR="00BA00AB" w:rsidRPr="009B5840">
        <w:t>а</w:t>
      </w:r>
      <w:r w:rsidRPr="009B5840">
        <w:t>, В. І. Супрун, Л. М. Щетин</w:t>
      </w:r>
      <w:r w:rsidR="00BA00AB" w:rsidRPr="009B5840">
        <w:t xml:space="preserve">ін та інші, </w:t>
      </w:r>
      <w:r w:rsidR="00A230A5" w:rsidRPr="009B5840">
        <w:t xml:space="preserve">по-різному визначали кількість складників цілісної онімної системи. </w:t>
      </w:r>
    </w:p>
    <w:p w:rsidR="008D6733" w:rsidRPr="009B5840" w:rsidRDefault="00A230A5" w:rsidP="0087796F">
      <w:pPr>
        <w:ind w:firstLine="391"/>
      </w:pPr>
      <w:r w:rsidRPr="009B5840">
        <w:t xml:space="preserve">Ми пропонуємо </w:t>
      </w:r>
      <w:r w:rsidR="009F19D7">
        <w:t>в</w:t>
      </w:r>
      <w:r w:rsidR="00166B59" w:rsidRPr="009B5840">
        <w:t xml:space="preserve"> межах ономастикону виділити </w:t>
      </w:r>
      <w:r w:rsidR="00853AB7" w:rsidRPr="009B5840">
        <w:t>шість</w:t>
      </w:r>
      <w:r w:rsidR="00166B59" w:rsidRPr="009B5840">
        <w:t xml:space="preserve"> онімних полів: </w:t>
      </w:r>
    </w:p>
    <w:p w:rsidR="008D6733" w:rsidRPr="009B5840" w:rsidRDefault="00D9086B" w:rsidP="0087796F">
      <w:pPr>
        <w:ind w:firstLine="391"/>
      </w:pPr>
      <w:r w:rsidRPr="009B5840">
        <w:t>1) </w:t>
      </w:r>
      <w:r w:rsidRPr="009B5840">
        <w:rPr>
          <w:b/>
        </w:rPr>
        <w:t>вітоніми</w:t>
      </w:r>
      <w:r w:rsidR="00166B59" w:rsidRPr="009B5840">
        <w:t xml:space="preserve"> </w:t>
      </w:r>
      <w:r w:rsidRPr="009B5840">
        <w:t>як найменування живих істот (людей, тварин, рослин і міфічних об’єктів , тобто антропоніми, зооніми, фітоніми та міфоніми</w:t>
      </w:r>
      <w:r w:rsidR="00A1152D" w:rsidRPr="009B5840">
        <w:t xml:space="preserve">: </w:t>
      </w:r>
      <w:r w:rsidR="00A1152D" w:rsidRPr="009B5840">
        <w:rPr>
          <w:i/>
        </w:rPr>
        <w:t xml:space="preserve">Михайло Стельмах, </w:t>
      </w:r>
      <w:r w:rsidR="00A1152D" w:rsidRPr="008A2CC8">
        <w:t>кіт</w:t>
      </w:r>
      <w:r w:rsidR="00A1152D" w:rsidRPr="009B5840">
        <w:rPr>
          <w:i/>
        </w:rPr>
        <w:t xml:space="preserve"> Мурчик, Богданів </w:t>
      </w:r>
      <w:r w:rsidR="00A1152D" w:rsidRPr="008A2CC8">
        <w:t>дуб</w:t>
      </w:r>
      <w:r w:rsidR="00A1152D" w:rsidRPr="009B5840">
        <w:rPr>
          <w:i/>
        </w:rPr>
        <w:t>, Стрибог</w:t>
      </w:r>
      <w:r w:rsidRPr="009B5840">
        <w:t xml:space="preserve">); </w:t>
      </w:r>
    </w:p>
    <w:p w:rsidR="008D6733" w:rsidRPr="009B5840" w:rsidRDefault="00D9086B" w:rsidP="0087796F">
      <w:pPr>
        <w:ind w:firstLine="391"/>
      </w:pPr>
      <w:r w:rsidRPr="009B5840">
        <w:t>2) </w:t>
      </w:r>
      <w:r w:rsidR="00166B59" w:rsidRPr="009B5840">
        <w:rPr>
          <w:b/>
        </w:rPr>
        <w:t>топоніми</w:t>
      </w:r>
      <w:r w:rsidR="00166B59" w:rsidRPr="009B5840">
        <w:t xml:space="preserve">, </w:t>
      </w:r>
      <w:r w:rsidRPr="009B5840">
        <w:t xml:space="preserve">або власні географічні назви (тероніми і гідроніми як номінації об’єктів </w:t>
      </w:r>
      <w:r w:rsidR="00B57F7A" w:rsidRPr="009B5840">
        <w:t>суходолу і водних</w:t>
      </w:r>
      <w:r w:rsidR="00A1152D" w:rsidRPr="009B5840">
        <w:t xml:space="preserve">: </w:t>
      </w:r>
      <w:r w:rsidR="00A1152D" w:rsidRPr="009B5840">
        <w:rPr>
          <w:i/>
        </w:rPr>
        <w:t>Карпати, Вісла</w:t>
      </w:r>
      <w:r w:rsidR="00B57F7A" w:rsidRPr="009B5840">
        <w:t xml:space="preserve">); </w:t>
      </w:r>
    </w:p>
    <w:p w:rsidR="008D6733" w:rsidRPr="009B5840" w:rsidRDefault="00B57F7A" w:rsidP="0087796F">
      <w:pPr>
        <w:ind w:firstLine="391"/>
      </w:pPr>
      <w:r w:rsidRPr="009B5840">
        <w:t>3) </w:t>
      </w:r>
      <w:r w:rsidRPr="009B5840">
        <w:rPr>
          <w:b/>
        </w:rPr>
        <w:t>к</w:t>
      </w:r>
      <w:r w:rsidR="00166B59" w:rsidRPr="009B5840">
        <w:rPr>
          <w:b/>
        </w:rPr>
        <w:t>осмоніми</w:t>
      </w:r>
      <w:r w:rsidR="00166B59" w:rsidRPr="009B5840">
        <w:t xml:space="preserve">, </w:t>
      </w:r>
      <w:r w:rsidRPr="009B5840">
        <w:t xml:space="preserve">що іменують тіла </w:t>
      </w:r>
      <w:r w:rsidR="00976895">
        <w:t>в</w:t>
      </w:r>
      <w:r w:rsidRPr="009B5840">
        <w:t xml:space="preserve"> космічному просторі та на інших космічних об’єктах (відповідно космоорбітоніми й космотопоніми</w:t>
      </w:r>
      <w:r w:rsidR="00A1152D" w:rsidRPr="009B5840">
        <w:t xml:space="preserve">: </w:t>
      </w:r>
      <w:r w:rsidR="00E650EE" w:rsidRPr="009B5840">
        <w:rPr>
          <w:i/>
        </w:rPr>
        <w:t xml:space="preserve">Полярна зірка, Море Спокою </w:t>
      </w:r>
      <w:r w:rsidR="00E650EE" w:rsidRPr="008A2CC8">
        <w:t>на Місяці</w:t>
      </w:r>
      <w:r w:rsidRPr="009B5840">
        <w:t xml:space="preserve">); </w:t>
      </w:r>
    </w:p>
    <w:p w:rsidR="008D6733" w:rsidRPr="009B5840" w:rsidRDefault="002E1E47" w:rsidP="0087796F">
      <w:pPr>
        <w:ind w:firstLine="391"/>
      </w:pPr>
      <w:r w:rsidRPr="009B5840">
        <w:t>4) </w:t>
      </w:r>
      <w:r w:rsidR="00166B59" w:rsidRPr="009B5840">
        <w:rPr>
          <w:b/>
        </w:rPr>
        <w:t>прагматоніми</w:t>
      </w:r>
      <w:r w:rsidRPr="009B5840">
        <w:t xml:space="preserve"> як номінації матеріальних об’єктів: споруд (архітектуроніми</w:t>
      </w:r>
      <w:r w:rsidR="00E650EE" w:rsidRPr="009B5840">
        <w:t xml:space="preserve">: </w:t>
      </w:r>
      <w:r w:rsidR="00E95272" w:rsidRPr="009B5840">
        <w:rPr>
          <w:i/>
        </w:rPr>
        <w:t>Статуя Свободи</w:t>
      </w:r>
      <w:r w:rsidRPr="009B5840">
        <w:t>), окремих предметів (хрематоніми</w:t>
      </w:r>
      <w:r w:rsidR="00E650EE" w:rsidRPr="009B5840">
        <w:t>: «</w:t>
      </w:r>
      <w:r w:rsidR="00E650EE" w:rsidRPr="009B5840">
        <w:rPr>
          <w:i/>
        </w:rPr>
        <w:t>Орден Перемоги</w:t>
      </w:r>
      <w:r w:rsidR="00E650EE" w:rsidRPr="009B5840">
        <w:t>»</w:t>
      </w:r>
      <w:r w:rsidRPr="009B5840">
        <w:t>), тр</w:t>
      </w:r>
      <w:r w:rsidR="00853AB7" w:rsidRPr="009B5840">
        <w:t>анспортних засобів (порейоніми</w:t>
      </w:r>
      <w:r w:rsidR="00E650EE" w:rsidRPr="009B5840">
        <w:t>: «</w:t>
      </w:r>
      <w:r w:rsidR="00E650EE" w:rsidRPr="009B5840">
        <w:rPr>
          <w:i/>
        </w:rPr>
        <w:t>Подільський експрес</w:t>
      </w:r>
      <w:r w:rsidR="00E650EE" w:rsidRPr="009B5840">
        <w:t>»</w:t>
      </w:r>
      <w:r w:rsidR="00853AB7" w:rsidRPr="009B5840">
        <w:t>) і</w:t>
      </w:r>
      <w:r w:rsidRPr="009B5840">
        <w:t xml:space="preserve"> товарів (товароніми</w:t>
      </w:r>
      <w:r w:rsidR="00E650EE" w:rsidRPr="009B5840">
        <w:t>: цукерки «</w:t>
      </w:r>
      <w:r w:rsidR="00E650EE" w:rsidRPr="009B5840">
        <w:rPr>
          <w:i/>
        </w:rPr>
        <w:t>Ромашка</w:t>
      </w:r>
      <w:r w:rsidR="00E650EE" w:rsidRPr="009B5840">
        <w:t>»</w:t>
      </w:r>
      <w:r w:rsidRPr="009B5840">
        <w:t>)</w:t>
      </w:r>
      <w:r w:rsidR="00853AB7" w:rsidRPr="009B5840">
        <w:t xml:space="preserve">; </w:t>
      </w:r>
    </w:p>
    <w:p w:rsidR="008D6733" w:rsidRPr="009B5840" w:rsidRDefault="00853AB7" w:rsidP="0087796F">
      <w:pPr>
        <w:ind w:firstLine="391"/>
      </w:pPr>
      <w:r w:rsidRPr="009B5840">
        <w:t>5) </w:t>
      </w:r>
      <w:r w:rsidR="00166B59" w:rsidRPr="009B5840">
        <w:rPr>
          <w:b/>
        </w:rPr>
        <w:t>ідеоніми</w:t>
      </w:r>
      <w:r w:rsidRPr="009B5840">
        <w:t xml:space="preserve"> – власні назви нематеріальних об’єктів, серед яких розрізняються найменування творів мистецтва (артіоніми</w:t>
      </w:r>
      <w:r w:rsidR="00E650EE" w:rsidRPr="009B5840">
        <w:t>: балет «</w:t>
      </w:r>
      <w:r w:rsidR="00E650EE" w:rsidRPr="009B5840">
        <w:rPr>
          <w:i/>
        </w:rPr>
        <w:t>Лускунчик</w:t>
      </w:r>
      <w:r w:rsidR="00E650EE" w:rsidRPr="009B5840">
        <w:t>»</w:t>
      </w:r>
      <w:r w:rsidRPr="009B5840">
        <w:t xml:space="preserve">), </w:t>
      </w:r>
      <w:r w:rsidR="0000548B" w:rsidRPr="009B5840">
        <w:t>книг (бібліоніми</w:t>
      </w:r>
      <w:r w:rsidR="00E650EE" w:rsidRPr="009B5840">
        <w:t>: «</w:t>
      </w:r>
      <w:r w:rsidR="00E650EE" w:rsidRPr="009B5840">
        <w:rPr>
          <w:i/>
        </w:rPr>
        <w:t>Дума про тебе</w:t>
      </w:r>
      <w:r w:rsidR="00E650EE" w:rsidRPr="009B5840">
        <w:t>»</w:t>
      </w:r>
      <w:r w:rsidR="0000548B" w:rsidRPr="009B5840">
        <w:t>), засобів масової інформації (гемероніми</w:t>
      </w:r>
      <w:r w:rsidR="00E650EE" w:rsidRPr="009B5840">
        <w:t>: «</w:t>
      </w:r>
      <w:r w:rsidR="00E650EE" w:rsidRPr="009B5840">
        <w:rPr>
          <w:i/>
        </w:rPr>
        <w:t>Україна молода</w:t>
      </w:r>
      <w:r w:rsidR="00E650EE" w:rsidRPr="009B5840">
        <w:t>»</w:t>
      </w:r>
      <w:r w:rsidR="0000548B" w:rsidRPr="009B5840">
        <w:t>), часових проміжків (хрононіми</w:t>
      </w:r>
      <w:r w:rsidR="00E650EE" w:rsidRPr="009B5840">
        <w:t xml:space="preserve">: </w:t>
      </w:r>
      <w:r w:rsidR="008711E7" w:rsidRPr="009B5840">
        <w:rPr>
          <w:i/>
        </w:rPr>
        <w:t>Столітня війна</w:t>
      </w:r>
      <w:r w:rsidR="0000548B" w:rsidRPr="009B5840">
        <w:t xml:space="preserve">), а також усі оніми, зафіксовані </w:t>
      </w:r>
      <w:r w:rsidR="00976895">
        <w:t>в</w:t>
      </w:r>
      <w:r w:rsidR="0000548B" w:rsidRPr="009B5840">
        <w:t xml:space="preserve"> художньому мовленні (поетоніми</w:t>
      </w:r>
      <w:r w:rsidR="008711E7" w:rsidRPr="009B5840">
        <w:t xml:space="preserve">: </w:t>
      </w:r>
      <w:r w:rsidR="008711E7" w:rsidRPr="009B5840">
        <w:rPr>
          <w:i/>
        </w:rPr>
        <w:t>Лисичка-Сестричка</w:t>
      </w:r>
      <w:r w:rsidR="008711E7" w:rsidRPr="009B5840">
        <w:t xml:space="preserve"> як дійова особа казки</w:t>
      </w:r>
      <w:r w:rsidR="0000548B" w:rsidRPr="009B5840">
        <w:t xml:space="preserve">) та </w:t>
      </w:r>
      <w:r w:rsidR="008A2CC8">
        <w:t xml:space="preserve">в </w:t>
      </w:r>
      <w:r w:rsidR="0000548B" w:rsidRPr="009B5840">
        <w:t>інших мистецьких жанрах, як-от кіно, спектаклі, картини тощо (артіфрагментоніми</w:t>
      </w:r>
      <w:r w:rsidR="008711E7" w:rsidRPr="009B5840">
        <w:t xml:space="preserve">: </w:t>
      </w:r>
      <w:r w:rsidR="008711E7" w:rsidRPr="009B5840">
        <w:rPr>
          <w:i/>
        </w:rPr>
        <w:t>Заєць</w:t>
      </w:r>
      <w:r w:rsidR="008711E7" w:rsidRPr="009B5840">
        <w:t xml:space="preserve"> як дійова особа мультфільму</w:t>
      </w:r>
      <w:r w:rsidR="0000548B" w:rsidRPr="009B5840">
        <w:t xml:space="preserve">); </w:t>
      </w:r>
    </w:p>
    <w:p w:rsidR="00F03B75" w:rsidRPr="009B5840" w:rsidRDefault="0000548B" w:rsidP="00F50955">
      <w:pPr>
        <w:ind w:firstLine="391"/>
      </w:pPr>
      <w:r w:rsidRPr="009B5840">
        <w:t>6) </w:t>
      </w:r>
      <w:r w:rsidR="00166B59" w:rsidRPr="009B5840">
        <w:rPr>
          <w:b/>
        </w:rPr>
        <w:t>ергоніми</w:t>
      </w:r>
      <w:r w:rsidR="008D6733" w:rsidRPr="009B5840">
        <w:t>, або іменування колективів людей</w:t>
      </w:r>
      <w:r w:rsidR="001677A3" w:rsidRPr="009B5840">
        <w:t xml:space="preserve"> за професійною (колективоніми</w:t>
      </w:r>
      <w:r w:rsidR="008711E7" w:rsidRPr="009B5840">
        <w:t xml:space="preserve">: </w:t>
      </w:r>
      <w:r w:rsidR="00061236" w:rsidRPr="009B5840">
        <w:rPr>
          <w:i/>
        </w:rPr>
        <w:t>Хмельницький завод</w:t>
      </w:r>
      <w:r w:rsidR="00061236" w:rsidRPr="009B5840">
        <w:t xml:space="preserve"> «</w:t>
      </w:r>
      <w:r w:rsidR="00061236" w:rsidRPr="009B5840">
        <w:rPr>
          <w:i/>
        </w:rPr>
        <w:t>Катіон</w:t>
      </w:r>
      <w:r w:rsidR="00061236" w:rsidRPr="009B5840">
        <w:t>»</w:t>
      </w:r>
      <w:r w:rsidR="001677A3" w:rsidRPr="009B5840">
        <w:t>) та іншими ознаками: політичними, ідеологічними тощо (конфедераціоніми</w:t>
      </w:r>
      <w:r w:rsidR="008711E7" w:rsidRPr="009B5840">
        <w:t>: партія «</w:t>
      </w:r>
      <w:r w:rsidR="008711E7" w:rsidRPr="009B5840">
        <w:rPr>
          <w:i/>
        </w:rPr>
        <w:t>Батьківщина</w:t>
      </w:r>
      <w:r w:rsidR="008711E7" w:rsidRPr="009B5840">
        <w:t>»</w:t>
      </w:r>
      <w:r w:rsidR="001677A3" w:rsidRPr="009B5840">
        <w:t>)</w:t>
      </w:r>
      <w:r w:rsidR="00F03B75" w:rsidRPr="009B5840">
        <w:t>, а також власні назви керівних структур різних рівнів (пресулатоніми</w:t>
      </w:r>
      <w:r w:rsidR="008711E7" w:rsidRPr="009B5840">
        <w:t xml:space="preserve">: </w:t>
      </w:r>
      <w:r w:rsidR="008711E7" w:rsidRPr="009B5840">
        <w:rPr>
          <w:i/>
        </w:rPr>
        <w:t>Верховна Рада України</w:t>
      </w:r>
      <w:r w:rsidR="00F03B75" w:rsidRPr="009B5840">
        <w:t>).</w:t>
      </w:r>
    </w:p>
    <w:p w:rsidR="008D6733" w:rsidRPr="009B5840" w:rsidRDefault="005B09AD" w:rsidP="00F50955">
      <w:pPr>
        <w:ind w:firstLine="391"/>
      </w:pPr>
      <w:r w:rsidRPr="009B5840">
        <w:t xml:space="preserve">У подальшому поля розмежовуються на </w:t>
      </w:r>
      <w:r w:rsidRPr="00AA34D4">
        <w:t xml:space="preserve">підполя, сектори і підсектори, сегменти і підсегменти, елементи і піделементи. Всього </w:t>
      </w:r>
      <w:r w:rsidR="00AA34D4" w:rsidRPr="00AA34D4">
        <w:t>розроблено</w:t>
      </w:r>
      <w:r w:rsidRPr="00AA34D4">
        <w:t xml:space="preserve"> майже 2000 термінопозначень</w:t>
      </w:r>
      <w:r w:rsidR="00EB4133" w:rsidRPr="00AA34D4">
        <w:t xml:space="preserve">, сутність яких частково розкрита у наведених </w:t>
      </w:r>
      <w:r w:rsidR="008A2CC8" w:rsidRPr="00AA34D4">
        <w:t>вище</w:t>
      </w:r>
      <w:r w:rsidR="00EB4133" w:rsidRPr="00AA34D4">
        <w:t xml:space="preserve"> наукових працях, а також у новому «Словнику української ономастичної термінології», підготовленому у Хмельницькому</w:t>
      </w:r>
      <w:r w:rsidR="00EB4133" w:rsidRPr="009B5840">
        <w:t xml:space="preserve"> національному університеті (можливо, що він буде дво- або навіть багатомовний).</w:t>
      </w:r>
    </w:p>
    <w:p w:rsidR="005B09AD" w:rsidRPr="009B5840" w:rsidRDefault="002843D5" w:rsidP="005B09AD">
      <w:pPr>
        <w:ind w:firstLine="391"/>
      </w:pPr>
      <w:r w:rsidRPr="009B5840">
        <w:t>Звернення особливої уваги на д</w:t>
      </w:r>
      <w:r w:rsidR="005B09AD" w:rsidRPr="009B5840">
        <w:t>енотатно-номінативн</w:t>
      </w:r>
      <w:r w:rsidRPr="009B5840">
        <w:t>у</w:t>
      </w:r>
      <w:r w:rsidR="005B09AD" w:rsidRPr="009B5840">
        <w:t xml:space="preserve"> класифікаці</w:t>
      </w:r>
      <w:r w:rsidRPr="009B5840">
        <w:t>ю</w:t>
      </w:r>
      <w:r w:rsidR="005B09AD" w:rsidRPr="009B5840">
        <w:t xml:space="preserve"> власних назв </w:t>
      </w:r>
      <w:r w:rsidRPr="009B5840">
        <w:t>«</w:t>
      </w:r>
      <w:r w:rsidR="005B09AD" w:rsidRPr="009B5840">
        <w:t xml:space="preserve">по-перше, надає стрункості, послідовності і логічності власне процесу дослідження таких лексем; по-друге, дозволяє визначити продуктивність різних класів власних назв у певній мові; по-третє, є основою для зіставно-порівняльних висновків, які характеризують інші функціональні аспекти онімів, причому таке зіставлення можна робити на матеріалі однієї, кількох або багатьох мов. Саме тому </w:t>
      </w:r>
      <w:r w:rsidR="00976895">
        <w:t>в</w:t>
      </w:r>
      <w:r w:rsidR="005B09AD" w:rsidRPr="009B5840">
        <w:t>сі інші систематизації власних назв значною мірою безпосередньо пов’язані із предметно-номінативною</w:t>
      </w:r>
      <w:r w:rsidR="00A775A2" w:rsidRPr="009B5840">
        <w:t>»</w:t>
      </w:r>
      <w:r w:rsidR="00967F19" w:rsidRPr="009B5840">
        <w:t>.</w:t>
      </w:r>
      <w:r w:rsidR="00A775A2" w:rsidRPr="009B5840">
        <w:rPr>
          <w:rStyle w:val="ab"/>
        </w:rPr>
        <w:footnoteReference w:id="2"/>
      </w:r>
    </w:p>
    <w:p w:rsidR="00061236" w:rsidRPr="009B5840" w:rsidRDefault="00711E1C" w:rsidP="00711E1C">
      <w:pPr>
        <w:ind w:firstLine="391"/>
      </w:pPr>
      <w:r w:rsidRPr="009B5840">
        <w:t xml:space="preserve">Типологія, яка ґрунтується на характері іменованих </w:t>
      </w:r>
      <w:r w:rsidR="006A1D48" w:rsidRPr="009B5840">
        <w:t>об’єктів, крім</w:t>
      </w:r>
      <w:r w:rsidRPr="009B5840">
        <w:t xml:space="preserve"> безпосередньо</w:t>
      </w:r>
      <w:r w:rsidR="006A1D48" w:rsidRPr="009B5840">
        <w:t>го</w:t>
      </w:r>
      <w:r w:rsidRPr="009B5840">
        <w:t xml:space="preserve"> </w:t>
      </w:r>
      <w:r w:rsidR="006A1D48" w:rsidRPr="009B5840">
        <w:t>зв’язку</w:t>
      </w:r>
      <w:r w:rsidRPr="009B5840">
        <w:t xml:space="preserve"> з найменуванням</w:t>
      </w:r>
      <w:r w:rsidR="00967F19" w:rsidRPr="009B5840">
        <w:t>и</w:t>
      </w:r>
      <w:r w:rsidRPr="009B5840">
        <w:t xml:space="preserve"> денотат</w:t>
      </w:r>
      <w:r w:rsidR="00967F19" w:rsidRPr="009B5840">
        <w:t>ів</w:t>
      </w:r>
      <w:r w:rsidR="006A1D48" w:rsidRPr="009B5840">
        <w:t xml:space="preserve">, певною </w:t>
      </w:r>
      <w:r w:rsidR="00967F19" w:rsidRPr="009B5840">
        <w:t>мірою поєднана</w:t>
      </w:r>
      <w:r w:rsidR="006A1D48" w:rsidRPr="009B5840">
        <w:t xml:space="preserve"> і з іншими </w:t>
      </w:r>
      <w:r w:rsidR="00967F19" w:rsidRPr="009B5840">
        <w:t>їхніми</w:t>
      </w:r>
      <w:r w:rsidR="006A1D48" w:rsidRPr="009B5840">
        <w:t xml:space="preserve"> </w:t>
      </w:r>
      <w:r w:rsidRPr="009B5840">
        <w:t>властивост</w:t>
      </w:r>
      <w:r w:rsidR="00B75EB8" w:rsidRPr="009B5840">
        <w:t xml:space="preserve">ями, такими як: </w:t>
      </w:r>
    </w:p>
    <w:p w:rsidR="008A494D" w:rsidRPr="009B5840" w:rsidRDefault="00B75EB8" w:rsidP="00711E1C">
      <w:pPr>
        <w:ind w:firstLine="391"/>
      </w:pPr>
      <w:r w:rsidRPr="009B5840">
        <w:t>1) біологічні ознаки (</w:t>
      </w:r>
      <w:r w:rsidR="00061236" w:rsidRPr="009B5840">
        <w:t xml:space="preserve">біоніми, абіоніми і гіпобіоніми, тобто </w:t>
      </w:r>
      <w:r w:rsidRPr="009B5840">
        <w:t>найменування живих</w:t>
      </w:r>
      <w:r w:rsidR="00061236" w:rsidRPr="009B5840">
        <w:t>,</w:t>
      </w:r>
      <w:r w:rsidRPr="009B5840">
        <w:t xml:space="preserve"> неживих </w:t>
      </w:r>
      <w:r w:rsidR="00061236" w:rsidRPr="009B5840">
        <w:t xml:space="preserve">та «умовно живих» </w:t>
      </w:r>
      <w:r w:rsidRPr="009B5840">
        <w:t>предметів</w:t>
      </w:r>
      <w:r w:rsidR="00061236" w:rsidRPr="009B5840">
        <w:t xml:space="preserve">: </w:t>
      </w:r>
      <w:r w:rsidR="00061236" w:rsidRPr="009B5840">
        <w:rPr>
          <w:i/>
        </w:rPr>
        <w:t xml:space="preserve">Іван Піддубний, Чорне море, </w:t>
      </w:r>
      <w:r w:rsidR="008A494D" w:rsidRPr="009B5840">
        <w:rPr>
          <w:i/>
        </w:rPr>
        <w:t>Лісовик</w:t>
      </w:r>
      <w:r w:rsidRPr="009B5840">
        <w:t xml:space="preserve">); </w:t>
      </w:r>
    </w:p>
    <w:p w:rsidR="008A494D" w:rsidRPr="009B5840" w:rsidRDefault="00B75EB8" w:rsidP="00711E1C">
      <w:pPr>
        <w:ind w:firstLine="391"/>
      </w:pPr>
      <w:r w:rsidRPr="009B5840">
        <w:lastRenderedPageBreak/>
        <w:t>2) розмір (макро-, мезо- і мікрооніми</w:t>
      </w:r>
      <w:r w:rsidR="008A494D" w:rsidRPr="009B5840">
        <w:t xml:space="preserve">: </w:t>
      </w:r>
      <w:r w:rsidR="008A494D" w:rsidRPr="009B5840">
        <w:rPr>
          <w:i/>
        </w:rPr>
        <w:t>Сполучені Штати Америки, Республіка Польща, Сан-Марино</w:t>
      </w:r>
      <w:r w:rsidRPr="009B5840">
        <w:t xml:space="preserve">); </w:t>
      </w:r>
    </w:p>
    <w:p w:rsidR="008A494D" w:rsidRPr="009B5840" w:rsidRDefault="00B75EB8" w:rsidP="00711E1C">
      <w:pPr>
        <w:ind w:firstLine="391"/>
      </w:pPr>
      <w:r w:rsidRPr="009B5840">
        <w:t>3) кількість (групові й індивідуальні номінації</w:t>
      </w:r>
      <w:r w:rsidR="008A494D" w:rsidRPr="009B5840">
        <w:t>: «</w:t>
      </w:r>
      <w:r w:rsidR="008A494D" w:rsidRPr="009B5840">
        <w:rPr>
          <w:i/>
        </w:rPr>
        <w:t>Спортивна газета», Іван Петрович Котляревський</w:t>
      </w:r>
      <w:r w:rsidRPr="009B5840">
        <w:t xml:space="preserve">); </w:t>
      </w:r>
    </w:p>
    <w:p w:rsidR="008A494D" w:rsidRPr="009B5840" w:rsidRDefault="00B75EB8" w:rsidP="00711E1C">
      <w:pPr>
        <w:ind w:firstLine="391"/>
      </w:pPr>
      <w:r w:rsidRPr="009B5840">
        <w:t>4) реальність існування (</w:t>
      </w:r>
      <w:r w:rsidR="00361736" w:rsidRPr="009B5840">
        <w:t>фактична, гіпотетична або фантастична</w:t>
      </w:r>
      <w:r w:rsidR="008A494D" w:rsidRPr="009B5840">
        <w:t xml:space="preserve">: </w:t>
      </w:r>
      <w:r w:rsidR="002B1786" w:rsidRPr="009B5840">
        <w:rPr>
          <w:i/>
        </w:rPr>
        <w:t xml:space="preserve">Вінниця, </w:t>
      </w:r>
      <w:r w:rsidR="002B1786" w:rsidRPr="00556AD9">
        <w:t>барон</w:t>
      </w:r>
      <w:r w:rsidR="002B1786" w:rsidRPr="009B5840">
        <w:rPr>
          <w:i/>
        </w:rPr>
        <w:t xml:space="preserve"> Мюнхаузен, Ельдорадо</w:t>
      </w:r>
      <w:r w:rsidR="00361736" w:rsidRPr="009B5840">
        <w:t xml:space="preserve">); </w:t>
      </w:r>
    </w:p>
    <w:p w:rsidR="008A494D" w:rsidRPr="009B5840" w:rsidRDefault="00361736" w:rsidP="00711E1C">
      <w:pPr>
        <w:ind w:firstLine="391"/>
      </w:pPr>
      <w:r w:rsidRPr="009B5840">
        <w:t xml:space="preserve">5) екстралінгвальна інформація (будь-які відомості, які сприяють розкриттю змісту оніма). </w:t>
      </w:r>
    </w:p>
    <w:p w:rsidR="00361736" w:rsidRPr="009B5840" w:rsidRDefault="00361736" w:rsidP="00711E1C">
      <w:pPr>
        <w:ind w:firstLine="391"/>
      </w:pPr>
      <w:r w:rsidRPr="009B5840">
        <w:t xml:space="preserve">Така систематизація кваліфікується нами як </w:t>
      </w:r>
      <w:r w:rsidRPr="009B5840">
        <w:rPr>
          <w:b/>
        </w:rPr>
        <w:t>денотатно-квалітативна</w:t>
      </w:r>
      <w:r w:rsidRPr="009B5840">
        <w:t xml:space="preserve">, а в цілому, разом </w:t>
      </w:r>
      <w:r w:rsidR="001F3759">
        <w:t>і</w:t>
      </w:r>
      <w:r w:rsidRPr="009B5840">
        <w:t>з денотатно-номінативною</w:t>
      </w:r>
      <w:r w:rsidR="00AB3F7D" w:rsidRPr="009B5840">
        <w:t xml:space="preserve"> класифікацією</w:t>
      </w:r>
      <w:r w:rsidRPr="009B5840">
        <w:t xml:space="preserve">, – як </w:t>
      </w:r>
      <w:r w:rsidRPr="009B5840">
        <w:rPr>
          <w:b/>
        </w:rPr>
        <w:t>денота</w:t>
      </w:r>
      <w:r w:rsidR="00AB3F7D" w:rsidRPr="009B5840">
        <w:rPr>
          <w:b/>
        </w:rPr>
        <w:t>т</w:t>
      </w:r>
      <w:r w:rsidRPr="009B5840">
        <w:rPr>
          <w:b/>
        </w:rPr>
        <w:t>но-характеристична</w:t>
      </w:r>
      <w:r w:rsidRPr="009B5840">
        <w:t>.</w:t>
      </w:r>
    </w:p>
    <w:p w:rsidR="001C4F63" w:rsidRPr="009B5840" w:rsidRDefault="00AB3F7D" w:rsidP="00FF06EC">
      <w:pPr>
        <w:ind w:firstLine="391"/>
      </w:pPr>
      <w:r w:rsidRPr="009B5840">
        <w:t xml:space="preserve">Другий аспект спрямований на аналіз усіх особливостей, пов’язаних з </w:t>
      </w:r>
      <w:r w:rsidR="00FF06EC" w:rsidRPr="009B5840">
        <w:t xml:space="preserve">утворенням пропріальних одиниць. </w:t>
      </w:r>
      <w:r w:rsidR="00FF06EC" w:rsidRPr="009B5840">
        <w:rPr>
          <w:b/>
        </w:rPr>
        <w:t>Етимолого-словотвірна</w:t>
      </w:r>
      <w:r w:rsidR="001C4F63" w:rsidRPr="009B5840">
        <w:rPr>
          <w:b/>
        </w:rPr>
        <w:t xml:space="preserve"> </w:t>
      </w:r>
      <w:r w:rsidR="00FF06EC" w:rsidRPr="009B5840">
        <w:t>типологія власних назв вважається найбільш розробленою і у вітчизняній, і у зарубіжній ономастиці (зокрема, ми використали напрацювання О. О. Белея, А. О. Білецького, Д. Г. Бучка, В. А. Бушакова, К. Й. Галаса, В. О. Горпинича, І. М. Желєзняк, О. П. Карпенко, А. П. Коваль, М. Кордуби, А. П. Корепанової, Ю. М. Кругляк</w:t>
      </w:r>
      <w:r w:rsidR="001C4F63" w:rsidRPr="009B5840">
        <w:t>а</w:t>
      </w:r>
      <w:r w:rsidR="00FF06EC" w:rsidRPr="009B5840">
        <w:t>, О. А. Купчинського, В. В. Лободи, В. В. Лучика, Л. Т. Масенко, С. М. Медвідь-Пахомової, І. В. Муромцева, В. А. Ніконова, Є. С. Отіна, Т. І. Поляруш, Ю. К. Редька, С. А. Реммера, О. С. Стрижака, О. В. Суперанської, М. І. Сюська, В. М. Топорова, О. М. Трубачова, З. Т. Франко, М. Л. Худаша, П. П. Чучки, В. П. Шульгача, М. Т. Янка</w:t>
      </w:r>
      <w:r w:rsidR="001C4F63" w:rsidRPr="009B5840">
        <w:t>), причому на увазі мається низка різних ознак, таких як:</w:t>
      </w:r>
    </w:p>
    <w:p w:rsidR="000738C7" w:rsidRPr="009B5840" w:rsidRDefault="000738C7" w:rsidP="000738C7">
      <w:pPr>
        <w:ind w:firstLine="391"/>
      </w:pPr>
      <w:r w:rsidRPr="009B5840">
        <w:t xml:space="preserve">1) мотив номінації – причина, </w:t>
      </w:r>
      <w:r w:rsidR="001F3759">
        <w:t>що</w:t>
      </w:r>
      <w:r w:rsidRPr="009B5840">
        <w:t xml:space="preserve"> зумовила утворення саме тако</w:t>
      </w:r>
      <w:r w:rsidR="009A78DA" w:rsidRPr="009B5840">
        <w:t>ї форми</w:t>
      </w:r>
      <w:r w:rsidRPr="009B5840">
        <w:t xml:space="preserve"> оніма, а не яко</w:t>
      </w:r>
      <w:r w:rsidR="009A78DA" w:rsidRPr="009B5840">
        <w:t>їсь</w:t>
      </w:r>
      <w:r w:rsidRPr="009B5840">
        <w:t xml:space="preserve"> іншо</w:t>
      </w:r>
      <w:r w:rsidR="009A78DA" w:rsidRPr="009B5840">
        <w:t>ї</w:t>
      </w:r>
      <w:r w:rsidRPr="009B5840">
        <w:t xml:space="preserve"> (локативні</w:t>
      </w:r>
      <w:r w:rsidR="002B1786" w:rsidRPr="009B5840">
        <w:t>: с. </w:t>
      </w:r>
      <w:r w:rsidR="002B1786" w:rsidRPr="009B5840">
        <w:rPr>
          <w:i/>
        </w:rPr>
        <w:t>Нижнє</w:t>
      </w:r>
      <w:r w:rsidRPr="009B5840">
        <w:t>, квалітативні</w:t>
      </w:r>
      <w:r w:rsidR="002B1786" w:rsidRPr="009B5840">
        <w:t xml:space="preserve">: </w:t>
      </w:r>
      <w:r w:rsidR="00117AEE" w:rsidRPr="009B5840">
        <w:t>пряник «</w:t>
      </w:r>
      <w:r w:rsidR="00117AEE" w:rsidRPr="009B5840">
        <w:rPr>
          <w:i/>
        </w:rPr>
        <w:t>Добрий</w:t>
      </w:r>
      <w:r w:rsidR="00117AEE" w:rsidRPr="009B5840">
        <w:t>»</w:t>
      </w:r>
      <w:r w:rsidRPr="009B5840">
        <w:t>, меморіальні</w:t>
      </w:r>
      <w:r w:rsidR="002B1786" w:rsidRPr="009B5840">
        <w:t>: с. </w:t>
      </w:r>
      <w:r w:rsidR="002B1786" w:rsidRPr="009B5840">
        <w:rPr>
          <w:i/>
        </w:rPr>
        <w:t>Шевченкове</w:t>
      </w:r>
      <w:r w:rsidRPr="009B5840">
        <w:t>, патронімічні</w:t>
      </w:r>
      <w:r w:rsidR="00117AEE" w:rsidRPr="009B5840">
        <w:t>: с. </w:t>
      </w:r>
      <w:r w:rsidR="00117AEE" w:rsidRPr="009B5840">
        <w:rPr>
          <w:i/>
        </w:rPr>
        <w:t>Малиничі</w:t>
      </w:r>
      <w:r w:rsidRPr="009B5840">
        <w:t>, символічні</w:t>
      </w:r>
      <w:r w:rsidR="00117AEE" w:rsidRPr="009B5840">
        <w:t>: роман «</w:t>
      </w:r>
      <w:r w:rsidR="00117AEE" w:rsidRPr="009B5840">
        <w:rPr>
          <w:i/>
        </w:rPr>
        <w:t>Собор</w:t>
      </w:r>
      <w:r w:rsidR="00117AEE" w:rsidRPr="009B5840">
        <w:t>», сутнісні: передача «</w:t>
      </w:r>
      <w:r w:rsidR="00117AEE" w:rsidRPr="009B5840">
        <w:rPr>
          <w:i/>
        </w:rPr>
        <w:t>Новини</w:t>
      </w:r>
      <w:r w:rsidR="00117AEE" w:rsidRPr="009B5840">
        <w:t>», посесивні: с. </w:t>
      </w:r>
      <w:r w:rsidR="00117AEE" w:rsidRPr="009B5840">
        <w:rPr>
          <w:i/>
        </w:rPr>
        <w:t>Глібів</w:t>
      </w:r>
      <w:r w:rsidR="00117AEE" w:rsidRPr="009B5840">
        <w:t>, асоціативні: поема «</w:t>
      </w:r>
      <w:r w:rsidR="00117AEE" w:rsidRPr="009B5840">
        <w:rPr>
          <w:i/>
        </w:rPr>
        <w:t>Іван Підкова</w:t>
      </w:r>
      <w:r w:rsidR="00117AEE" w:rsidRPr="009B5840">
        <w:t>»</w:t>
      </w:r>
      <w:r w:rsidR="00C73FF7" w:rsidRPr="009B5840">
        <w:t xml:space="preserve">, номінальні: </w:t>
      </w:r>
      <w:r w:rsidR="00556AD9">
        <w:t xml:space="preserve">підрозділ </w:t>
      </w:r>
      <w:r w:rsidR="00C73FF7" w:rsidRPr="009B5840">
        <w:t>«</w:t>
      </w:r>
      <w:r w:rsidR="00C73FF7" w:rsidRPr="009B5840">
        <w:rPr>
          <w:i/>
        </w:rPr>
        <w:t>Альфа</w:t>
      </w:r>
      <w:r w:rsidR="00C73FF7" w:rsidRPr="009B5840">
        <w:t>», темпоральні: магазин «</w:t>
      </w:r>
      <w:r w:rsidR="00C73FF7" w:rsidRPr="009B5840">
        <w:rPr>
          <w:i/>
        </w:rPr>
        <w:t>Новий</w:t>
      </w:r>
      <w:r w:rsidR="00C73FF7" w:rsidRPr="009B5840">
        <w:t>», ідеологічні: с</w:t>
      </w:r>
      <w:r w:rsidR="00556AD9">
        <w:t>. </w:t>
      </w:r>
      <w:r w:rsidR="00C73FF7" w:rsidRPr="009B5840">
        <w:rPr>
          <w:i/>
        </w:rPr>
        <w:t>Покровка</w:t>
      </w:r>
      <w:r w:rsidR="00C73FF7" w:rsidRPr="009B5840">
        <w:t xml:space="preserve">, апотропейні: прізвище </w:t>
      </w:r>
      <w:r w:rsidR="00C73FF7" w:rsidRPr="009B5840">
        <w:rPr>
          <w:i/>
        </w:rPr>
        <w:t>Добрийвечір</w:t>
      </w:r>
      <w:r w:rsidR="00C73FF7" w:rsidRPr="009B5840">
        <w:t>, ситуативні: фільм «</w:t>
      </w:r>
      <w:r w:rsidR="00C73FF7" w:rsidRPr="009B5840">
        <w:rPr>
          <w:i/>
        </w:rPr>
        <w:t>Стій! А то мама буде стріляти!</w:t>
      </w:r>
      <w:r w:rsidR="00C73FF7" w:rsidRPr="009B5840">
        <w:t>»</w:t>
      </w:r>
      <w:r w:rsidR="005D6015" w:rsidRPr="009B5840">
        <w:t xml:space="preserve">, комбіновані: </w:t>
      </w:r>
      <w:r w:rsidR="005D6015" w:rsidRPr="009B5840">
        <w:rPr>
          <w:i/>
        </w:rPr>
        <w:t>Маріанський жолоб</w:t>
      </w:r>
      <w:r w:rsidRPr="009B5840">
        <w:t>);</w:t>
      </w:r>
    </w:p>
    <w:p w:rsidR="00B8276C" w:rsidRPr="009B5840" w:rsidRDefault="00B8276C" w:rsidP="000738C7">
      <w:pPr>
        <w:ind w:firstLine="391"/>
      </w:pPr>
      <w:r w:rsidRPr="009B5840">
        <w:t>2) </w:t>
      </w:r>
      <w:r w:rsidR="000738C7" w:rsidRPr="009B5840">
        <w:t>походження (питомі, запозичені або гібридні</w:t>
      </w:r>
      <w:r w:rsidRPr="009B5840">
        <w:t xml:space="preserve"> найменування</w:t>
      </w:r>
      <w:r w:rsidR="005D6015" w:rsidRPr="009B5840">
        <w:t xml:space="preserve">: </w:t>
      </w:r>
      <w:r w:rsidR="005D6015" w:rsidRPr="009B5840">
        <w:rPr>
          <w:i/>
        </w:rPr>
        <w:t xml:space="preserve">Надія, Петро, </w:t>
      </w:r>
      <w:r w:rsidR="00ED5C9E" w:rsidRPr="009B5840">
        <w:rPr>
          <w:i/>
        </w:rPr>
        <w:t>Старокостянтинів</w:t>
      </w:r>
      <w:r w:rsidRPr="009B5840">
        <w:t>);</w:t>
      </w:r>
    </w:p>
    <w:p w:rsidR="009A78DA" w:rsidRPr="009B5840" w:rsidRDefault="00B8276C" w:rsidP="000738C7">
      <w:pPr>
        <w:ind w:firstLine="391"/>
      </w:pPr>
      <w:r w:rsidRPr="009B5840">
        <w:t>3) </w:t>
      </w:r>
      <w:r w:rsidR="000738C7" w:rsidRPr="009B5840">
        <w:t xml:space="preserve">шлях </w:t>
      </w:r>
      <w:r w:rsidR="009A78DA" w:rsidRPr="009B5840">
        <w:t xml:space="preserve">виникнення </w:t>
      </w:r>
      <w:r w:rsidR="000738C7" w:rsidRPr="009B5840">
        <w:t xml:space="preserve">(природні або штучні </w:t>
      </w:r>
      <w:r w:rsidRPr="009B5840">
        <w:t>пропріальні одиниці</w:t>
      </w:r>
      <w:r w:rsidR="00ED5C9E" w:rsidRPr="009B5840">
        <w:t xml:space="preserve">: </w:t>
      </w:r>
      <w:r w:rsidR="00ED5C9E" w:rsidRPr="009B5840">
        <w:rPr>
          <w:i/>
        </w:rPr>
        <w:t>Київ, Чорноморськ </w:t>
      </w:r>
      <w:r w:rsidR="00ED5C9E" w:rsidRPr="009B5840">
        <w:rPr>
          <w:rFonts w:cs="Times New Roman"/>
          <w:i/>
        </w:rPr>
        <w:t>←</w:t>
      </w:r>
      <w:r w:rsidR="00ED5C9E" w:rsidRPr="009B5840">
        <w:rPr>
          <w:i/>
        </w:rPr>
        <w:t> Іллічівськ</w:t>
      </w:r>
      <w:r w:rsidR="000738C7" w:rsidRPr="009B5840">
        <w:t>)</w:t>
      </w:r>
      <w:r w:rsidR="00FB7F73" w:rsidRPr="009B5840">
        <w:t>;</w:t>
      </w:r>
    </w:p>
    <w:p w:rsidR="002E6213" w:rsidRPr="009B5840" w:rsidRDefault="009A78DA" w:rsidP="000738C7">
      <w:pPr>
        <w:ind w:firstLine="391"/>
      </w:pPr>
      <w:r w:rsidRPr="009B5840">
        <w:t>4) </w:t>
      </w:r>
      <w:r w:rsidR="000738C7" w:rsidRPr="009B5840">
        <w:t>час</w:t>
      </w:r>
      <w:r w:rsidRPr="009B5840">
        <w:t xml:space="preserve"> створення </w:t>
      </w:r>
      <w:r w:rsidR="000738C7" w:rsidRPr="009B5840">
        <w:t>(архаїчні, давні, нові або новітні оніми</w:t>
      </w:r>
      <w:r w:rsidR="00ED5C9E" w:rsidRPr="009B5840">
        <w:t xml:space="preserve">: </w:t>
      </w:r>
      <w:r w:rsidR="00ED5C9E" w:rsidRPr="009B5840">
        <w:rPr>
          <w:i/>
        </w:rPr>
        <w:t>Зевс</w:t>
      </w:r>
      <w:r w:rsidR="00ED5C9E" w:rsidRPr="009B5840">
        <w:t xml:space="preserve">, </w:t>
      </w:r>
      <w:r w:rsidR="00ED5C9E" w:rsidRPr="009B5840">
        <w:rPr>
          <w:i/>
        </w:rPr>
        <w:t>Григорій Сковорода</w:t>
      </w:r>
      <w:r w:rsidR="00ED5C9E" w:rsidRPr="009B5840">
        <w:t xml:space="preserve">, </w:t>
      </w:r>
      <w:r w:rsidR="00ED5C9E" w:rsidRPr="009B5840">
        <w:rPr>
          <w:i/>
        </w:rPr>
        <w:t>Іван Франко</w:t>
      </w:r>
      <w:r w:rsidR="00ED5C9E" w:rsidRPr="009B5840">
        <w:t xml:space="preserve">, </w:t>
      </w:r>
      <w:r w:rsidR="00F06F10" w:rsidRPr="009B5840">
        <w:t>футбольна команда «</w:t>
      </w:r>
      <w:r w:rsidR="00F06F10" w:rsidRPr="009B5840">
        <w:rPr>
          <w:i/>
        </w:rPr>
        <w:t>Олімпік</w:t>
      </w:r>
      <w:r w:rsidR="00F06F10" w:rsidRPr="009B5840">
        <w:t xml:space="preserve">» </w:t>
      </w:r>
      <w:r w:rsidR="00AE70E1">
        <w:t>і</w:t>
      </w:r>
      <w:r w:rsidR="00F06F10" w:rsidRPr="009B5840">
        <w:t>з Донецька</w:t>
      </w:r>
      <w:r w:rsidR="000738C7" w:rsidRPr="009B5840">
        <w:t>)</w:t>
      </w:r>
      <w:r w:rsidR="00FB7F73" w:rsidRPr="009B5840">
        <w:t>;</w:t>
      </w:r>
    </w:p>
    <w:p w:rsidR="002E6213" w:rsidRPr="009B5840" w:rsidRDefault="002E6213" w:rsidP="000738C7">
      <w:pPr>
        <w:ind w:firstLine="391"/>
      </w:pPr>
      <w:r w:rsidRPr="009B5840">
        <w:t>5) </w:t>
      </w:r>
      <w:r w:rsidR="000738C7" w:rsidRPr="009B5840">
        <w:t>етимологі</w:t>
      </w:r>
      <w:r w:rsidR="00FB7F73" w:rsidRPr="009B5840">
        <w:t>я</w:t>
      </w:r>
      <w:r w:rsidR="000738C7" w:rsidRPr="009B5840">
        <w:t xml:space="preserve"> (відом</w:t>
      </w:r>
      <w:r w:rsidRPr="009B5840">
        <w:t>а</w:t>
      </w:r>
      <w:r w:rsidR="000738C7" w:rsidRPr="009B5840">
        <w:t>, невідом</w:t>
      </w:r>
      <w:r w:rsidRPr="009B5840">
        <w:t>а</w:t>
      </w:r>
      <w:r w:rsidR="000738C7" w:rsidRPr="009B5840">
        <w:t xml:space="preserve"> або гіпотетичн</w:t>
      </w:r>
      <w:r w:rsidRPr="009B5840">
        <w:t>а</w:t>
      </w:r>
      <w:r w:rsidR="00F06F10" w:rsidRPr="009B5840">
        <w:t xml:space="preserve">: імена </w:t>
      </w:r>
      <w:r w:rsidR="00F06F10" w:rsidRPr="009B5840">
        <w:rPr>
          <w:i/>
        </w:rPr>
        <w:t>Віра, Тетяна, Графина</w:t>
      </w:r>
      <w:r w:rsidR="000738C7" w:rsidRPr="009B5840">
        <w:t>; прозор</w:t>
      </w:r>
      <w:r w:rsidRPr="009B5840">
        <w:t>а</w:t>
      </w:r>
      <w:r w:rsidR="000738C7" w:rsidRPr="009B5840">
        <w:t xml:space="preserve"> або непрозор</w:t>
      </w:r>
      <w:r w:rsidRPr="009B5840">
        <w:t>а</w:t>
      </w:r>
      <w:r w:rsidR="00F06F10" w:rsidRPr="009B5840">
        <w:t xml:space="preserve">: </w:t>
      </w:r>
      <w:r w:rsidR="00F06F10" w:rsidRPr="009B5840">
        <w:rPr>
          <w:i/>
        </w:rPr>
        <w:t xml:space="preserve">Любов, </w:t>
      </w:r>
      <w:r w:rsidR="006C2862" w:rsidRPr="009B5840">
        <w:rPr>
          <w:i/>
        </w:rPr>
        <w:t>Павло</w:t>
      </w:r>
      <w:r w:rsidR="006C2862" w:rsidRPr="009B5840">
        <w:t xml:space="preserve">; народна: </w:t>
      </w:r>
      <w:r w:rsidR="006C2862" w:rsidRPr="009B5840">
        <w:rPr>
          <w:i/>
        </w:rPr>
        <w:t>Глушківці</w:t>
      </w:r>
      <w:r w:rsidR="006C2862" w:rsidRPr="009B5840">
        <w:t xml:space="preserve"> від того, що село </w:t>
      </w:r>
      <w:r w:rsidR="006C2862" w:rsidRPr="009B5840">
        <w:rPr>
          <w:i/>
        </w:rPr>
        <w:t>глухе</w:t>
      </w:r>
      <w:r w:rsidR="006C2862" w:rsidRPr="009B5840">
        <w:t xml:space="preserve">; наукова – </w:t>
      </w:r>
      <w:r w:rsidR="006C2862" w:rsidRPr="009B5840">
        <w:rPr>
          <w:i/>
        </w:rPr>
        <w:t>Глушківці</w:t>
      </w:r>
      <w:r w:rsidR="006C2862" w:rsidRPr="009B5840">
        <w:t xml:space="preserve"> від </w:t>
      </w:r>
      <w:r w:rsidR="00E43889" w:rsidRPr="009B5840">
        <w:t xml:space="preserve">імені </w:t>
      </w:r>
      <w:r w:rsidR="006C2862" w:rsidRPr="009B5840">
        <w:t xml:space="preserve">першого поселенця </w:t>
      </w:r>
      <w:r w:rsidR="006C2862" w:rsidRPr="009B5840">
        <w:rPr>
          <w:i/>
        </w:rPr>
        <w:t>Глушка</w:t>
      </w:r>
      <w:r w:rsidR="000738C7" w:rsidRPr="009B5840">
        <w:t xml:space="preserve">); </w:t>
      </w:r>
    </w:p>
    <w:p w:rsidR="00F3397F" w:rsidRPr="009B5840" w:rsidRDefault="002E6213" w:rsidP="000738C7">
      <w:pPr>
        <w:ind w:firstLine="391"/>
      </w:pPr>
      <w:r w:rsidRPr="009B5840">
        <w:t>6) </w:t>
      </w:r>
      <w:r w:rsidR="000738C7" w:rsidRPr="009B5840">
        <w:t>спос</w:t>
      </w:r>
      <w:r w:rsidRPr="009B5840">
        <w:t>іб</w:t>
      </w:r>
      <w:r w:rsidR="000738C7" w:rsidRPr="009B5840">
        <w:t xml:space="preserve"> деривації (</w:t>
      </w:r>
      <w:r w:rsidRPr="009B5840">
        <w:t>в основному з’ясову</w:t>
      </w:r>
      <w:r w:rsidR="00FB7F73" w:rsidRPr="009B5840">
        <w:t xml:space="preserve">ються </w:t>
      </w:r>
      <w:r w:rsidR="000738C7" w:rsidRPr="009B5840">
        <w:t xml:space="preserve">різновиди морфологічного </w:t>
      </w:r>
      <w:r w:rsidR="00FB7F73" w:rsidRPr="009B5840">
        <w:t>(</w:t>
      </w:r>
      <w:r w:rsidR="000738C7" w:rsidRPr="009B5840">
        <w:t>афіксальний</w:t>
      </w:r>
      <w:r w:rsidR="006C2862" w:rsidRPr="009B5840">
        <w:t xml:space="preserve">: </w:t>
      </w:r>
      <w:r w:rsidR="00E43889" w:rsidRPr="009B5840">
        <w:t xml:space="preserve">прізвище </w:t>
      </w:r>
      <w:r w:rsidR="00E43889" w:rsidRPr="009B5840">
        <w:rPr>
          <w:i/>
        </w:rPr>
        <w:t>Гнатюк</w:t>
      </w:r>
      <w:r w:rsidR="000738C7" w:rsidRPr="009B5840">
        <w:t>, безафіксний</w:t>
      </w:r>
      <w:r w:rsidR="006C2862" w:rsidRPr="009B5840">
        <w:t>:</w:t>
      </w:r>
      <w:r w:rsidR="00E43889" w:rsidRPr="009B5840">
        <w:t xml:space="preserve"> прізвисько </w:t>
      </w:r>
      <w:r w:rsidR="00E43889" w:rsidRPr="009B5840">
        <w:rPr>
          <w:i/>
        </w:rPr>
        <w:t>Борщ</w:t>
      </w:r>
      <w:r w:rsidR="00E43889" w:rsidRPr="009B5840">
        <w:t xml:space="preserve"> від прізвища </w:t>
      </w:r>
      <w:r w:rsidR="00E43889" w:rsidRPr="009B5840">
        <w:rPr>
          <w:i/>
        </w:rPr>
        <w:t>Борщов</w:t>
      </w:r>
      <w:r w:rsidR="000738C7" w:rsidRPr="009B5840">
        <w:t>, складання</w:t>
      </w:r>
      <w:r w:rsidR="006C2862" w:rsidRPr="009B5840">
        <w:t>:</w:t>
      </w:r>
      <w:r w:rsidR="009639C4" w:rsidRPr="009B5840">
        <w:t xml:space="preserve"> сузір’я </w:t>
      </w:r>
      <w:r w:rsidR="009639C4" w:rsidRPr="009B5840">
        <w:rPr>
          <w:i/>
        </w:rPr>
        <w:t>Волосожар</w:t>
      </w:r>
      <w:r w:rsidR="000738C7" w:rsidRPr="009B5840">
        <w:t>, конверсія</w:t>
      </w:r>
      <w:r w:rsidR="006C2862" w:rsidRPr="009B5840">
        <w:t xml:space="preserve">: </w:t>
      </w:r>
      <w:r w:rsidR="009639C4" w:rsidRPr="009B5840">
        <w:t xml:space="preserve">річка </w:t>
      </w:r>
      <w:r w:rsidR="009639C4" w:rsidRPr="009B5840">
        <w:rPr>
          <w:i/>
        </w:rPr>
        <w:t>Бистра</w:t>
      </w:r>
      <w:r w:rsidR="00FB7F73" w:rsidRPr="009B5840">
        <w:t>) або</w:t>
      </w:r>
      <w:r w:rsidR="000738C7" w:rsidRPr="009B5840">
        <w:t xml:space="preserve"> лексико-семантичного </w:t>
      </w:r>
      <w:r w:rsidR="00FB7F73" w:rsidRPr="009B5840">
        <w:t>(</w:t>
      </w:r>
      <w:r w:rsidR="000738C7" w:rsidRPr="009B5840">
        <w:t>власне семантизація</w:t>
      </w:r>
      <w:r w:rsidR="006C2862" w:rsidRPr="009B5840">
        <w:t xml:space="preserve">: </w:t>
      </w:r>
      <w:r w:rsidR="009639C4" w:rsidRPr="009B5840">
        <w:t>журнал «</w:t>
      </w:r>
      <w:r w:rsidR="009639C4" w:rsidRPr="009B5840">
        <w:rPr>
          <w:i/>
        </w:rPr>
        <w:t>Футбол</w:t>
      </w:r>
      <w:r w:rsidR="009639C4" w:rsidRPr="009B5840">
        <w:t>»</w:t>
      </w:r>
      <w:r w:rsidR="000738C7" w:rsidRPr="009B5840">
        <w:t>, плюралізація</w:t>
      </w:r>
      <w:r w:rsidR="006C2862" w:rsidRPr="009B5840">
        <w:t>: с. </w:t>
      </w:r>
      <w:r w:rsidR="006C2862" w:rsidRPr="009B5840">
        <w:rPr>
          <w:i/>
        </w:rPr>
        <w:t>Ставки</w:t>
      </w:r>
      <w:r w:rsidR="000738C7" w:rsidRPr="009B5840">
        <w:t>, акцентуація</w:t>
      </w:r>
      <w:r w:rsidR="006C2862" w:rsidRPr="009B5840">
        <w:t xml:space="preserve">: прізвище </w:t>
      </w:r>
      <w:r w:rsidR="006C2862" w:rsidRPr="009B5840">
        <w:rPr>
          <w:i/>
        </w:rPr>
        <w:t>КОза</w:t>
      </w:r>
      <w:r w:rsidR="000738C7" w:rsidRPr="009B5840">
        <w:t>, синтаксичний</w:t>
      </w:r>
      <w:r w:rsidR="006C2862" w:rsidRPr="009B5840">
        <w:t>: м. </w:t>
      </w:r>
      <w:r w:rsidR="006C2862" w:rsidRPr="009B5840">
        <w:rPr>
          <w:i/>
        </w:rPr>
        <w:t>Біла Церква</w:t>
      </w:r>
      <w:r w:rsidR="000738C7" w:rsidRPr="009B5840">
        <w:t>)</w:t>
      </w:r>
      <w:r w:rsidR="00F3397F" w:rsidRPr="009B5840">
        <w:t xml:space="preserve"> способів словотворення;</w:t>
      </w:r>
    </w:p>
    <w:p w:rsidR="00F3397F" w:rsidRPr="009B5840" w:rsidRDefault="00F3397F" w:rsidP="000738C7">
      <w:pPr>
        <w:ind w:firstLine="391"/>
      </w:pPr>
      <w:r w:rsidRPr="009B5840">
        <w:t>7) </w:t>
      </w:r>
      <w:r w:rsidR="000738C7" w:rsidRPr="009B5840">
        <w:t>структур</w:t>
      </w:r>
      <w:r w:rsidRPr="009B5840">
        <w:t>а</w:t>
      </w:r>
      <w:r w:rsidR="000738C7" w:rsidRPr="009B5840">
        <w:t xml:space="preserve"> (прості, складні або складені</w:t>
      </w:r>
      <w:r w:rsidRPr="009B5840">
        <w:t xml:space="preserve"> конструкції</w:t>
      </w:r>
      <w:r w:rsidR="009639C4" w:rsidRPr="009B5840">
        <w:t xml:space="preserve">: </w:t>
      </w:r>
      <w:r w:rsidR="00E41C8B" w:rsidRPr="009B5840">
        <w:t xml:space="preserve">річки </w:t>
      </w:r>
      <w:r w:rsidR="009639C4" w:rsidRPr="009B5840">
        <w:rPr>
          <w:i/>
        </w:rPr>
        <w:t xml:space="preserve">Амур, </w:t>
      </w:r>
      <w:r w:rsidR="00E41C8B" w:rsidRPr="009B5840">
        <w:rPr>
          <w:i/>
        </w:rPr>
        <w:t>Снивода і Гірський Тікич</w:t>
      </w:r>
      <w:r w:rsidRPr="009B5840">
        <w:t>);</w:t>
      </w:r>
    </w:p>
    <w:p w:rsidR="005B76E1" w:rsidRPr="009B5840" w:rsidRDefault="00F3397F" w:rsidP="000738C7">
      <w:pPr>
        <w:ind w:firstLine="391"/>
      </w:pPr>
      <w:r w:rsidRPr="009B5840">
        <w:t>8) </w:t>
      </w:r>
      <w:r w:rsidR="000738C7" w:rsidRPr="009B5840">
        <w:t>продуктивн</w:t>
      </w:r>
      <w:r w:rsidRPr="009B5840">
        <w:t>і</w:t>
      </w:r>
      <w:r w:rsidR="000738C7" w:rsidRPr="009B5840">
        <w:t>ст</w:t>
      </w:r>
      <w:r w:rsidRPr="009B5840">
        <w:t>ь</w:t>
      </w:r>
      <w:r w:rsidR="000738C7" w:rsidRPr="009B5840">
        <w:t xml:space="preserve"> словотвірних типів (</w:t>
      </w:r>
      <w:r w:rsidR="00E41C8B" w:rsidRPr="009B5840">
        <w:t>гегемонійна: імена по батькові на -ович</w:t>
      </w:r>
      <w:r w:rsidR="00C93F83" w:rsidRPr="009B5840">
        <w:t xml:space="preserve"> –</w:t>
      </w:r>
      <w:r w:rsidR="00E41C8B" w:rsidRPr="009B5840">
        <w:t xml:space="preserve"> </w:t>
      </w:r>
      <w:r w:rsidR="00E41C8B" w:rsidRPr="009B5840">
        <w:rPr>
          <w:i/>
        </w:rPr>
        <w:t>Петрович</w:t>
      </w:r>
      <w:r w:rsidR="00E41C8B" w:rsidRPr="009B5840">
        <w:t xml:space="preserve">; </w:t>
      </w:r>
      <w:r w:rsidR="000738C7" w:rsidRPr="009B5840">
        <w:t>максимальна</w:t>
      </w:r>
      <w:r w:rsidR="00E41C8B" w:rsidRPr="009B5840">
        <w:t xml:space="preserve">: </w:t>
      </w:r>
      <w:r w:rsidR="00C93F83" w:rsidRPr="009B5840">
        <w:t xml:space="preserve">регіононіми-словосполучення – </w:t>
      </w:r>
      <w:r w:rsidR="00C93F83" w:rsidRPr="009B5840">
        <w:rPr>
          <w:i/>
        </w:rPr>
        <w:t>Красилівський район</w:t>
      </w:r>
      <w:r w:rsidR="000738C7" w:rsidRPr="009B5840">
        <w:t>, висока</w:t>
      </w:r>
      <w:r w:rsidR="00C93F83" w:rsidRPr="009B5840">
        <w:t xml:space="preserve">: катойконіми на -чани – </w:t>
      </w:r>
      <w:r w:rsidR="00C93F83" w:rsidRPr="009B5840">
        <w:rPr>
          <w:i/>
        </w:rPr>
        <w:t>іванівчани</w:t>
      </w:r>
      <w:r w:rsidR="000738C7" w:rsidRPr="009B5840">
        <w:t xml:space="preserve">, </w:t>
      </w:r>
      <w:r w:rsidR="00C93F83" w:rsidRPr="009B5840">
        <w:t xml:space="preserve">середня: прізвища на -енко – </w:t>
      </w:r>
      <w:r w:rsidR="00C93F83" w:rsidRPr="009B5840">
        <w:rPr>
          <w:i/>
        </w:rPr>
        <w:t>Василенко</w:t>
      </w:r>
      <w:r w:rsidR="00C93F83" w:rsidRPr="009B5840">
        <w:t xml:space="preserve">, </w:t>
      </w:r>
      <w:r w:rsidR="003F23C0" w:rsidRPr="009B5840">
        <w:t xml:space="preserve">низька: псевдоніми-абревіатури – </w:t>
      </w:r>
      <w:r w:rsidR="003F23C0" w:rsidRPr="009B5840">
        <w:rPr>
          <w:i/>
        </w:rPr>
        <w:t>М. Л</w:t>
      </w:r>
      <w:r w:rsidR="003F23C0" w:rsidRPr="009B5840">
        <w:t xml:space="preserve">., мінімальна – жіночі імена, утворені флективним способом, – </w:t>
      </w:r>
      <w:r w:rsidR="003F23C0" w:rsidRPr="009B5840">
        <w:rPr>
          <w:i/>
        </w:rPr>
        <w:t>Владислава</w:t>
      </w:r>
      <w:r w:rsidR="00E15A60">
        <w:t>, нульова –</w:t>
      </w:r>
      <w:r w:rsidR="003F23C0" w:rsidRPr="009B5840">
        <w:t xml:space="preserve"> </w:t>
      </w:r>
      <w:r w:rsidR="0090320F" w:rsidRPr="009B5840">
        <w:t>відсутні патроніми, утворені префіксальним способом; а також</w:t>
      </w:r>
      <w:r w:rsidR="000738C7" w:rsidRPr="009B5840">
        <w:t xml:space="preserve"> спадна, зростальна, стабільна</w:t>
      </w:r>
      <w:r w:rsidR="0090320F" w:rsidRPr="009B5840">
        <w:t>, епіз</w:t>
      </w:r>
      <w:r w:rsidR="00E15A60">
        <w:t>одична,</w:t>
      </w:r>
      <w:r w:rsidR="0090320F" w:rsidRPr="009B5840">
        <w:t xml:space="preserve"> спорадична, хвилеподібна</w:t>
      </w:r>
      <w:r w:rsidR="000738C7" w:rsidRPr="009B5840">
        <w:t xml:space="preserve"> </w:t>
      </w:r>
      <w:r w:rsidRPr="009B5840">
        <w:lastRenderedPageBreak/>
        <w:t>тощо</w:t>
      </w:r>
      <w:r w:rsidR="0090320F" w:rsidRPr="009B5840">
        <w:t xml:space="preserve">, </w:t>
      </w:r>
      <w:r w:rsidR="00E15A60">
        <w:t>що</w:t>
      </w:r>
      <w:r w:rsidR="0090320F" w:rsidRPr="009B5840">
        <w:t xml:space="preserve"> визначається індивідуально для словотвірного типу протягом певного періоду</w:t>
      </w:r>
      <w:r w:rsidR="000738C7" w:rsidRPr="009B5840">
        <w:t>)</w:t>
      </w:r>
      <w:r w:rsidR="005B76E1" w:rsidRPr="009B5840">
        <w:t>;</w:t>
      </w:r>
    </w:p>
    <w:p w:rsidR="000738C7" w:rsidRPr="009B5840" w:rsidRDefault="005B76E1" w:rsidP="000738C7">
      <w:pPr>
        <w:ind w:firstLine="391"/>
      </w:pPr>
      <w:r w:rsidRPr="009B5840">
        <w:t>9) </w:t>
      </w:r>
      <w:r w:rsidR="000738C7" w:rsidRPr="009B5840">
        <w:t>семантик</w:t>
      </w:r>
      <w:r w:rsidRPr="009B5840">
        <w:t>а</w:t>
      </w:r>
      <w:r w:rsidR="000738C7" w:rsidRPr="009B5840">
        <w:t xml:space="preserve"> твірних основ (відонімні, відапелятивні або відапелятивно</w:t>
      </w:r>
      <w:r w:rsidR="000738C7" w:rsidRPr="009B5840">
        <w:rPr>
          <w:i/>
        </w:rPr>
        <w:t>-</w:t>
      </w:r>
      <w:r w:rsidR="000738C7" w:rsidRPr="009B5840">
        <w:t xml:space="preserve">відонімні </w:t>
      </w:r>
      <w:r w:rsidRPr="009B5840">
        <w:t>найменування</w:t>
      </w:r>
      <w:r w:rsidR="00CA2085" w:rsidRPr="009B5840">
        <w:t xml:space="preserve">: прізвище </w:t>
      </w:r>
      <w:r w:rsidR="00CA2085" w:rsidRPr="009B5840">
        <w:rPr>
          <w:i/>
        </w:rPr>
        <w:t>Петрук</w:t>
      </w:r>
      <w:r w:rsidR="00CA2085" w:rsidRPr="009B5840">
        <w:t>, с. </w:t>
      </w:r>
      <w:r w:rsidR="00CA2085" w:rsidRPr="009B5840">
        <w:rPr>
          <w:i/>
        </w:rPr>
        <w:t>Хутір</w:t>
      </w:r>
      <w:r w:rsidR="00CA2085" w:rsidRPr="009B5840">
        <w:t>, фільм «</w:t>
      </w:r>
      <w:r w:rsidR="00CA2085" w:rsidRPr="009B5840">
        <w:rPr>
          <w:i/>
        </w:rPr>
        <w:t>Повернення Мухтара</w:t>
      </w:r>
      <w:r w:rsidR="00CA2085" w:rsidRPr="009B5840">
        <w:t>»</w:t>
      </w:r>
      <w:r w:rsidR="000738C7" w:rsidRPr="009B5840">
        <w:t>).</w:t>
      </w:r>
    </w:p>
    <w:p w:rsidR="005B09AD" w:rsidRPr="009B5840" w:rsidRDefault="00CD6163" w:rsidP="00F50955">
      <w:pPr>
        <w:ind w:firstLine="391"/>
      </w:pPr>
      <w:r w:rsidRPr="009B5840">
        <w:t xml:space="preserve">У процесі виконання </w:t>
      </w:r>
      <w:r w:rsidR="00C00AC0" w:rsidRPr="009B5840">
        <w:t xml:space="preserve">такого </w:t>
      </w:r>
      <w:r w:rsidRPr="009B5840">
        <w:t>аналізу певних різновидів пропріативів увага дослідників в основному зосереджується</w:t>
      </w:r>
      <w:r w:rsidR="00A14425" w:rsidRPr="009B5840">
        <w:t xml:space="preserve"> лише на окремих моментах цієї градації, найбільш часто – на першому, четвертому, шостому, сьомому</w:t>
      </w:r>
      <w:r w:rsidR="00C00AC0" w:rsidRPr="009B5840">
        <w:t xml:space="preserve"> і дев’ятому пунктах, однак бажано було би з’ясувати й інші компоненти, щоб встановити, яким чином твірне слово трансформувалося </w:t>
      </w:r>
      <w:r w:rsidR="00AB6235">
        <w:t>в</w:t>
      </w:r>
      <w:r w:rsidR="00C00AC0" w:rsidRPr="009B5840">
        <w:t xml:space="preserve"> похідну власну назву.</w:t>
      </w:r>
    </w:p>
    <w:p w:rsidR="00DA2627" w:rsidRPr="009B5840" w:rsidRDefault="00DA2627" w:rsidP="00F50955">
      <w:pPr>
        <w:ind w:firstLine="391"/>
      </w:pPr>
      <w:r w:rsidRPr="009B5840">
        <w:t xml:space="preserve">Третій аспект передбачає встановлення функціональних особливостей онімів, що і є безпосереднім завданням пропонованої Вашій увазі наукової праці. Два попередні аспекти коротко розглянуті </w:t>
      </w:r>
      <w:r w:rsidR="00105EBA" w:rsidRPr="009B5840">
        <w:t xml:space="preserve">з </w:t>
      </w:r>
      <w:r w:rsidR="00D60321" w:rsidRPr="009B5840">
        <w:t xml:space="preserve">метою </w:t>
      </w:r>
      <w:r w:rsidR="005C09F4" w:rsidRPr="009B5840">
        <w:t>продемонструвати</w:t>
      </w:r>
      <w:r w:rsidR="00D60321" w:rsidRPr="009B5840">
        <w:t xml:space="preserve"> </w:t>
      </w:r>
      <w:r w:rsidR="00E15A60" w:rsidRPr="009B5840">
        <w:t xml:space="preserve">потім </w:t>
      </w:r>
      <w:r w:rsidR="00D60321" w:rsidRPr="009B5840">
        <w:t>функціональн</w:t>
      </w:r>
      <w:r w:rsidR="005C09F4" w:rsidRPr="009B5840">
        <w:t>у</w:t>
      </w:r>
      <w:r w:rsidR="00D60321" w:rsidRPr="009B5840">
        <w:t xml:space="preserve"> характеристик</w:t>
      </w:r>
      <w:r w:rsidR="005C09F4" w:rsidRPr="009B5840">
        <w:t>у</w:t>
      </w:r>
      <w:r w:rsidR="00D60321" w:rsidRPr="009B5840">
        <w:t xml:space="preserve"> власної назви, однак такий опис більш доречно робити комплексно, у поєднанні з денотатно-характеристичним і етимолого-словотвірним.</w:t>
      </w:r>
    </w:p>
    <w:p w:rsidR="00D60321" w:rsidRPr="009B5840" w:rsidRDefault="00D60321" w:rsidP="00F50955">
      <w:pPr>
        <w:ind w:firstLine="391"/>
      </w:pPr>
      <w:r w:rsidRPr="009B5840">
        <w:t xml:space="preserve">При </w:t>
      </w:r>
      <w:r w:rsidR="005C09F4" w:rsidRPr="009B5840">
        <w:t>аналізі</w:t>
      </w:r>
      <w:r w:rsidRPr="009B5840">
        <w:t xml:space="preserve"> функціональних атрибутів пропріальної лексики ми орієнтува</w:t>
      </w:r>
      <w:r w:rsidR="006A7303" w:rsidRPr="009B5840">
        <w:t xml:space="preserve">лися на дослідження Л. О. Белея, Є. М. Бєліцької, А. М. Василенко, В. М. Галич, І. Герус-Тарнавецької, М. В. Горбаневского, А. Г. Гудманяна, Л. І. Дуки, В. В. Жайворонка, В. І. Ільченка, В. М. Калінкіна, О. Ю. Карпенко, Ю. О. Карпенка, О. Ю. Ковалевської, Н. С. Колесник, Т. Н. Кондратьєвої, Т. І. Крупеньової, Е. Б. Магазаника, Л. Т. Масенко, В. М. Михайлова, В. А. Никонова, Є. С. Отіна, Н. Ф. Попович, М. І. Романюк, М. Е. Рут, О. В. Суперанської, М. В. Фененка, І. В. Хлистун, однак саме ці ознаки </w:t>
      </w:r>
      <w:r w:rsidR="00AB6235">
        <w:t>в</w:t>
      </w:r>
      <w:r w:rsidR="006A7303" w:rsidRPr="009B5840">
        <w:t xml:space="preserve"> їхніх студіях мають якнайбільше розбіжностей. Потреба звести такі погляди до певної єдності і зумовлює </w:t>
      </w:r>
      <w:r w:rsidR="006A7303" w:rsidRPr="009B5840">
        <w:rPr>
          <w:b/>
        </w:rPr>
        <w:t>актуальність</w:t>
      </w:r>
      <w:r w:rsidR="006A7303" w:rsidRPr="009B5840">
        <w:t xml:space="preserve"> теми статті</w:t>
      </w:r>
      <w:r w:rsidR="005C09F4" w:rsidRPr="009B5840">
        <w:t>.</w:t>
      </w:r>
    </w:p>
    <w:p w:rsidR="006A7303" w:rsidRPr="009B5840" w:rsidRDefault="00C37ABC" w:rsidP="00B14D78">
      <w:pPr>
        <w:ind w:firstLine="391"/>
      </w:pPr>
      <w:r w:rsidRPr="009B5840">
        <w:t xml:space="preserve">На нашу думку, </w:t>
      </w:r>
      <w:r w:rsidRPr="009B5840">
        <w:rPr>
          <w:b/>
        </w:rPr>
        <w:t>функціональна характеристика</w:t>
      </w:r>
      <w:r w:rsidRPr="009B5840">
        <w:t xml:space="preserve"> власних назв має складатися з таких етапів:</w:t>
      </w:r>
      <w:r w:rsidR="002B0F13" w:rsidRPr="009B5840">
        <w:t xml:space="preserve"> 1) стилістичний опис; 2) з’ясування </w:t>
      </w:r>
      <w:r w:rsidR="0006530C" w:rsidRPr="009B5840">
        <w:t>сфери побутування; 3) аналіз кодифікаційних ознак.</w:t>
      </w:r>
      <w:r w:rsidR="00906B5F" w:rsidRPr="009B5840">
        <w:t xml:space="preserve"> Як бачимо, сутність терміну «функціонування онімів» практично</w:t>
      </w:r>
      <w:r w:rsidR="00B2432E" w:rsidRPr="009B5840">
        <w:t xml:space="preserve"> </w:t>
      </w:r>
      <w:r w:rsidR="00906B5F" w:rsidRPr="009B5840">
        <w:t xml:space="preserve">збігається з його трактуванням у класичних ономастичних </w:t>
      </w:r>
      <w:r w:rsidR="00B2432E" w:rsidRPr="009B5840">
        <w:t>студіях як «</w:t>
      </w:r>
      <w:r w:rsidR="00906B5F" w:rsidRPr="009B5840">
        <w:t>вживання, використання власної назви у мовленнєвих ситуаціях, писемних текстах, відмінне для різних класів назв і для різного часу</w:t>
      </w:r>
      <w:r w:rsidR="00B2432E" w:rsidRPr="009B5840">
        <w:t>».</w:t>
      </w:r>
      <w:r w:rsidR="00B2432E" w:rsidRPr="009B5840">
        <w:rPr>
          <w:rStyle w:val="ab"/>
        </w:rPr>
        <w:footnoteReference w:id="3"/>
      </w:r>
    </w:p>
    <w:p w:rsidR="00470D3A" w:rsidRPr="009B5840" w:rsidRDefault="00195138" w:rsidP="00470D3A">
      <w:pPr>
        <w:ind w:firstLine="391"/>
      </w:pPr>
      <w:r w:rsidRPr="009B5840">
        <w:t xml:space="preserve">Якщо ж говорити про власне функції, які пропріативи виконують у мові, то, на нашу думку, </w:t>
      </w:r>
      <w:r w:rsidR="0006059E" w:rsidRPr="009B5840">
        <w:t xml:space="preserve">вони багато в чому збігаються з роллю апелятивів. Зокрема, з метою розрізнення </w:t>
      </w:r>
      <w:r w:rsidR="009E4EF0" w:rsidRPr="009B5840">
        <w:t xml:space="preserve">учасників </w:t>
      </w:r>
      <w:r w:rsidR="0006059E" w:rsidRPr="009B5840">
        <w:t>комунікативного акту</w:t>
      </w:r>
      <w:r w:rsidR="009E4EF0" w:rsidRPr="009B5840">
        <w:t xml:space="preserve"> і його хронотопної характеристики переважно використо</w:t>
      </w:r>
      <w:r w:rsidR="005230AC" w:rsidRPr="009B5840">
        <w:t xml:space="preserve">вуються антропоніми </w:t>
      </w:r>
      <w:r w:rsidR="00AB6235">
        <w:t>й</w:t>
      </w:r>
      <w:r w:rsidR="005230AC" w:rsidRPr="009B5840">
        <w:t xml:space="preserve"> топоніми (</w:t>
      </w:r>
      <w:r w:rsidR="009E4EF0" w:rsidRPr="009B5840">
        <w:t xml:space="preserve">темпоральна вказівка </w:t>
      </w:r>
      <w:r w:rsidR="00EF0ECF" w:rsidRPr="009B5840">
        <w:t>виражається</w:t>
      </w:r>
      <w:r w:rsidR="009E4EF0" w:rsidRPr="009B5840">
        <w:t xml:space="preserve"> в основному загальними назвами</w:t>
      </w:r>
      <w:r w:rsidR="005230AC" w:rsidRPr="009B5840">
        <w:t>)</w:t>
      </w:r>
      <w:r w:rsidR="009E4EF0" w:rsidRPr="009B5840">
        <w:t xml:space="preserve">. </w:t>
      </w:r>
      <w:r w:rsidR="00AB6235">
        <w:t>У</w:t>
      </w:r>
      <w:r w:rsidR="0037743D" w:rsidRPr="009B5840">
        <w:t xml:space="preserve"> мисленнєвих актах теж домінують антропоніми і топоніми, індивідуалізуючи </w:t>
      </w:r>
      <w:r w:rsidR="00C44447">
        <w:t>й</w:t>
      </w:r>
      <w:r w:rsidR="0037743D" w:rsidRPr="009B5840">
        <w:t xml:space="preserve"> локалізуючи науковий пошук</w:t>
      </w:r>
      <w:r w:rsidR="00EF0ECF" w:rsidRPr="009B5840">
        <w:t>, а також бібліоніми.</w:t>
      </w:r>
      <w:r w:rsidR="0037743D" w:rsidRPr="009B5840">
        <w:t xml:space="preserve"> </w:t>
      </w:r>
      <w:r w:rsidR="005230AC" w:rsidRPr="009B5840">
        <w:t>Практично на всі класи власних назв орієнтована пізнавальна функція мови</w:t>
      </w:r>
      <w:r w:rsidR="00897D69" w:rsidRPr="009B5840">
        <w:t xml:space="preserve">, водночас апелятивна – переважно лише </w:t>
      </w:r>
      <w:r w:rsidR="003C0D0B" w:rsidRPr="009B5840">
        <w:t>на антропоніми</w:t>
      </w:r>
      <w:r w:rsidR="00897D69" w:rsidRPr="009B5840">
        <w:t xml:space="preserve">. </w:t>
      </w:r>
      <w:r w:rsidR="003A6B01" w:rsidRPr="009B5840">
        <w:t xml:space="preserve">При обранні найменування простежується вагома роль </w:t>
      </w:r>
      <w:r w:rsidR="00897D69" w:rsidRPr="009B5840">
        <w:t xml:space="preserve">експресивної та естетичної функцій. </w:t>
      </w:r>
      <w:r w:rsidR="003C0D0B" w:rsidRPr="009B5840">
        <w:t xml:space="preserve">Однак, зважаючи на те, що все пізнане людиною має отримати позначення, а </w:t>
      </w:r>
      <w:r w:rsidR="00AF1742" w:rsidRPr="009B5840">
        <w:t>його вагомість зростає лише після індивідуальної номінації, особливої ваги серед усіх функцій набирає номінативна, «</w:t>
      </w:r>
      <w:r w:rsidRPr="009B5840">
        <w:t>адже у ній відбивається і тісний зв’язок з об’єктами номінації, і потреба у розмежуванні однотипних денотатів, і наявність найрізноманітніших екстралінгвальних відомостей про носія певної власної назви</w:t>
      </w:r>
      <w:r w:rsidR="00AF1742" w:rsidRPr="009B5840">
        <w:t>»</w:t>
      </w:r>
      <w:r w:rsidR="00E33F30" w:rsidRPr="009B5840">
        <w:t>.</w:t>
      </w:r>
      <w:r w:rsidR="00AF1742" w:rsidRPr="009B5840">
        <w:rPr>
          <w:rStyle w:val="ab"/>
        </w:rPr>
        <w:footnoteReference w:id="4"/>
      </w:r>
      <w:r w:rsidRPr="009B5840">
        <w:t xml:space="preserve"> </w:t>
      </w:r>
      <w:r w:rsidR="00E33F30" w:rsidRPr="009B5840">
        <w:t>Отже, «</w:t>
      </w:r>
      <w:r w:rsidRPr="009B5840">
        <w:t xml:space="preserve">власна назва називає одиничний об’єкт і тим самим виконує номінативну функцію. У мовленні ця функція працює і на ідентифікацію (відношення назви до об’єкта), і на диференціацію (відношення певної назви до інших назв або певного об’єкта до інших об’єктів). Номінація, ідентифікація і </w:t>
      </w:r>
      <w:r w:rsidRPr="009B5840">
        <w:lastRenderedPageBreak/>
        <w:t>диференціація – це три аспекти головної, провідної функції власних назв, яка завжди властива всім власним назвам у мовленні</w:t>
      </w:r>
      <w:r w:rsidR="00E33F30" w:rsidRPr="009B5840">
        <w:t>».</w:t>
      </w:r>
      <w:r w:rsidR="00E33F30" w:rsidRPr="009B5840">
        <w:rPr>
          <w:rStyle w:val="ab"/>
        </w:rPr>
        <w:footnoteReference w:id="5"/>
      </w:r>
      <w:r w:rsidR="00E33F30" w:rsidRPr="009B5840">
        <w:t xml:space="preserve"> </w:t>
      </w:r>
    </w:p>
    <w:p w:rsidR="00470D3A" w:rsidRPr="009B5840" w:rsidRDefault="00E33F30" w:rsidP="00470D3A">
      <w:pPr>
        <w:ind w:firstLine="391"/>
      </w:pPr>
      <w:r w:rsidRPr="009B5840">
        <w:t xml:space="preserve">З’ясування власне </w:t>
      </w:r>
      <w:r w:rsidRPr="009B5840">
        <w:rPr>
          <w:b/>
        </w:rPr>
        <w:t>стилістичних особливостей</w:t>
      </w:r>
      <w:r w:rsidRPr="009B5840">
        <w:t xml:space="preserve"> онімів розпочнемо з розмовного стилю, характерною ознакою якого є переважання імен та прізвиськ, топонімів (особливо мікротопонімів) і зоонімів. У художньому стилі домінують поетоніми, в публіцистичному – антропоніми, топоніми й ергоніми; в науковому – антропоніми і бібліоніми; в офіційно-діловому – антропоніми, топоніми і документоніми; в конфесійному – міфоніми. </w:t>
      </w:r>
      <w:r w:rsidR="00470D3A" w:rsidRPr="009B5840">
        <w:t>Таким чином, практично всі стильові різновиди як продуктивні фіксують антропоніми і топоніми; водночас кожен має якісь характерні особливості. Зокрема, художнє мовлення найбільш виразно відзначається низкою диференційних атрибутів.</w:t>
      </w:r>
    </w:p>
    <w:p w:rsidR="00B45340" w:rsidRPr="009B5840" w:rsidRDefault="00470D3A" w:rsidP="00470D3A">
      <w:pPr>
        <w:ind w:firstLine="391"/>
      </w:pPr>
      <w:r w:rsidRPr="009B5840">
        <w:t xml:space="preserve">По-перше, це активне введення власних назв до складу багатьох тропів і стилістичних фігур. Серед мовних засобів образності трапляються і фонетичні (наприклад, асонанс, тобто повторювані голосні звуки: </w:t>
      </w:r>
      <w:r w:rsidRPr="009B5840">
        <w:rPr>
          <w:i/>
        </w:rPr>
        <w:t xml:space="preserve">І я гукаю: – </w:t>
      </w:r>
      <w:r w:rsidRPr="009B5840">
        <w:rPr>
          <w:b/>
          <w:bCs/>
          <w:i/>
          <w:iCs/>
        </w:rPr>
        <w:t>Су-ви-де</w:t>
      </w:r>
      <w:r w:rsidRPr="009B5840">
        <w:rPr>
          <w:i/>
        </w:rPr>
        <w:t>!.. – В</w:t>
      </w:r>
      <w:r w:rsidRPr="009B5840">
        <w:rPr>
          <w:b/>
          <w:i/>
        </w:rPr>
        <w:t>и</w:t>
      </w:r>
      <w:r w:rsidRPr="009B5840">
        <w:rPr>
          <w:i/>
        </w:rPr>
        <w:t xml:space="preserve"> д</w:t>
      </w:r>
      <w:r w:rsidRPr="009B5840">
        <w:rPr>
          <w:b/>
          <w:i/>
        </w:rPr>
        <w:t>е</w:t>
      </w:r>
      <w:r w:rsidRPr="009B5840">
        <w:rPr>
          <w:i/>
        </w:rPr>
        <w:t>?.. В</w:t>
      </w:r>
      <w:r w:rsidRPr="009B5840">
        <w:rPr>
          <w:b/>
          <w:i/>
        </w:rPr>
        <w:t>и</w:t>
      </w:r>
      <w:r w:rsidRPr="009B5840">
        <w:rPr>
          <w:i/>
        </w:rPr>
        <w:t xml:space="preserve"> д</w:t>
      </w:r>
      <w:r w:rsidRPr="009B5840">
        <w:rPr>
          <w:b/>
          <w:i/>
        </w:rPr>
        <w:t>е</w:t>
      </w:r>
      <w:r w:rsidRPr="009B5840">
        <w:rPr>
          <w:i/>
        </w:rPr>
        <w:t xml:space="preserve">?.. – відгукується </w:t>
      </w:r>
      <w:r w:rsidRPr="009B5840">
        <w:rPr>
          <w:b/>
          <w:bCs/>
          <w:i/>
          <w:iCs/>
        </w:rPr>
        <w:t>Сувид</w:t>
      </w:r>
      <w:r w:rsidRPr="009B5840">
        <w:t xml:space="preserve"> (Л. Костенко) ), і лексичні (</w:t>
      </w:r>
      <w:r w:rsidR="00031CDF">
        <w:t>на кшталт:</w:t>
      </w:r>
      <w:r w:rsidRPr="009B5840">
        <w:t xml:space="preserve"> ампліфікація як нагромадження пропріативів: </w:t>
      </w:r>
      <w:r w:rsidRPr="009B5840">
        <w:rPr>
          <w:i/>
        </w:rPr>
        <w:t xml:space="preserve">Ти ж наша ладо, Краса – царівно, </w:t>
      </w:r>
      <w:r w:rsidRPr="009B5840">
        <w:rPr>
          <w:b/>
          <w:bCs/>
          <w:i/>
          <w:iCs/>
        </w:rPr>
        <w:t>Надійко-Надю</w:t>
      </w:r>
      <w:r w:rsidRPr="009B5840">
        <w:rPr>
          <w:b/>
          <w:bCs/>
          <w:i/>
        </w:rPr>
        <w:t xml:space="preserve">, </w:t>
      </w:r>
      <w:r w:rsidRPr="009B5840">
        <w:rPr>
          <w:b/>
          <w:bCs/>
          <w:i/>
          <w:iCs/>
        </w:rPr>
        <w:t>Приходченківно</w:t>
      </w:r>
      <w:r w:rsidRPr="009B5840">
        <w:rPr>
          <w:i/>
        </w:rPr>
        <w:t xml:space="preserve">! ... </w:t>
      </w:r>
      <w:r w:rsidRPr="009B5840">
        <w:rPr>
          <w:b/>
          <w:bCs/>
          <w:i/>
          <w:iCs/>
        </w:rPr>
        <w:t>Приходченківно</w:t>
      </w:r>
      <w:r w:rsidRPr="009B5840">
        <w:rPr>
          <w:i/>
        </w:rPr>
        <w:t xml:space="preserve">, З тих літ приходьте, Хоч ви вже, певно, </w:t>
      </w:r>
      <w:r w:rsidRPr="009B5840">
        <w:rPr>
          <w:b/>
          <w:bCs/>
          <w:i/>
          <w:iCs/>
        </w:rPr>
        <w:t>Н. В. Приходько</w:t>
      </w:r>
      <w:r w:rsidRPr="009B5840">
        <w:t xml:space="preserve"> (І. Муратов) ), і словотвірні (наприклад, окремі неологізми, утворені за типовими для мови моделями, які, проте, не характерні для ономастики: </w:t>
      </w:r>
      <w:r w:rsidRPr="009B5840">
        <w:rPr>
          <w:b/>
          <w:bCs/>
          <w:i/>
          <w:iCs/>
        </w:rPr>
        <w:t>Дніприк</w:t>
      </w:r>
      <w:r w:rsidRPr="009B5840">
        <w:rPr>
          <w:i/>
        </w:rPr>
        <w:t xml:space="preserve"> тут малий знайшовся, Неспокійне </w:t>
      </w:r>
      <w:r w:rsidRPr="009B5840">
        <w:rPr>
          <w:b/>
          <w:bCs/>
          <w:i/>
          <w:iCs/>
        </w:rPr>
        <w:t>Дніпреня</w:t>
      </w:r>
      <w:r w:rsidRPr="009B5840">
        <w:rPr>
          <w:i/>
        </w:rPr>
        <w:t>...</w:t>
      </w:r>
      <w:r w:rsidRPr="009B5840">
        <w:t xml:space="preserve"> (О. Ющенко) ), і морфологічні (зразком є явище плюралізації: </w:t>
      </w:r>
      <w:r w:rsidRPr="009B5840">
        <w:rPr>
          <w:i/>
        </w:rPr>
        <w:t xml:space="preserve">Виходять з моря </w:t>
      </w:r>
      <w:r w:rsidRPr="009B5840">
        <w:rPr>
          <w:b/>
          <w:bCs/>
          <w:i/>
          <w:iCs/>
        </w:rPr>
        <w:t>Афродіти</w:t>
      </w:r>
      <w:r w:rsidRPr="009B5840">
        <w:rPr>
          <w:i/>
        </w:rPr>
        <w:t xml:space="preserve"> ... </w:t>
      </w:r>
      <w:r w:rsidRPr="009B5840">
        <w:t xml:space="preserve">(Є. Летюк) ), і синтаксичні (наприклад, антропонімні звертання: </w:t>
      </w:r>
      <w:r w:rsidRPr="009B5840">
        <w:rPr>
          <w:i/>
        </w:rPr>
        <w:t xml:space="preserve">Їж, мій </w:t>
      </w:r>
      <w:r w:rsidRPr="009B5840">
        <w:rPr>
          <w:b/>
          <w:bCs/>
          <w:i/>
          <w:iCs/>
        </w:rPr>
        <w:t>Андрійку</w:t>
      </w:r>
      <w:r w:rsidRPr="009B5840">
        <w:rPr>
          <w:i/>
        </w:rPr>
        <w:t xml:space="preserve">, та їж, мій </w:t>
      </w:r>
      <w:r w:rsidRPr="009B5840">
        <w:rPr>
          <w:b/>
          <w:bCs/>
          <w:i/>
          <w:iCs/>
        </w:rPr>
        <w:t>Олешику</w:t>
      </w:r>
      <w:r w:rsidRPr="009B5840">
        <w:rPr>
          <w:i/>
        </w:rPr>
        <w:t xml:space="preserve"> ... </w:t>
      </w:r>
      <w:r w:rsidRPr="009B5840">
        <w:t xml:space="preserve">(І. Малкович) ). Як додаткові стилістичні нашарування фіксуються насамперед </w:t>
      </w:r>
      <w:r w:rsidR="007D56D6" w:rsidRPr="009B5840">
        <w:t>метафори</w:t>
      </w:r>
      <w:r w:rsidR="003452F3" w:rsidRPr="009B5840">
        <w:rPr>
          <w:i/>
        </w:rPr>
        <w:t xml:space="preserve"> </w:t>
      </w:r>
      <w:r w:rsidR="003452F3" w:rsidRPr="009B5840">
        <w:t>(</w:t>
      </w:r>
      <w:r w:rsidR="003452F3" w:rsidRPr="009B5840">
        <w:rPr>
          <w:i/>
        </w:rPr>
        <w:t xml:space="preserve">Життя, мабуть, – це завжди </w:t>
      </w:r>
      <w:r w:rsidR="003452F3" w:rsidRPr="009B5840">
        <w:rPr>
          <w:b/>
          <w:bCs/>
          <w:i/>
          <w:iCs/>
        </w:rPr>
        <w:t>Колізей</w:t>
      </w:r>
      <w:r w:rsidR="003452F3" w:rsidRPr="009B5840">
        <w:t xml:space="preserve"> (Л. Костенко) )</w:t>
      </w:r>
      <w:r w:rsidR="007D56D6" w:rsidRPr="009B5840">
        <w:t>, метонімії</w:t>
      </w:r>
      <w:r w:rsidR="003452F3" w:rsidRPr="009B5840">
        <w:rPr>
          <w:rFonts w:eastAsia="Times New Roman" w:cs="Times New Roman"/>
          <w:sz w:val="28"/>
          <w:szCs w:val="28"/>
        </w:rPr>
        <w:t xml:space="preserve"> </w:t>
      </w:r>
      <w:r w:rsidR="003452F3" w:rsidRPr="009B5840">
        <w:t>(</w:t>
      </w:r>
      <w:r w:rsidR="003452F3" w:rsidRPr="009B5840">
        <w:rPr>
          <w:i/>
        </w:rPr>
        <w:t xml:space="preserve">О, як солодко слухати </w:t>
      </w:r>
      <w:r w:rsidR="003452F3" w:rsidRPr="009B5840">
        <w:rPr>
          <w:b/>
          <w:bCs/>
          <w:i/>
          <w:iCs/>
        </w:rPr>
        <w:t>Сковороду</w:t>
      </w:r>
      <w:r w:rsidR="003452F3" w:rsidRPr="009B5840">
        <w:rPr>
          <w:i/>
        </w:rPr>
        <w:t>...</w:t>
      </w:r>
      <w:r w:rsidR="003452F3" w:rsidRPr="009B5840">
        <w:t xml:space="preserve"> (В. Базилевський) ) і</w:t>
      </w:r>
      <w:r w:rsidR="007D56D6" w:rsidRPr="009B5840">
        <w:t xml:space="preserve"> порівняння</w:t>
      </w:r>
      <w:r w:rsidR="003452F3" w:rsidRPr="009B5840">
        <w:t xml:space="preserve"> (</w:t>
      </w:r>
      <w:r w:rsidR="003452F3" w:rsidRPr="009B5840">
        <w:rPr>
          <w:i/>
        </w:rPr>
        <w:t xml:space="preserve">Він, </w:t>
      </w:r>
      <w:r w:rsidR="003452F3" w:rsidRPr="009B5840">
        <w:rPr>
          <w:b/>
          <w:i/>
        </w:rPr>
        <w:t xml:space="preserve">як </w:t>
      </w:r>
      <w:r w:rsidR="003452F3" w:rsidRPr="009B5840">
        <w:rPr>
          <w:b/>
          <w:bCs/>
          <w:i/>
          <w:iCs/>
        </w:rPr>
        <w:t>Нарцис</w:t>
      </w:r>
      <w:r w:rsidR="003452F3" w:rsidRPr="009B5840">
        <w:rPr>
          <w:i/>
        </w:rPr>
        <w:t>, змарнує всю молодість свою</w:t>
      </w:r>
      <w:r w:rsidR="003452F3" w:rsidRPr="009B5840">
        <w:t xml:space="preserve"> (Л. Забашта</w:t>
      </w:r>
      <w:r w:rsidR="00B45340" w:rsidRPr="009B5840">
        <w:t>).</w:t>
      </w:r>
    </w:p>
    <w:p w:rsidR="00470D3A" w:rsidRPr="009B5840" w:rsidRDefault="00B45340" w:rsidP="00B45340">
      <w:pPr>
        <w:ind w:firstLine="391"/>
      </w:pPr>
      <w:r w:rsidRPr="009B5840">
        <w:t>П</w:t>
      </w:r>
      <w:r w:rsidR="00470D3A" w:rsidRPr="009B5840">
        <w:t xml:space="preserve">о-друге, саме на рівні ономастикону досить чітко простежується </w:t>
      </w:r>
      <w:r w:rsidR="00961CCA" w:rsidRPr="009B5840">
        <w:t>проведення</w:t>
      </w:r>
      <w:r w:rsidR="00470D3A" w:rsidRPr="009B5840">
        <w:t xml:space="preserve"> </w:t>
      </w:r>
      <w:r w:rsidRPr="009B5840">
        <w:t>асоціацій</w:t>
      </w:r>
      <w:r w:rsidR="00961CCA" w:rsidRPr="009B5840">
        <w:t xml:space="preserve"> (якщо </w:t>
      </w:r>
      <w:r w:rsidR="00961CCA" w:rsidRPr="009B5840">
        <w:rPr>
          <w:i/>
        </w:rPr>
        <w:t>Франція</w:t>
      </w:r>
      <w:r w:rsidR="00961CCA" w:rsidRPr="009B5840">
        <w:t xml:space="preserve">, то </w:t>
      </w:r>
      <w:r w:rsidR="00961CCA" w:rsidRPr="009B5840">
        <w:rPr>
          <w:i/>
        </w:rPr>
        <w:t>Париж</w:t>
      </w:r>
      <w:r w:rsidR="00961CCA" w:rsidRPr="009B5840">
        <w:t xml:space="preserve">, </w:t>
      </w:r>
      <w:r w:rsidR="00961CCA" w:rsidRPr="009B5840">
        <w:rPr>
          <w:i/>
        </w:rPr>
        <w:t>Сена</w:t>
      </w:r>
      <w:r w:rsidR="00961CCA" w:rsidRPr="009B5840">
        <w:t xml:space="preserve">, </w:t>
      </w:r>
      <w:r w:rsidR="00961CCA" w:rsidRPr="009B5840">
        <w:rPr>
          <w:i/>
        </w:rPr>
        <w:t>Ейфелева вежа</w:t>
      </w:r>
      <w:r w:rsidR="00961CCA" w:rsidRPr="009B5840">
        <w:t xml:space="preserve"> тощо)</w:t>
      </w:r>
      <w:r w:rsidRPr="009B5840">
        <w:t xml:space="preserve">, </w:t>
      </w:r>
      <w:r w:rsidR="000F73C5" w:rsidRPr="009B5840">
        <w:t>появу додаткових, тобто конотативних, значень (</w:t>
      </w:r>
      <w:r w:rsidR="00934BEB" w:rsidRPr="009B5840">
        <w:t xml:space="preserve">імена </w:t>
      </w:r>
      <w:r w:rsidR="000F73C5" w:rsidRPr="009B5840">
        <w:rPr>
          <w:i/>
        </w:rPr>
        <w:t>Агафон</w:t>
      </w:r>
      <w:r w:rsidR="000F73C5" w:rsidRPr="009B5840">
        <w:t xml:space="preserve">, </w:t>
      </w:r>
      <w:r w:rsidR="000F73C5" w:rsidRPr="009B5840">
        <w:rPr>
          <w:i/>
        </w:rPr>
        <w:t>Вас</w:t>
      </w:r>
      <w:r w:rsidR="00934BEB" w:rsidRPr="009B5840">
        <w:rPr>
          <w:i/>
        </w:rPr>
        <w:t>я</w:t>
      </w:r>
      <w:r w:rsidR="000F73C5" w:rsidRPr="009B5840">
        <w:rPr>
          <w:i/>
        </w:rPr>
        <w:t xml:space="preserve">, Тимко, </w:t>
      </w:r>
      <w:r w:rsidR="00934BEB" w:rsidRPr="009B5840">
        <w:rPr>
          <w:i/>
        </w:rPr>
        <w:t>Федя</w:t>
      </w:r>
      <w:r w:rsidR="000F73C5" w:rsidRPr="009B5840">
        <w:t xml:space="preserve"> тощо</w:t>
      </w:r>
      <w:r w:rsidR="00934BEB" w:rsidRPr="009B5840">
        <w:t xml:space="preserve"> конотують також значення «нерозумна людина»</w:t>
      </w:r>
      <w:r w:rsidR="000F73C5" w:rsidRPr="009B5840">
        <w:t xml:space="preserve">), </w:t>
      </w:r>
      <w:r w:rsidR="00961CCA" w:rsidRPr="009B5840">
        <w:t xml:space="preserve">виділення </w:t>
      </w:r>
      <w:r w:rsidRPr="009B5840">
        <w:t>етнокультурних знаків</w:t>
      </w:r>
      <w:r w:rsidR="00961CCA" w:rsidRPr="009B5840">
        <w:t xml:space="preserve"> (</w:t>
      </w:r>
      <w:r w:rsidR="007D4DF3" w:rsidRPr="009B5840">
        <w:t xml:space="preserve">імена київських князів </w:t>
      </w:r>
      <w:r w:rsidR="007D4DF3" w:rsidRPr="009B5840">
        <w:rPr>
          <w:i/>
        </w:rPr>
        <w:t>Аскольда</w:t>
      </w:r>
      <w:r w:rsidR="007D4DF3" w:rsidRPr="009B5840">
        <w:t xml:space="preserve"> і </w:t>
      </w:r>
      <w:r w:rsidR="007D4DF3" w:rsidRPr="009B5840">
        <w:rPr>
          <w:i/>
        </w:rPr>
        <w:t>Діра</w:t>
      </w:r>
      <w:r w:rsidR="00961CCA" w:rsidRPr="009B5840">
        <w:t>)</w:t>
      </w:r>
      <w:r w:rsidRPr="009B5840">
        <w:t xml:space="preserve">, </w:t>
      </w:r>
      <w:r w:rsidR="00961CCA" w:rsidRPr="009B5840">
        <w:t xml:space="preserve">розрізнення </w:t>
      </w:r>
      <w:r w:rsidR="00470D3A" w:rsidRPr="009B5840">
        <w:t>ко</w:t>
      </w:r>
      <w:r w:rsidRPr="009B5840">
        <w:t xml:space="preserve">нцептів </w:t>
      </w:r>
      <w:r w:rsidR="00961CCA" w:rsidRPr="009B5840">
        <w:t>(</w:t>
      </w:r>
      <w:r w:rsidR="00136611" w:rsidRPr="009B5840">
        <w:t xml:space="preserve">наприклад, макроконцепт </w:t>
      </w:r>
      <w:r w:rsidR="00136611" w:rsidRPr="009B5840">
        <w:rPr>
          <w:i/>
        </w:rPr>
        <w:t>’Простір’</w:t>
      </w:r>
      <w:r w:rsidR="00D9510B" w:rsidRPr="009B5840">
        <w:rPr>
          <w:rFonts w:eastAsia="Times New Roman" w:cs="Times New Roman"/>
          <w:color w:val="000000"/>
        </w:rPr>
        <w:t xml:space="preserve"> складається з </w:t>
      </w:r>
      <w:r w:rsidR="00D9510B" w:rsidRPr="009B5840">
        <w:t xml:space="preserve">мезоконцептів </w:t>
      </w:r>
      <w:r w:rsidR="00D9510B" w:rsidRPr="009B5840">
        <w:rPr>
          <w:i/>
        </w:rPr>
        <w:t>’Космос’</w:t>
      </w:r>
      <w:r w:rsidR="00D9510B" w:rsidRPr="009B5840">
        <w:t>, ’</w:t>
      </w:r>
      <w:r w:rsidR="00D9510B" w:rsidRPr="009B5840">
        <w:rPr>
          <w:i/>
        </w:rPr>
        <w:t>Земля</w:t>
      </w:r>
      <w:r w:rsidR="00D9510B" w:rsidRPr="009B5840">
        <w:t>’, ’</w:t>
      </w:r>
      <w:r w:rsidR="00D9510B" w:rsidRPr="009B5840">
        <w:rPr>
          <w:i/>
        </w:rPr>
        <w:t>Держава</w:t>
      </w:r>
      <w:r w:rsidR="00D9510B" w:rsidRPr="009B5840">
        <w:t>’, ’</w:t>
      </w:r>
      <w:r w:rsidR="00D9510B" w:rsidRPr="009B5840">
        <w:rPr>
          <w:i/>
        </w:rPr>
        <w:t>Рідний край</w:t>
      </w:r>
      <w:r w:rsidR="00D9510B" w:rsidRPr="009B5840">
        <w:t>’ і ’</w:t>
      </w:r>
      <w:r w:rsidR="00D9510B" w:rsidRPr="009B5840">
        <w:rPr>
          <w:i/>
        </w:rPr>
        <w:t>Дім</w:t>
      </w:r>
      <w:r w:rsidR="00D9510B" w:rsidRPr="009B5840">
        <w:t>’</w:t>
      </w:r>
      <w:r w:rsidR="00481685" w:rsidRPr="009B5840">
        <w:t>, складниками яких є переважно власні географічні назви</w:t>
      </w:r>
      <w:r w:rsidR="00961CCA" w:rsidRPr="009B5840">
        <w:t xml:space="preserve">) </w:t>
      </w:r>
      <w:r w:rsidR="005E2D94">
        <w:t>та</w:t>
      </w:r>
      <w:r w:rsidRPr="009B5840">
        <w:t xml:space="preserve"> символів</w:t>
      </w:r>
      <w:r w:rsidR="00961CCA" w:rsidRPr="009B5840">
        <w:t xml:space="preserve"> (</w:t>
      </w:r>
      <w:r w:rsidR="00136611" w:rsidRPr="005E2D94">
        <w:rPr>
          <w:i/>
        </w:rPr>
        <w:t>Чорнобиль</w:t>
      </w:r>
      <w:r w:rsidR="00136611" w:rsidRPr="009B5840">
        <w:t xml:space="preserve"> як символ ядерної катастрофи</w:t>
      </w:r>
      <w:r w:rsidR="00961CCA" w:rsidRPr="009B5840">
        <w:t>)</w:t>
      </w:r>
      <w:r w:rsidRPr="009B5840">
        <w:t>.</w:t>
      </w:r>
    </w:p>
    <w:p w:rsidR="00470D3A" w:rsidRPr="009B5840" w:rsidRDefault="00CA1558" w:rsidP="00470D3A">
      <w:pPr>
        <w:ind w:firstLine="391"/>
      </w:pPr>
      <w:r w:rsidRPr="009B5840">
        <w:t xml:space="preserve">По-третє, </w:t>
      </w:r>
      <w:r w:rsidR="00E14A02" w:rsidRPr="009B5840">
        <w:t>це специфічне розрізнення таких лексичних категорій, як синонімія (</w:t>
      </w:r>
      <w:r w:rsidR="00F57AF6" w:rsidRPr="009B5840">
        <w:t xml:space="preserve">по суті, це лексичні варіанти найменування того самого денотата: </w:t>
      </w:r>
      <w:r w:rsidR="00F57AF6" w:rsidRPr="009B5840">
        <w:rPr>
          <w:i/>
        </w:rPr>
        <w:t>Юзівка</w:t>
      </w:r>
      <w:r w:rsidR="00F57AF6" w:rsidRPr="009B5840">
        <w:t xml:space="preserve">, </w:t>
      </w:r>
      <w:r w:rsidR="00F57AF6" w:rsidRPr="009B5840">
        <w:rPr>
          <w:i/>
        </w:rPr>
        <w:t>Сталіно</w:t>
      </w:r>
      <w:r w:rsidR="00F57AF6" w:rsidRPr="009B5840">
        <w:t xml:space="preserve"> і </w:t>
      </w:r>
      <w:r w:rsidR="00F57AF6" w:rsidRPr="009B5840">
        <w:rPr>
          <w:i/>
        </w:rPr>
        <w:t>Донецьк</w:t>
      </w:r>
      <w:r w:rsidR="00E14A02" w:rsidRPr="009B5840">
        <w:t>), антонімія (</w:t>
      </w:r>
      <w:r w:rsidR="00F57AF6" w:rsidRPr="009B5840">
        <w:t xml:space="preserve">трапляється в ономастиці переважно як бінарна опозиція: </w:t>
      </w:r>
      <w:r w:rsidR="00F57AF6" w:rsidRPr="005E2D94">
        <w:rPr>
          <w:i/>
        </w:rPr>
        <w:t>Велика</w:t>
      </w:r>
      <w:r w:rsidR="00F57AF6" w:rsidRPr="009B5840">
        <w:t xml:space="preserve"> і </w:t>
      </w:r>
      <w:r w:rsidR="00F57AF6" w:rsidRPr="009B5840">
        <w:rPr>
          <w:i/>
        </w:rPr>
        <w:t>Мала Слобідка</w:t>
      </w:r>
      <w:r w:rsidR="00E14A02" w:rsidRPr="009B5840">
        <w:t>), омонімія (</w:t>
      </w:r>
      <w:r w:rsidR="00F57AF6" w:rsidRPr="009B5840">
        <w:t xml:space="preserve">збіг форми онімів, які належать до різних онімних класів: регіон </w:t>
      </w:r>
      <w:r w:rsidR="00F57AF6" w:rsidRPr="009B5840">
        <w:rPr>
          <w:i/>
        </w:rPr>
        <w:t>Поділля</w:t>
      </w:r>
      <w:r w:rsidR="00F57AF6" w:rsidRPr="009B5840">
        <w:t xml:space="preserve"> і готель «</w:t>
      </w:r>
      <w:r w:rsidR="00F57AF6" w:rsidRPr="009B5840">
        <w:rPr>
          <w:i/>
        </w:rPr>
        <w:t>Поділля</w:t>
      </w:r>
      <w:r w:rsidR="00F57AF6" w:rsidRPr="009B5840">
        <w:t>»</w:t>
      </w:r>
      <w:r w:rsidR="00E14A02" w:rsidRPr="009B5840">
        <w:t>), паронімія (</w:t>
      </w:r>
      <w:r w:rsidR="00FD5B19" w:rsidRPr="009B5840">
        <w:t xml:space="preserve">функціонування подібних за звучанням власних назв: імена </w:t>
      </w:r>
      <w:r w:rsidR="00FD5B19" w:rsidRPr="009B5840">
        <w:rPr>
          <w:i/>
        </w:rPr>
        <w:t>Росина</w:t>
      </w:r>
      <w:r w:rsidR="00FD5B19" w:rsidRPr="009B5840">
        <w:t xml:space="preserve"> і </w:t>
      </w:r>
      <w:r w:rsidR="00FD5B19" w:rsidRPr="009B5840">
        <w:rPr>
          <w:i/>
        </w:rPr>
        <w:t>Фросина</w:t>
      </w:r>
      <w:r w:rsidR="005E2D94">
        <w:t>) та</w:t>
      </w:r>
      <w:r w:rsidR="00E14A02" w:rsidRPr="009B5840">
        <w:t xml:space="preserve"> полісемія (</w:t>
      </w:r>
      <w:r w:rsidR="007D5E43" w:rsidRPr="009B5840">
        <w:t xml:space="preserve">збіг форми пропріативів, які належать до того самого онімного класу: </w:t>
      </w:r>
      <w:r w:rsidR="007D5E43" w:rsidRPr="009B5840">
        <w:rPr>
          <w:b/>
          <w:i/>
        </w:rPr>
        <w:t>Грищук</w:t>
      </w:r>
      <w:r w:rsidR="007D5E43" w:rsidRPr="009B5840">
        <w:rPr>
          <w:i/>
        </w:rPr>
        <w:t xml:space="preserve"> Валентина</w:t>
      </w:r>
      <w:r w:rsidR="007D5E43" w:rsidRPr="009B5840">
        <w:t xml:space="preserve"> і </w:t>
      </w:r>
      <w:r w:rsidR="007D5E43" w:rsidRPr="009B5840">
        <w:rPr>
          <w:b/>
          <w:i/>
        </w:rPr>
        <w:t>Грищук</w:t>
      </w:r>
      <w:r w:rsidR="007D5E43" w:rsidRPr="009B5840">
        <w:rPr>
          <w:i/>
        </w:rPr>
        <w:t xml:space="preserve"> Олег</w:t>
      </w:r>
      <w:r w:rsidR="00E14A02" w:rsidRPr="009B5840">
        <w:t>).</w:t>
      </w:r>
    </w:p>
    <w:p w:rsidR="00470D3A" w:rsidRPr="009B5840" w:rsidRDefault="007D5E43" w:rsidP="00470D3A">
      <w:pPr>
        <w:ind w:firstLine="391"/>
      </w:pPr>
      <w:r w:rsidRPr="009B5840">
        <w:t xml:space="preserve">По-четверте, </w:t>
      </w:r>
      <w:r w:rsidR="006D228C" w:rsidRPr="009B5840">
        <w:t>це розрізнення емоційно нейтральних (</w:t>
      </w:r>
      <w:r w:rsidR="00843910" w:rsidRPr="009B5840">
        <w:rPr>
          <w:b/>
          <w:i/>
        </w:rPr>
        <w:t>Київ</w:t>
      </w:r>
      <w:r w:rsidR="00843910" w:rsidRPr="009B5840">
        <w:rPr>
          <w:i/>
        </w:rPr>
        <w:t xml:space="preserve"> – столиця </w:t>
      </w:r>
      <w:r w:rsidR="00843910" w:rsidRPr="009B5840">
        <w:rPr>
          <w:b/>
          <w:i/>
        </w:rPr>
        <w:t>України</w:t>
      </w:r>
      <w:r w:rsidR="006D228C" w:rsidRPr="009B5840">
        <w:t>) та емоційно забарвлених назв, які можуть мати позитивну (</w:t>
      </w:r>
      <w:r w:rsidR="00151E6F" w:rsidRPr="009B5840">
        <w:rPr>
          <w:i/>
        </w:rPr>
        <w:t>Наталочка</w:t>
      </w:r>
      <w:r w:rsidR="006D228C" w:rsidRPr="009B5840">
        <w:t>) або негативну (</w:t>
      </w:r>
      <w:r w:rsidR="00843910" w:rsidRPr="009B5840">
        <w:rPr>
          <w:i/>
        </w:rPr>
        <w:t>Петрище</w:t>
      </w:r>
      <w:r w:rsidR="006D228C" w:rsidRPr="009B5840">
        <w:t>) конотацію.</w:t>
      </w:r>
    </w:p>
    <w:p w:rsidR="00B14D78" w:rsidRPr="009B5840" w:rsidRDefault="006D228C" w:rsidP="00F50955">
      <w:pPr>
        <w:ind w:firstLine="391"/>
      </w:pPr>
      <w:r w:rsidRPr="009B5840">
        <w:t xml:space="preserve">У цілому можна говорити про те, що стилістична характеристика пропріальних одиниць </w:t>
      </w:r>
      <w:r w:rsidR="009506A6" w:rsidRPr="009B5840">
        <w:t xml:space="preserve">– це розмежування стилістично нейтральних і стилістично забарвлених власних назв: перші переважно трапляються </w:t>
      </w:r>
      <w:r w:rsidR="00503CC6">
        <w:t>в</w:t>
      </w:r>
      <w:r w:rsidR="009506A6" w:rsidRPr="009B5840">
        <w:t xml:space="preserve"> науковому й офіційно-діловому стилі, а другі – у стильових різновидах з елементами художнього мовлення.</w:t>
      </w:r>
    </w:p>
    <w:p w:rsidR="00B14D78" w:rsidRPr="009B5840" w:rsidRDefault="00702B4D" w:rsidP="00F50955">
      <w:pPr>
        <w:ind w:firstLine="391"/>
      </w:pPr>
      <w:r w:rsidRPr="009B5840">
        <w:lastRenderedPageBreak/>
        <w:t xml:space="preserve">«Характеристика </w:t>
      </w:r>
      <w:r w:rsidRPr="009B5840">
        <w:rPr>
          <w:b/>
        </w:rPr>
        <w:t>сфери вживання</w:t>
      </w:r>
      <w:r w:rsidRPr="009B5840">
        <w:t xml:space="preserve"> власних назв передбачає аналіз досить різнопланових особливостей, пов’язаних із побутуванням пропріальних одиниць у мовному середовищі, зокрема за їх</w:t>
      </w:r>
      <w:r w:rsidR="003734E2">
        <w:t>ньою</w:t>
      </w:r>
      <w:r w:rsidRPr="009B5840">
        <w:t xml:space="preserve"> належністю до мови чи мовлення, офіційністю чи неофіційністю використання, функціонуванням під час урочистих актів або у повсякденному спілкуванні, частотністю та ступенем відомості найменувань».</w:t>
      </w:r>
      <w:r w:rsidRPr="009B5840">
        <w:rPr>
          <w:rStyle w:val="ab"/>
        </w:rPr>
        <w:footnoteReference w:id="6"/>
      </w:r>
    </w:p>
    <w:p w:rsidR="00D22F8B" w:rsidRPr="009B5840" w:rsidRDefault="00AA34D4" w:rsidP="00F50955">
      <w:pPr>
        <w:ind w:firstLine="391"/>
      </w:pPr>
      <w:r w:rsidRPr="00AA34D4">
        <w:t>І</w:t>
      </w:r>
      <w:r w:rsidR="00702B4D" w:rsidRPr="00AA34D4">
        <w:t xml:space="preserve"> апелятиви, </w:t>
      </w:r>
      <w:r w:rsidRPr="00AA34D4">
        <w:t xml:space="preserve">і </w:t>
      </w:r>
      <w:r w:rsidR="00702B4D" w:rsidRPr="00AA34D4">
        <w:t xml:space="preserve">пропріальні одиниці можуть бути кваліфіковані як складники активної </w:t>
      </w:r>
      <w:r w:rsidR="00A822C6" w:rsidRPr="00AA34D4">
        <w:t xml:space="preserve">(насамперед антропоніми, топоніми, частково ергоніми й ідеоніми) </w:t>
      </w:r>
      <w:r w:rsidR="00702B4D" w:rsidRPr="00AA34D4">
        <w:t>або</w:t>
      </w:r>
      <w:r w:rsidR="00702B4D" w:rsidRPr="009B5840">
        <w:t xml:space="preserve"> пасивної </w:t>
      </w:r>
      <w:r w:rsidR="00A822C6" w:rsidRPr="009B5840">
        <w:t xml:space="preserve">(передусім космоніми, міфоніми, фітоніми, прагматоніми, частково – одиниці інших онімних полів і секторів) </w:t>
      </w:r>
      <w:r w:rsidR="00702B4D" w:rsidRPr="009B5840">
        <w:t>лексики</w:t>
      </w:r>
      <w:r w:rsidR="00A822C6" w:rsidRPr="009B5840">
        <w:t xml:space="preserve">. </w:t>
      </w:r>
    </w:p>
    <w:p w:rsidR="00702B4D" w:rsidRPr="009B5840" w:rsidRDefault="003A1668" w:rsidP="00F50955">
      <w:pPr>
        <w:ind w:firstLine="391"/>
      </w:pPr>
      <w:r w:rsidRPr="009B5840">
        <w:t>Пов’язавши таке групування із поділом на</w:t>
      </w:r>
      <w:r w:rsidR="000D76C3" w:rsidRPr="009B5840">
        <w:t xml:space="preserve"> онімні кола</w:t>
      </w:r>
      <w:r w:rsidR="00052D23" w:rsidRPr="009B5840">
        <w:t>,</w:t>
      </w:r>
      <w:r w:rsidR="000D76C3" w:rsidRPr="009B5840">
        <w:t xml:space="preserve"> фрейми</w:t>
      </w:r>
      <w:r w:rsidR="00052D23" w:rsidRPr="009B5840">
        <w:t xml:space="preserve"> і сфери</w:t>
      </w:r>
      <w:r w:rsidR="000E2BB9" w:rsidRPr="009B5840">
        <w:t>,</w:t>
      </w:r>
      <w:r w:rsidR="000D76C3" w:rsidRPr="009B5840">
        <w:rPr>
          <w:rStyle w:val="ab"/>
        </w:rPr>
        <w:footnoteReference w:id="7"/>
      </w:r>
      <w:r w:rsidR="000E2BB9" w:rsidRPr="009B5840">
        <w:t xml:space="preserve"> ми можемо стверджувати, що компонентами активного словникового запасу є </w:t>
      </w:r>
      <w:r w:rsidR="000E2BB9" w:rsidRPr="00AA34D4">
        <w:t xml:space="preserve">насамперед власні назви домінувального, активного і </w:t>
      </w:r>
      <w:r w:rsidR="00052D23" w:rsidRPr="00AA34D4">
        <w:t xml:space="preserve">частково </w:t>
      </w:r>
      <w:r w:rsidR="000E2BB9" w:rsidRPr="00AA34D4">
        <w:t xml:space="preserve">нейтрального </w:t>
      </w:r>
      <w:r w:rsidR="00617537" w:rsidRPr="00AA34D4">
        <w:t>кіл усіх шести онімних фреймів (на нашу думку, фрейми і поля мають збігатися), а складниками пасивного – найменування пасивного</w:t>
      </w:r>
      <w:r w:rsidR="00052D23" w:rsidRPr="00AA34D4">
        <w:t xml:space="preserve">, потенційного і теж частково нейтрального кіл. Це </w:t>
      </w:r>
      <w:r w:rsidR="00AA34D4" w:rsidRPr="00AA34D4">
        <w:t>передусім</w:t>
      </w:r>
      <w:r w:rsidR="00617537" w:rsidRPr="00AA34D4">
        <w:t xml:space="preserve"> </w:t>
      </w:r>
      <w:r w:rsidR="00052D23" w:rsidRPr="00AA34D4">
        <w:t xml:space="preserve">стосується загальномовної сфери, а в індивідуальній і територіально-корпоративній сферах </w:t>
      </w:r>
      <w:r w:rsidR="00C77157" w:rsidRPr="00AA34D4">
        <w:t xml:space="preserve">у структуруванні онімів </w:t>
      </w:r>
      <w:r w:rsidR="00A822C6" w:rsidRPr="00AA34D4">
        <w:t xml:space="preserve">значно </w:t>
      </w:r>
      <w:r w:rsidR="00052D23" w:rsidRPr="00AA34D4">
        <w:t xml:space="preserve">підвищується роль </w:t>
      </w:r>
      <w:r w:rsidR="00C77157" w:rsidRPr="00AA34D4">
        <w:t>локативного, темпорального</w:t>
      </w:r>
      <w:r w:rsidR="00C77157" w:rsidRPr="009B5840">
        <w:t xml:space="preserve">, професійного, освітнього </w:t>
      </w:r>
      <w:r w:rsidR="003734E2">
        <w:t>й</w:t>
      </w:r>
      <w:r w:rsidR="00C77157" w:rsidRPr="009B5840">
        <w:t xml:space="preserve"> подібних чинників.</w:t>
      </w:r>
    </w:p>
    <w:p w:rsidR="00702B4D" w:rsidRPr="009B5840" w:rsidRDefault="00C77157" w:rsidP="00F50955">
      <w:pPr>
        <w:ind w:firstLine="391"/>
      </w:pPr>
      <w:r w:rsidRPr="009B5840">
        <w:t xml:space="preserve">Як кількісні характеристики можна кваліфікувати </w:t>
      </w:r>
      <w:r w:rsidR="00C406C7" w:rsidRPr="009B5840">
        <w:t>частотність (розмежовуються високо-</w:t>
      </w:r>
      <w:r w:rsidR="00832749" w:rsidRPr="009B5840">
        <w:t xml:space="preserve"> (прізвище </w:t>
      </w:r>
      <w:r w:rsidR="00832749" w:rsidRPr="009B5840">
        <w:rPr>
          <w:i/>
        </w:rPr>
        <w:t>Іваненко</w:t>
      </w:r>
      <w:r w:rsidR="00832749" w:rsidRPr="009B5840">
        <w:t>)</w:t>
      </w:r>
      <w:r w:rsidR="00C406C7" w:rsidRPr="009B5840">
        <w:t>, середньо-</w:t>
      </w:r>
      <w:r w:rsidR="00832749" w:rsidRPr="009B5840">
        <w:t xml:space="preserve"> (ойконім </w:t>
      </w:r>
      <w:r w:rsidR="00EF13F6">
        <w:rPr>
          <w:i/>
        </w:rPr>
        <w:t>Чергігів</w:t>
      </w:r>
      <w:r w:rsidR="00832749" w:rsidRPr="009B5840">
        <w:t>)</w:t>
      </w:r>
      <w:r w:rsidR="00C406C7" w:rsidRPr="009B5840">
        <w:t xml:space="preserve"> і низькочастотні</w:t>
      </w:r>
      <w:r w:rsidR="00832749" w:rsidRPr="009B5840">
        <w:t xml:space="preserve"> (вулканонім </w:t>
      </w:r>
      <w:r w:rsidR="00832749" w:rsidRPr="009B5840">
        <w:rPr>
          <w:i/>
        </w:rPr>
        <w:t>Кракатау</w:t>
      </w:r>
      <w:r w:rsidR="00832749" w:rsidRPr="009B5840">
        <w:t>)</w:t>
      </w:r>
      <w:r w:rsidR="00C406C7" w:rsidRPr="009B5840">
        <w:t>, а також популярні, або модні</w:t>
      </w:r>
      <w:r w:rsidR="00F258CE" w:rsidRPr="009B5840">
        <w:t xml:space="preserve"> (</w:t>
      </w:r>
      <w:r w:rsidR="00FF4D79" w:rsidRPr="009B5840">
        <w:t xml:space="preserve">ім’я </w:t>
      </w:r>
      <w:r w:rsidR="00FF4D79" w:rsidRPr="009B5840">
        <w:rPr>
          <w:i/>
        </w:rPr>
        <w:t>Зоряна</w:t>
      </w:r>
      <w:r w:rsidR="00F258CE" w:rsidRPr="009B5840">
        <w:t>)</w:t>
      </w:r>
      <w:r w:rsidR="00C406C7" w:rsidRPr="009B5840">
        <w:t>, та рар</w:t>
      </w:r>
      <w:r w:rsidR="0053376F" w:rsidRPr="009B5840">
        <w:t>и</w:t>
      </w:r>
      <w:r w:rsidR="00C406C7" w:rsidRPr="009B5840">
        <w:t>т</w:t>
      </w:r>
      <w:r w:rsidR="0053376F" w:rsidRPr="009B5840">
        <w:t>е</w:t>
      </w:r>
      <w:r w:rsidR="00C406C7" w:rsidRPr="009B5840">
        <w:t>тні, або рідкісні</w:t>
      </w:r>
      <w:r w:rsidR="00F258CE" w:rsidRPr="009B5840">
        <w:t xml:space="preserve"> (</w:t>
      </w:r>
      <w:r w:rsidR="00FF4D79" w:rsidRPr="009B5840">
        <w:t xml:space="preserve">ім’я </w:t>
      </w:r>
      <w:r w:rsidR="00FF4D79" w:rsidRPr="009B5840">
        <w:rPr>
          <w:i/>
        </w:rPr>
        <w:t>Нил</w:t>
      </w:r>
      <w:r w:rsidR="00F258CE" w:rsidRPr="009B5840">
        <w:t>)</w:t>
      </w:r>
      <w:r w:rsidR="00C406C7" w:rsidRPr="009B5840">
        <w:t xml:space="preserve">, номінації) та відомість (виділяються </w:t>
      </w:r>
      <w:r w:rsidR="0053376F" w:rsidRPr="009B5840">
        <w:t>загально</w:t>
      </w:r>
      <w:r w:rsidR="00A25767" w:rsidRPr="009B5840">
        <w:t>-</w:t>
      </w:r>
      <w:r w:rsidR="00FF4D79" w:rsidRPr="009B5840">
        <w:t xml:space="preserve"> (</w:t>
      </w:r>
      <w:r w:rsidR="00FF4D79" w:rsidRPr="009B5840">
        <w:rPr>
          <w:i/>
        </w:rPr>
        <w:t>Америка</w:t>
      </w:r>
      <w:r w:rsidR="00FF4D79" w:rsidRPr="009B5840">
        <w:t>)</w:t>
      </w:r>
      <w:r w:rsidR="00A25767" w:rsidRPr="009B5840">
        <w:t>, регіонально-</w:t>
      </w:r>
      <w:r w:rsidR="00FF4D79" w:rsidRPr="009B5840">
        <w:t xml:space="preserve"> (</w:t>
      </w:r>
      <w:r w:rsidR="004B7916" w:rsidRPr="009B5840">
        <w:t>парк «</w:t>
      </w:r>
      <w:r w:rsidR="004B7916" w:rsidRPr="009B5840">
        <w:rPr>
          <w:i/>
        </w:rPr>
        <w:t>Олександрія</w:t>
      </w:r>
      <w:r w:rsidR="004B7916" w:rsidRPr="009B5840">
        <w:t>»</w:t>
      </w:r>
      <w:r w:rsidR="00FF4D79" w:rsidRPr="009B5840">
        <w:t>)</w:t>
      </w:r>
      <w:r w:rsidR="00A25767" w:rsidRPr="009B5840">
        <w:t>, локально-</w:t>
      </w:r>
      <w:r w:rsidR="004B7916" w:rsidRPr="009B5840">
        <w:t xml:space="preserve"> (мікрорайон </w:t>
      </w:r>
      <w:r w:rsidR="004B7916" w:rsidRPr="009B5840">
        <w:rPr>
          <w:i/>
        </w:rPr>
        <w:t>Русанівка</w:t>
      </w:r>
      <w:r w:rsidR="004B7916" w:rsidRPr="009B5840">
        <w:t>)</w:t>
      </w:r>
      <w:r w:rsidR="00A25767" w:rsidRPr="009B5840">
        <w:t xml:space="preserve"> і маловідомі </w:t>
      </w:r>
      <w:r w:rsidR="00FF4D79" w:rsidRPr="009B5840">
        <w:t>(</w:t>
      </w:r>
      <w:r w:rsidR="004B7916" w:rsidRPr="009B5840">
        <w:rPr>
          <w:i/>
        </w:rPr>
        <w:t>Чорний ліс</w:t>
      </w:r>
      <w:r w:rsidR="00FF4D79" w:rsidRPr="009B5840">
        <w:t xml:space="preserve">) </w:t>
      </w:r>
      <w:r w:rsidR="00A25767" w:rsidRPr="009B5840">
        <w:t>номінації)</w:t>
      </w:r>
      <w:r w:rsidR="00C406C7" w:rsidRPr="009B5840">
        <w:t>.</w:t>
      </w:r>
    </w:p>
    <w:p w:rsidR="00A25767" w:rsidRPr="009B5840" w:rsidRDefault="00A25767" w:rsidP="00A25767">
      <w:pPr>
        <w:ind w:firstLine="391"/>
      </w:pPr>
      <w:r w:rsidRPr="009B5840">
        <w:t xml:space="preserve">Аналіз функціональних особливостей власних назв передбачає і з’ясування їхнього місця у </w:t>
      </w:r>
      <w:r w:rsidR="004B7916" w:rsidRPr="009B5840">
        <w:t>1) </w:t>
      </w:r>
      <w:r w:rsidRPr="009B5840">
        <w:t>мові (</w:t>
      </w:r>
      <w:r w:rsidR="00DF19DA" w:rsidRPr="009B5840">
        <w:t>переважно загальновідомі і маловідомі оніми як з активного, так і з пасивного словника</w:t>
      </w:r>
      <w:r w:rsidR="004B7916" w:rsidRPr="009B5840">
        <w:t>)</w:t>
      </w:r>
      <w:r w:rsidRPr="009B5840">
        <w:t xml:space="preserve">, </w:t>
      </w:r>
      <w:r w:rsidR="004B7916" w:rsidRPr="009B5840">
        <w:t>2) </w:t>
      </w:r>
      <w:r w:rsidRPr="009B5840">
        <w:t>мовленні (</w:t>
      </w:r>
      <w:r w:rsidR="00DF19DA" w:rsidRPr="009B5840">
        <w:t>регіонально</w:t>
      </w:r>
      <w:r w:rsidR="00EF13F6">
        <w:t>-</w:t>
      </w:r>
      <w:r w:rsidR="00DF19DA" w:rsidRPr="009B5840">
        <w:t>, локально</w:t>
      </w:r>
      <w:r w:rsidR="00EF13F6">
        <w:t>-</w:t>
      </w:r>
      <w:r w:rsidR="00DF19DA" w:rsidRPr="009B5840">
        <w:t xml:space="preserve"> і маловідомі найменування з активного і пасивного словника</w:t>
      </w:r>
      <w:r w:rsidRPr="009B5840">
        <w:t xml:space="preserve">) та </w:t>
      </w:r>
      <w:r w:rsidR="004B7916" w:rsidRPr="009B5840">
        <w:t>3) </w:t>
      </w:r>
      <w:r w:rsidRPr="009B5840">
        <w:t>мові і мовленні разом (</w:t>
      </w:r>
      <w:r w:rsidR="00DF19DA" w:rsidRPr="009B5840">
        <w:t>частотні загальновідомі оніми з активного словника</w:t>
      </w:r>
      <w:r w:rsidRPr="009B5840">
        <w:t>).</w:t>
      </w:r>
    </w:p>
    <w:p w:rsidR="00850464" w:rsidRPr="009B5840" w:rsidRDefault="005846F4" w:rsidP="00850464">
      <w:pPr>
        <w:ind w:firstLine="391"/>
      </w:pPr>
      <w:r w:rsidRPr="009B5840">
        <w:t xml:space="preserve">Характеристика ситуацій, у яких побутують власні назви, передбачає проведення ономастичних досліджень у двох взаємозв’язаних аспектах: розрізнення офіційних </w:t>
      </w:r>
      <w:r w:rsidR="00850464" w:rsidRPr="009B5840">
        <w:t xml:space="preserve">(закріплених на законодавчому рівні або визначених певними традиціями) </w:t>
      </w:r>
      <w:r w:rsidRPr="009B5840">
        <w:t xml:space="preserve">і неофіційних </w:t>
      </w:r>
      <w:r w:rsidR="00850464" w:rsidRPr="009B5840">
        <w:t>(</w:t>
      </w:r>
      <w:r w:rsidR="00EF13F6">
        <w:t xml:space="preserve">тих, що </w:t>
      </w:r>
      <w:r w:rsidR="00850464" w:rsidRPr="009B5840">
        <w:t xml:space="preserve">фактично не мають юридичних підстав для свого функціонування) </w:t>
      </w:r>
      <w:r w:rsidRPr="009B5840">
        <w:t>форм найменувань та розмежування онімі</w:t>
      </w:r>
      <w:r w:rsidR="00850464" w:rsidRPr="009B5840">
        <w:t>в за їх</w:t>
      </w:r>
      <w:r w:rsidR="00F4236B">
        <w:t>нім</w:t>
      </w:r>
      <w:r w:rsidR="00850464" w:rsidRPr="009B5840">
        <w:t xml:space="preserve"> призначенням: </w:t>
      </w:r>
      <w:r w:rsidR="001B68F7" w:rsidRPr="009B5840">
        <w:t>офіційними мовленнєвими ситуаціями можна вважати урочисті акти, церемонії, церковні обряди, масову комунікацію, радіопередачі, лекції, публічні виступи, а неофіційними – знайомство, запрошення (в гості, на роботу, на свято і т. д.), приятельські рівноправні стосунки, запобігання, сварки тощо.</w:t>
      </w:r>
    </w:p>
    <w:p w:rsidR="00850464" w:rsidRPr="009B5840" w:rsidRDefault="00240D3F" w:rsidP="00850464">
      <w:pPr>
        <w:ind w:firstLine="391"/>
      </w:pPr>
      <w:r w:rsidRPr="009B5840">
        <w:t>«</w:t>
      </w:r>
      <w:r w:rsidRPr="009B5840">
        <w:rPr>
          <w:b/>
        </w:rPr>
        <w:t>Кодифікація</w:t>
      </w:r>
      <w:r w:rsidRPr="009B5840">
        <w:t xml:space="preserve"> у системі онімів насамперед передбачає встановлення їхніх нормативних форм, що</w:t>
      </w:r>
      <w:r w:rsidR="00050E66">
        <w:t>,</w:t>
      </w:r>
      <w:r w:rsidRPr="009B5840">
        <w:t xml:space="preserve"> зокрема</w:t>
      </w:r>
      <w:r w:rsidR="00050E66">
        <w:t>,</w:t>
      </w:r>
      <w:r w:rsidRPr="009B5840">
        <w:t xml:space="preserve"> ґрунтується на правописі та вимові власних назв, опрацювання способів передачі іншомовних пропріативів засобами рідної мови, вироблення системи відмінювання онімів і утворення відонімних похідних».</w:t>
      </w:r>
      <w:r w:rsidRPr="009B5840">
        <w:rPr>
          <w:rStyle w:val="ab"/>
        </w:rPr>
        <w:footnoteReference w:id="8"/>
      </w:r>
      <w:r w:rsidRPr="009B5840">
        <w:t xml:space="preserve"> </w:t>
      </w:r>
    </w:p>
    <w:p w:rsidR="00B6761E" w:rsidRPr="009B5840" w:rsidRDefault="00FF7632" w:rsidP="00FF7632">
      <w:pPr>
        <w:ind w:firstLine="391"/>
      </w:pPr>
      <w:r w:rsidRPr="009B5840">
        <w:t>Групування власних назв за формою</w:t>
      </w:r>
      <w:r w:rsidR="00E223BA" w:rsidRPr="009B5840">
        <w:t xml:space="preserve"> передбачає поділ їх на основні (</w:t>
      </w:r>
      <w:r w:rsidRPr="009B5840">
        <w:t>стандартизовані</w:t>
      </w:r>
      <w:r w:rsidR="00E223BA" w:rsidRPr="009B5840">
        <w:t xml:space="preserve">, загальноприйняті) та варіантні, які за темпоральними ознаками можуть бути розмежовані на </w:t>
      </w:r>
      <w:r w:rsidRPr="009B5840">
        <w:t>діахронічні та синхронічні (розмежовані або не</w:t>
      </w:r>
      <w:r w:rsidR="00AE561F" w:rsidRPr="009B5840">
        <w:t xml:space="preserve"> </w:t>
      </w:r>
      <w:r w:rsidRPr="009B5840">
        <w:t>розмежовані в часі</w:t>
      </w:r>
      <w:r w:rsidR="006D0EBE" w:rsidRPr="009B5840">
        <w:t xml:space="preserve">: </w:t>
      </w:r>
      <w:r w:rsidR="006D0EBE" w:rsidRPr="009B5840">
        <w:rPr>
          <w:i/>
          <w:iCs/>
        </w:rPr>
        <w:t>Киевъ –</w:t>
      </w:r>
      <w:r w:rsidR="006D0EBE" w:rsidRPr="009B5840">
        <w:t xml:space="preserve"> </w:t>
      </w:r>
      <w:r w:rsidR="006D0EBE" w:rsidRPr="009B5840">
        <w:rPr>
          <w:i/>
          <w:iCs/>
        </w:rPr>
        <w:t>Кіевъ –</w:t>
      </w:r>
      <w:r w:rsidR="006D0EBE" w:rsidRPr="009B5840">
        <w:t xml:space="preserve"> </w:t>
      </w:r>
      <w:r w:rsidR="006D0EBE" w:rsidRPr="009B5840">
        <w:rPr>
          <w:i/>
          <w:iCs/>
        </w:rPr>
        <w:t xml:space="preserve">Киев </w:t>
      </w:r>
      <w:r w:rsidR="006D0EBE" w:rsidRPr="009B5840">
        <w:t xml:space="preserve">– </w:t>
      </w:r>
      <w:r w:rsidR="006D0EBE" w:rsidRPr="009B5840">
        <w:rPr>
          <w:i/>
          <w:iCs/>
        </w:rPr>
        <w:t xml:space="preserve">Kijow </w:t>
      </w:r>
      <w:r w:rsidR="006D0EBE" w:rsidRPr="009B5840">
        <w:t xml:space="preserve">– </w:t>
      </w:r>
      <w:r w:rsidR="006D0EBE" w:rsidRPr="009B5840">
        <w:rPr>
          <w:i/>
          <w:iCs/>
        </w:rPr>
        <w:t xml:space="preserve">Кыев </w:t>
      </w:r>
      <w:r w:rsidR="006D0EBE" w:rsidRPr="009B5840">
        <w:t xml:space="preserve">– </w:t>
      </w:r>
      <w:r w:rsidR="006D0EBE" w:rsidRPr="009B5840">
        <w:rPr>
          <w:i/>
          <w:iCs/>
        </w:rPr>
        <w:t>Київ</w:t>
      </w:r>
      <w:r w:rsidR="00B022F6" w:rsidRPr="009B5840">
        <w:t>)</w:t>
      </w:r>
      <w:r w:rsidR="00E223BA" w:rsidRPr="009B5840">
        <w:t xml:space="preserve">, </w:t>
      </w:r>
      <w:r w:rsidR="00B022F6" w:rsidRPr="009B5840">
        <w:t>а за належністю до однієї чи кількох мов – на одно</w:t>
      </w:r>
      <w:r w:rsidR="006D0EBE" w:rsidRPr="009B5840">
        <w:t>-</w:t>
      </w:r>
      <w:r w:rsidR="00B022F6" w:rsidRPr="009B5840">
        <w:t xml:space="preserve"> та різносистемні (</w:t>
      </w:r>
      <w:r w:rsidR="006D0EBE" w:rsidRPr="009B5840">
        <w:rPr>
          <w:i/>
        </w:rPr>
        <w:t>Borssukow</w:t>
      </w:r>
      <w:r w:rsidR="006D0EBE" w:rsidRPr="009B5840">
        <w:rPr>
          <w:b/>
        </w:rPr>
        <w:t xml:space="preserve">, </w:t>
      </w:r>
      <w:r w:rsidR="006D0EBE" w:rsidRPr="009B5840">
        <w:rPr>
          <w:i/>
        </w:rPr>
        <w:t>Borschukowcze</w:t>
      </w:r>
      <w:r w:rsidR="006D0EBE" w:rsidRPr="009B5840">
        <w:rPr>
          <w:b/>
        </w:rPr>
        <w:t xml:space="preserve">, </w:t>
      </w:r>
      <w:r w:rsidR="006D0EBE" w:rsidRPr="009B5840">
        <w:rPr>
          <w:i/>
        </w:rPr>
        <w:t>Borssukowcze</w:t>
      </w:r>
      <w:r w:rsidR="006D0EBE" w:rsidRPr="009B5840">
        <w:rPr>
          <w:b/>
        </w:rPr>
        <w:t xml:space="preserve">, </w:t>
      </w:r>
      <w:r w:rsidR="006D0EBE" w:rsidRPr="009B5840">
        <w:rPr>
          <w:i/>
        </w:rPr>
        <w:t>Barsokufce</w:t>
      </w:r>
      <w:r w:rsidR="006D0EBE" w:rsidRPr="009B5840">
        <w:rPr>
          <w:b/>
        </w:rPr>
        <w:t xml:space="preserve">, </w:t>
      </w:r>
      <w:r w:rsidR="006D0EBE" w:rsidRPr="009B5840">
        <w:rPr>
          <w:i/>
        </w:rPr>
        <w:t>Borsukufce</w:t>
      </w:r>
      <w:r w:rsidR="006D0EBE" w:rsidRPr="009B5840">
        <w:t xml:space="preserve"> – </w:t>
      </w:r>
      <w:r w:rsidR="006D0EBE" w:rsidRPr="009B5840">
        <w:rPr>
          <w:i/>
        </w:rPr>
        <w:t>Борсуки</w:t>
      </w:r>
      <w:r w:rsidRPr="009B5840">
        <w:t>)</w:t>
      </w:r>
      <w:r w:rsidR="00F50AF7" w:rsidRPr="009B5840">
        <w:t xml:space="preserve">. </w:t>
      </w:r>
    </w:p>
    <w:p w:rsidR="00AE561F" w:rsidRPr="009B5840" w:rsidRDefault="006D0EBE" w:rsidP="00FF7632">
      <w:pPr>
        <w:ind w:firstLine="391"/>
      </w:pPr>
      <w:r w:rsidRPr="009B5840">
        <w:lastRenderedPageBreak/>
        <w:t>З</w:t>
      </w:r>
      <w:r w:rsidR="00F50AF7" w:rsidRPr="009B5840">
        <w:t xml:space="preserve">а структурними ознаками можна </w:t>
      </w:r>
      <w:r w:rsidR="00E85194" w:rsidRPr="009B5840">
        <w:t>виділити</w:t>
      </w:r>
      <w:r w:rsidRPr="009B5840">
        <w:t xml:space="preserve"> </w:t>
      </w:r>
      <w:r w:rsidR="00AE561F" w:rsidRPr="009B5840">
        <w:t>низку різновидів</w:t>
      </w:r>
      <w:r w:rsidRPr="009B5840">
        <w:t xml:space="preserve"> пропріальн</w:t>
      </w:r>
      <w:r w:rsidR="00AE561F" w:rsidRPr="009B5840">
        <w:t>их</w:t>
      </w:r>
      <w:r w:rsidRPr="009B5840">
        <w:t xml:space="preserve"> варіант</w:t>
      </w:r>
      <w:r w:rsidR="00AE561F" w:rsidRPr="009B5840">
        <w:t>ів, таких як:</w:t>
      </w:r>
    </w:p>
    <w:p w:rsidR="00AE561F" w:rsidRPr="009B5840" w:rsidRDefault="00F50AF7" w:rsidP="00FF7632">
      <w:pPr>
        <w:ind w:firstLine="391"/>
      </w:pPr>
      <w:r w:rsidRPr="009B5840">
        <w:t>орфографічні</w:t>
      </w:r>
      <w:r w:rsidR="00AE561F" w:rsidRPr="009B5840">
        <w:t>,</w:t>
      </w:r>
      <w:r w:rsidR="006D0EBE" w:rsidRPr="009B5840">
        <w:t xml:space="preserve"> </w:t>
      </w:r>
      <w:r w:rsidR="00AE561F" w:rsidRPr="009B5840">
        <w:t xml:space="preserve">зумовлені різним написанням власних назв (зокрема разом, окремо або через дефіс, з великої чи малої букви окремих складників тощо: </w:t>
      </w:r>
      <w:r w:rsidR="00B6761E" w:rsidRPr="009B5840">
        <w:rPr>
          <w:i/>
        </w:rPr>
        <w:t>Гута-Стара</w:t>
      </w:r>
      <w:r w:rsidR="00B6761E" w:rsidRPr="009B5840">
        <w:t xml:space="preserve">, </w:t>
      </w:r>
      <w:r w:rsidR="00B6761E" w:rsidRPr="009B5840">
        <w:rPr>
          <w:i/>
        </w:rPr>
        <w:t>Гута Стара</w:t>
      </w:r>
      <w:r w:rsidR="006D0EBE" w:rsidRPr="009B5840">
        <w:t>),</w:t>
      </w:r>
    </w:p>
    <w:p w:rsidR="00AE561F" w:rsidRPr="009B5840" w:rsidRDefault="00AE561F" w:rsidP="00FF7632">
      <w:pPr>
        <w:ind w:firstLine="391"/>
      </w:pPr>
      <w:r w:rsidRPr="009B5840">
        <w:t>акцентологічні, пов’язані зі зміною наголосу (</w:t>
      </w:r>
      <w:r w:rsidRPr="009B5840">
        <w:rPr>
          <w:i/>
        </w:rPr>
        <w:t>ДУнаївці</w:t>
      </w:r>
      <w:r w:rsidRPr="009B5840">
        <w:t xml:space="preserve"> замість </w:t>
      </w:r>
      <w:r w:rsidRPr="009B5840">
        <w:rPr>
          <w:i/>
        </w:rPr>
        <w:t>ДунАївці</w:t>
      </w:r>
      <w:r w:rsidRPr="009B5840">
        <w:t>);</w:t>
      </w:r>
    </w:p>
    <w:p w:rsidR="00150395" w:rsidRPr="009B5840" w:rsidRDefault="00F50AF7" w:rsidP="00FF7632">
      <w:pPr>
        <w:ind w:firstLine="391"/>
      </w:pPr>
      <w:r w:rsidRPr="009B5840">
        <w:t>фонетичні, залеж</w:t>
      </w:r>
      <w:r w:rsidR="00150395" w:rsidRPr="009B5840">
        <w:t>ні</w:t>
      </w:r>
      <w:r w:rsidRPr="009B5840">
        <w:t xml:space="preserve"> від вимови оніма (це може використання звуків, не властивих мові, включення до складу найменування діалектних звукосполучень</w:t>
      </w:r>
      <w:r w:rsidR="00150395" w:rsidRPr="009B5840">
        <w:t xml:space="preserve">, зміна фонологічної структури слова: </w:t>
      </w:r>
      <w:r w:rsidR="00150395" w:rsidRPr="009B5840">
        <w:rPr>
          <w:i/>
        </w:rPr>
        <w:t>Камнянка</w:t>
      </w:r>
      <w:r w:rsidR="00150395" w:rsidRPr="009B5840">
        <w:t xml:space="preserve"> замість </w:t>
      </w:r>
      <w:r w:rsidR="00150395" w:rsidRPr="009B5840">
        <w:rPr>
          <w:i/>
        </w:rPr>
        <w:t>Кам’янка</w:t>
      </w:r>
      <w:r w:rsidR="00150395" w:rsidRPr="009B5840">
        <w:t>);</w:t>
      </w:r>
    </w:p>
    <w:p w:rsidR="00496748" w:rsidRPr="009B5840" w:rsidRDefault="00F50AF7" w:rsidP="00FF7632">
      <w:pPr>
        <w:ind w:firstLine="391"/>
      </w:pPr>
      <w:r w:rsidRPr="009B5840">
        <w:t>лексичні, тобто різні найменування того самого денотата</w:t>
      </w:r>
      <w:r w:rsidR="00496748" w:rsidRPr="009B5840">
        <w:t xml:space="preserve">, або </w:t>
      </w:r>
      <w:r w:rsidRPr="009B5840">
        <w:t>онімна синонімія</w:t>
      </w:r>
      <w:r w:rsidR="00496748" w:rsidRPr="009B5840">
        <w:t xml:space="preserve">: </w:t>
      </w:r>
      <w:r w:rsidR="00496748" w:rsidRPr="009B5840">
        <w:rPr>
          <w:i/>
        </w:rPr>
        <w:t>Станіслав – Івано-Франківськ</w:t>
      </w:r>
      <w:r w:rsidR="00496748" w:rsidRPr="009B5840">
        <w:t>);</w:t>
      </w:r>
    </w:p>
    <w:p w:rsidR="006A2F8A" w:rsidRPr="009B5840" w:rsidRDefault="00F50AF7" w:rsidP="00FF7632">
      <w:pPr>
        <w:ind w:firstLine="391"/>
      </w:pPr>
      <w:r w:rsidRPr="009B5840">
        <w:t xml:space="preserve">морфологічні, </w:t>
      </w:r>
      <w:r w:rsidR="006A2F8A" w:rsidRPr="009B5840">
        <w:t>зокрема</w:t>
      </w:r>
      <w:r w:rsidRPr="009B5840">
        <w:t xml:space="preserve"> зміна категорії роду або числа, словотвірних морфем і т. д.</w:t>
      </w:r>
      <w:r w:rsidR="006A2F8A" w:rsidRPr="009B5840">
        <w:t>: х. </w:t>
      </w:r>
      <w:r w:rsidR="006A2F8A" w:rsidRPr="009B5840">
        <w:rPr>
          <w:i/>
        </w:rPr>
        <w:t>Вільний</w:t>
      </w:r>
      <w:r w:rsidR="006A2F8A" w:rsidRPr="009B5840">
        <w:t>, с. </w:t>
      </w:r>
      <w:r w:rsidR="006A2F8A" w:rsidRPr="009B5840">
        <w:rPr>
          <w:i/>
        </w:rPr>
        <w:t>Вільне</w:t>
      </w:r>
      <w:r w:rsidRPr="009B5840">
        <w:t>)</w:t>
      </w:r>
      <w:r w:rsidR="006A2F8A" w:rsidRPr="009B5840">
        <w:t>;</w:t>
      </w:r>
      <w:r w:rsidRPr="009B5840">
        <w:t xml:space="preserve"> </w:t>
      </w:r>
    </w:p>
    <w:p w:rsidR="009F058B" w:rsidRPr="009B5840" w:rsidRDefault="00F50AF7" w:rsidP="00FF7632">
      <w:pPr>
        <w:ind w:firstLine="391"/>
      </w:pPr>
      <w:r w:rsidRPr="009B5840">
        <w:t xml:space="preserve">синтаксичні, </w:t>
      </w:r>
      <w:r w:rsidR="009F058B" w:rsidRPr="009B5840">
        <w:t>тобто</w:t>
      </w:r>
      <w:r w:rsidRPr="009B5840">
        <w:t xml:space="preserve"> трансформації назв-словосполучень і назв-фраз (</w:t>
      </w:r>
      <w:r w:rsidR="009F058B" w:rsidRPr="009B5840">
        <w:rPr>
          <w:i/>
        </w:rPr>
        <w:t>Руда-Врубловецька, Врубловецька Руда</w:t>
      </w:r>
      <w:r w:rsidR="009F058B" w:rsidRPr="009B5840">
        <w:t>);</w:t>
      </w:r>
    </w:p>
    <w:p w:rsidR="009F058B" w:rsidRPr="009B5840" w:rsidRDefault="009F058B" w:rsidP="00FF7632">
      <w:pPr>
        <w:ind w:firstLine="391"/>
      </w:pPr>
      <w:r w:rsidRPr="009B5840">
        <w:t>г</w:t>
      </w:r>
      <w:r w:rsidR="00F50AF7" w:rsidRPr="009B5840">
        <w:t>рафічні, коли найменування передаються за допомогою інших систем письма</w:t>
      </w:r>
      <w:r w:rsidRPr="009B5840">
        <w:t xml:space="preserve"> (</w:t>
      </w:r>
      <w:r w:rsidR="00581BC6" w:rsidRPr="009B5840">
        <w:rPr>
          <w:i/>
        </w:rPr>
        <w:t>США – USA</w:t>
      </w:r>
      <w:r w:rsidRPr="009B5840">
        <w:t>);</w:t>
      </w:r>
    </w:p>
    <w:p w:rsidR="009F058B" w:rsidRPr="009B5840" w:rsidRDefault="00F50AF7" w:rsidP="00FF7632">
      <w:pPr>
        <w:ind w:firstLine="391"/>
      </w:pPr>
      <w:r w:rsidRPr="009B5840">
        <w:t xml:space="preserve">комбіновані, коли </w:t>
      </w:r>
      <w:r w:rsidR="00581BC6" w:rsidRPr="009B5840">
        <w:t>п</w:t>
      </w:r>
      <w:r w:rsidRPr="009B5840">
        <w:t>оєднуються дві або більше ознак</w:t>
      </w:r>
      <w:r w:rsidR="009F058B" w:rsidRPr="009B5840">
        <w:t xml:space="preserve"> (</w:t>
      </w:r>
      <w:r w:rsidR="00581BC6" w:rsidRPr="009B5840">
        <w:rPr>
          <w:i/>
        </w:rPr>
        <w:t>Адамполь</w:t>
      </w:r>
      <w:r w:rsidR="00581BC6" w:rsidRPr="009B5840">
        <w:rPr>
          <w:b/>
          <w:i/>
        </w:rPr>
        <w:t xml:space="preserve">, </w:t>
      </w:r>
      <w:r w:rsidR="00581BC6" w:rsidRPr="009B5840">
        <w:rPr>
          <w:i/>
        </w:rPr>
        <w:t>Адамовцы</w:t>
      </w:r>
      <w:r w:rsidR="00581BC6" w:rsidRPr="009B5840">
        <w:rPr>
          <w:b/>
          <w:i/>
        </w:rPr>
        <w:t xml:space="preserve">, </w:t>
      </w:r>
      <w:r w:rsidR="00581BC6" w:rsidRPr="009B5840">
        <w:rPr>
          <w:i/>
        </w:rPr>
        <w:t>Адамовка – Адамівка</w:t>
      </w:r>
      <w:r w:rsidR="009F058B" w:rsidRPr="009B5840">
        <w:t>)</w:t>
      </w:r>
      <w:r w:rsidRPr="009B5840">
        <w:t>.</w:t>
      </w:r>
    </w:p>
    <w:p w:rsidR="00006EE9" w:rsidRPr="009B5840" w:rsidRDefault="00D213DF" w:rsidP="00043151">
      <w:pPr>
        <w:ind w:firstLine="391"/>
      </w:pPr>
      <w:r w:rsidRPr="009B5840">
        <w:t xml:space="preserve">Незважаючи на приділення значної уваги питанням </w:t>
      </w:r>
      <w:r w:rsidR="00043151">
        <w:t>орфографії</w:t>
      </w:r>
      <w:r w:rsidRPr="009B5840">
        <w:t xml:space="preserve"> власних назв (наприклад, в «Українському правописі» вживання великої букви у вітонімах описується у 29 правилах, топонімах – 13, космонімах – 3, прагматонімах – 13, ідеонімах – 8 і в ергонімах – 22 правила</w:t>
      </w:r>
      <w:r w:rsidRPr="009B5840">
        <w:rPr>
          <w:rStyle w:val="ab"/>
        </w:rPr>
        <w:footnoteReference w:id="9"/>
      </w:r>
      <w:r w:rsidR="00043151">
        <w:t>)</w:t>
      </w:r>
      <w:r w:rsidRPr="009B5840">
        <w:t xml:space="preserve">, до сьогодні ця проблема остаточно не вирішена. На нашу думку, частковому спрощенню орфографії власних назв можуть сприяти певні пропозиції насамперед щодо написання пропріальних одиниць </w:t>
      </w:r>
      <w:r w:rsidR="002B2C91">
        <w:t>і</w:t>
      </w:r>
      <w:r w:rsidRPr="009B5840">
        <w:t>з великої чи малої літери: 1) писати з великої літери усі компоненти імен, прізвищ, імен по батькові, прізвиськ, псевдонімів, зоонімів, міфонімів, а також етнонімів (</w:t>
      </w:r>
      <w:r w:rsidRPr="009B5840">
        <w:rPr>
          <w:i/>
        </w:rPr>
        <w:t>Тарас Григорович Шевченко, Леся Українка, Рябко, Перун, Українець</w:t>
      </w:r>
      <w:r w:rsidRPr="009B5840">
        <w:t>); 2) у найменуваннях посад і почесних звань писати з великої літери лише перше слово, а також ті елементи, які є онімами і поза межами цієї власної назви (</w:t>
      </w:r>
      <w:r w:rsidRPr="009B5840">
        <w:rPr>
          <w:i/>
        </w:rPr>
        <w:t>Міністр освіти і науки України, Народний артист України</w:t>
      </w:r>
      <w:r w:rsidRPr="009B5840">
        <w:t>); 3) аналогічне правило застосовується і стосовно написання фітонімів, а також номінацій порід рослин і тварин (</w:t>
      </w:r>
      <w:r w:rsidRPr="009B5840">
        <w:rPr>
          <w:i/>
        </w:rPr>
        <w:t>Мамина вишня, Карпатська червона</w:t>
      </w:r>
      <w:r w:rsidRPr="009B5840">
        <w:t>); 4) у топонімах і космонімах пи</w:t>
      </w:r>
      <w:r w:rsidR="00043151">
        <w:t>сати</w:t>
      </w:r>
      <w:r w:rsidRPr="009B5840">
        <w:t xml:space="preserve"> з великої літери всі компоненти, крім родових позначень (</w:t>
      </w:r>
      <w:r w:rsidRPr="009B5840">
        <w:rPr>
          <w:i/>
        </w:rPr>
        <w:t>Кам’янець-Подільський, Кримські гори, Велика Ведмедиця, комета Галлея</w:t>
      </w:r>
      <w:r w:rsidRPr="009B5840">
        <w:t>); 5) у прагматонімах, ергонімах та ідеонімах з великої літери пи</w:t>
      </w:r>
      <w:r w:rsidR="00043151">
        <w:t>сати</w:t>
      </w:r>
      <w:r w:rsidRPr="009B5840">
        <w:t xml:space="preserve"> перше слово, а також елементи, які є онімами поза межами пропріативів, та умовні (символічні) назви вказаних об’єктів (</w:t>
      </w:r>
      <w:r w:rsidRPr="009B5840">
        <w:rPr>
          <w:i/>
        </w:rPr>
        <w:t xml:space="preserve">Збройні сили України, Маківський санаторій </w:t>
      </w:r>
      <w:r w:rsidRPr="009B5840">
        <w:t>«</w:t>
      </w:r>
      <w:r w:rsidRPr="009B5840">
        <w:rPr>
          <w:i/>
        </w:rPr>
        <w:t>Поділля», Новий рік</w:t>
      </w:r>
      <w:r w:rsidRPr="009B5840">
        <w:t>); 6) пое</w:t>
      </w:r>
      <w:r w:rsidR="00006EE9" w:rsidRPr="009B5840">
        <w:t xml:space="preserve">тоніми </w:t>
      </w:r>
      <w:r w:rsidRPr="009B5840">
        <w:t>й</w:t>
      </w:r>
      <w:r w:rsidR="00006EE9" w:rsidRPr="009B5840">
        <w:t xml:space="preserve"> артіфрагментоніми пишуться так само, як їхні</w:t>
      </w:r>
      <w:r w:rsidRPr="009B5840">
        <w:t xml:space="preserve"> відповідники </w:t>
      </w:r>
      <w:r w:rsidR="002B2C91">
        <w:t>в</w:t>
      </w:r>
      <w:r w:rsidRPr="009B5840">
        <w:t xml:space="preserve"> реальній онімії (</w:t>
      </w:r>
      <w:r w:rsidRPr="009B5840">
        <w:rPr>
          <w:i/>
        </w:rPr>
        <w:t>Володимир Шарапов</w:t>
      </w:r>
      <w:r w:rsidRPr="009B5840">
        <w:t>, банда «</w:t>
      </w:r>
      <w:r w:rsidRPr="009B5840">
        <w:rPr>
          <w:i/>
        </w:rPr>
        <w:t>Чорна кішка</w:t>
      </w:r>
      <w:r w:rsidRPr="009B5840">
        <w:t>»); 7) відонімні похідні, які втратили безпосередній зв’язок із власною назвою, пишуться з малої літери (</w:t>
      </w:r>
      <w:r w:rsidRPr="009B5840">
        <w:rPr>
          <w:i/>
        </w:rPr>
        <w:t>браунінг, галіфе</w:t>
      </w:r>
      <w:r w:rsidRPr="009B5840">
        <w:t>).</w:t>
      </w:r>
    </w:p>
    <w:p w:rsidR="00D213DF" w:rsidRPr="009B5840" w:rsidRDefault="00D213DF" w:rsidP="00043151">
      <w:pPr>
        <w:ind w:firstLine="391"/>
      </w:pPr>
      <w:r w:rsidRPr="009B5840">
        <w:t xml:space="preserve">Що стосується передачі іншомовних пропріальних одиниць, то ми пропонуємо керуватися єдиним правилом: написання має відповідати звучанню власної назви у мові-реципієнті, відбивати специфіку відповідної мови і свідчити про національно-мовну належність денотата (таким чином, імена </w:t>
      </w:r>
      <w:r w:rsidRPr="009B5840">
        <w:rPr>
          <w:i/>
        </w:rPr>
        <w:t>Володимир</w:t>
      </w:r>
      <w:r w:rsidRPr="009B5840">
        <w:t xml:space="preserve">, </w:t>
      </w:r>
      <w:r w:rsidRPr="009B5840">
        <w:rPr>
          <w:i/>
        </w:rPr>
        <w:t>Владзімеж,</w:t>
      </w:r>
      <w:r w:rsidRPr="009B5840">
        <w:t xml:space="preserve"> </w:t>
      </w:r>
      <w:r w:rsidRPr="009B5840">
        <w:rPr>
          <w:i/>
        </w:rPr>
        <w:t>Владімір</w:t>
      </w:r>
      <w:r w:rsidRPr="009B5840">
        <w:t xml:space="preserve"> і </w:t>
      </w:r>
      <w:r w:rsidRPr="009B5840">
        <w:rPr>
          <w:i/>
        </w:rPr>
        <w:t>Владзімір</w:t>
      </w:r>
      <w:r w:rsidRPr="009B5840">
        <w:t xml:space="preserve"> інформуватимуть, що мова йде про українця, поляка, росіянина і білоруса).</w:t>
      </w:r>
    </w:p>
    <w:p w:rsidR="00D213DF" w:rsidRPr="009B5840" w:rsidRDefault="00D213DF" w:rsidP="00006EE9">
      <w:r w:rsidRPr="009B5840">
        <w:lastRenderedPageBreak/>
        <w:t>Проблемним на теренах України залишається і засилля іншомовних найменувань насамперед в ергонімії (як російських, так і західноєвропейських), і тут питання слід вирішувати теж на законодавчому рівні.</w:t>
      </w:r>
    </w:p>
    <w:p w:rsidR="00D213DF" w:rsidRPr="009B5840" w:rsidRDefault="00D213DF" w:rsidP="00BD5D05">
      <w:pPr>
        <w:ind w:firstLine="391"/>
      </w:pPr>
      <w:r w:rsidRPr="009B5840">
        <w:t xml:space="preserve">Останнім часом ми включили до схеми аналізу онімів пункт стосовно регулярності або нерегулярності віднесення слова до розряду власних назв (наприклад, острів </w:t>
      </w:r>
      <w:r w:rsidRPr="009B5840">
        <w:rPr>
          <w:i/>
        </w:rPr>
        <w:t>Капрі</w:t>
      </w:r>
      <w:r w:rsidRPr="009B5840">
        <w:t xml:space="preserve"> і </w:t>
      </w:r>
      <w:r w:rsidRPr="009B5840">
        <w:rPr>
          <w:i/>
        </w:rPr>
        <w:t>капрі</w:t>
      </w:r>
      <w:r w:rsidRPr="009B5840">
        <w:t xml:space="preserve"> як різновид одежі).</w:t>
      </w:r>
    </w:p>
    <w:p w:rsidR="00006EE9" w:rsidRPr="009B5840" w:rsidRDefault="00D213DF" w:rsidP="00BD5D05">
      <w:pPr>
        <w:ind w:firstLine="391"/>
      </w:pPr>
      <w:r w:rsidRPr="009B5840">
        <w:t xml:space="preserve">За особливостями відмінювання усі оніми поділяються на незмінні (острів </w:t>
      </w:r>
      <w:r w:rsidRPr="009B5840">
        <w:rPr>
          <w:i/>
        </w:rPr>
        <w:t>Капрі</w:t>
      </w:r>
      <w:r w:rsidRPr="009B5840">
        <w:t xml:space="preserve">, ім’я </w:t>
      </w:r>
      <w:r w:rsidRPr="009B5840">
        <w:rPr>
          <w:i/>
        </w:rPr>
        <w:t>Марго</w:t>
      </w:r>
      <w:r w:rsidRPr="009B5840">
        <w:t>, ресторан «</w:t>
      </w:r>
      <w:r w:rsidRPr="009B5840">
        <w:rPr>
          <w:i/>
        </w:rPr>
        <w:t>Швидко</w:t>
      </w:r>
      <w:r w:rsidRPr="009B5840">
        <w:t>»), відмінювано-незмінні (</w:t>
      </w:r>
      <w:r w:rsidRPr="009B5840">
        <w:rPr>
          <w:i/>
        </w:rPr>
        <w:t>Галина Бідюк</w:t>
      </w:r>
      <w:r w:rsidRPr="009B5840">
        <w:t>, станція «</w:t>
      </w:r>
      <w:r w:rsidRPr="009B5840">
        <w:rPr>
          <w:i/>
        </w:rPr>
        <w:t>Майдан Незалежності</w:t>
      </w:r>
      <w:r w:rsidRPr="009B5840">
        <w:t>») та відмінювані, які можуть мати іменниковий (</w:t>
      </w:r>
      <w:r w:rsidRPr="009B5840">
        <w:rPr>
          <w:i/>
        </w:rPr>
        <w:t>Дніпро, Київ</w:t>
      </w:r>
      <w:r w:rsidRPr="009B5840">
        <w:t>), прикметниковий (</w:t>
      </w:r>
      <w:r w:rsidRPr="009B5840">
        <w:rPr>
          <w:i/>
        </w:rPr>
        <w:t>Грушевський, Рівне</w:t>
      </w:r>
      <w:r w:rsidRPr="009B5840">
        <w:t>), іменниково-прикметниковий (</w:t>
      </w:r>
      <w:r w:rsidRPr="009B5840">
        <w:rPr>
          <w:i/>
        </w:rPr>
        <w:t>Панас Мирний</w:t>
      </w:r>
      <w:r w:rsidRPr="009B5840">
        <w:t>), рідко – числівниковий (п’єса «</w:t>
      </w:r>
      <w:r w:rsidRPr="009B5840">
        <w:rPr>
          <w:i/>
        </w:rPr>
        <w:t>Сто тисяч</w:t>
      </w:r>
      <w:r w:rsidRPr="009B5840">
        <w:t>»), займенниковий (пісня «</w:t>
      </w:r>
      <w:r w:rsidRPr="009B5840">
        <w:rPr>
          <w:i/>
        </w:rPr>
        <w:t>Ти</w:t>
      </w:r>
      <w:r w:rsidRPr="009B5840">
        <w:t>») та комбінований (кінофільм «</w:t>
      </w:r>
      <w:r w:rsidRPr="009B5840">
        <w:rPr>
          <w:i/>
        </w:rPr>
        <w:t>Ти і твій безглуздий приятель</w:t>
      </w:r>
      <w:r w:rsidRPr="009B5840">
        <w:t>») типи відмінювання. Додатково можна виділити плюральне (</w:t>
      </w:r>
      <w:r w:rsidRPr="00BD5D05">
        <w:rPr>
          <w:i/>
        </w:rPr>
        <w:t>Суми</w:t>
      </w:r>
      <w:r w:rsidRPr="009B5840">
        <w:t>) і сингулярне відмінювання, всередині якого можливе розмежування за родами: чоловічим (</w:t>
      </w:r>
      <w:r w:rsidRPr="009B5840">
        <w:rPr>
          <w:i/>
        </w:rPr>
        <w:t>Амур</w:t>
      </w:r>
      <w:r w:rsidRPr="009B5840">
        <w:t>), жіночим (</w:t>
      </w:r>
      <w:r w:rsidRPr="009B5840">
        <w:rPr>
          <w:i/>
        </w:rPr>
        <w:t>Варшава</w:t>
      </w:r>
      <w:r w:rsidRPr="009B5840">
        <w:t>), середнім (</w:t>
      </w:r>
      <w:r w:rsidRPr="009B5840">
        <w:rPr>
          <w:i/>
        </w:rPr>
        <w:t>Полісся</w:t>
      </w:r>
      <w:r w:rsidRPr="009B5840">
        <w:t xml:space="preserve">) і спільним (ім’я </w:t>
      </w:r>
      <w:r w:rsidRPr="009B5840">
        <w:rPr>
          <w:i/>
        </w:rPr>
        <w:t>Саша</w:t>
      </w:r>
      <w:r w:rsidRPr="009B5840">
        <w:t xml:space="preserve">). </w:t>
      </w:r>
    </w:p>
    <w:p w:rsidR="00D213DF" w:rsidRPr="009B5840" w:rsidRDefault="00D213DF" w:rsidP="00BD5D05">
      <w:pPr>
        <w:ind w:firstLine="391"/>
      </w:pPr>
      <w:r w:rsidRPr="009B5840">
        <w:t xml:space="preserve">Таким чином, функціональна характеристика власних назв включає опис стилістичних і кодифікаційних ознак та з’ясування сфери побутування онімів. Проілюструємо стилістичний аналіз на прикладі найменування притоки Дністра – річки </w:t>
      </w:r>
      <w:r w:rsidRPr="00BD5D05">
        <w:rPr>
          <w:i/>
        </w:rPr>
        <w:t>Калюс</w:t>
      </w:r>
      <w:r w:rsidRPr="009B5840">
        <w:t>.</w:t>
      </w:r>
      <w:r w:rsidRPr="009B5840">
        <w:rPr>
          <w:rStyle w:val="ab"/>
        </w:rPr>
        <w:footnoteReference w:id="10"/>
      </w:r>
    </w:p>
    <w:p w:rsidR="00D213DF" w:rsidRPr="009B5840" w:rsidRDefault="00D213DF" w:rsidP="00BD5D05">
      <w:pPr>
        <w:ind w:firstLine="391"/>
      </w:pPr>
      <w:r w:rsidRPr="009B5840">
        <w:t>Гідронім виконує насамперед номінативну й інформативну функції. Стилістично нейтральна номінація, побутує в основному у розмовному стилі мовлення. Уживання у складі стилістичних фігур і тропів не зафіксоване. Етнокультурна знаковість і символічність відсутні. Асоціюється із с. </w:t>
      </w:r>
      <w:r w:rsidRPr="009B5840">
        <w:rPr>
          <w:i/>
        </w:rPr>
        <w:t>Калюс</w:t>
      </w:r>
      <w:r w:rsidRPr="009B5840">
        <w:t xml:space="preserve">, затопленим водами Новодністровської ГЕС. Конотує додаткову сему «втрачена батьківщина». Входить до складу макроконцепту ’Простір’ і мезоконцепту ’Рідний край’. Емоційно-нейтральна назва (демінутивну форму </w:t>
      </w:r>
      <w:r w:rsidRPr="009B5840">
        <w:rPr>
          <w:i/>
          <w:iCs/>
        </w:rPr>
        <w:t xml:space="preserve">Калюсик </w:t>
      </w:r>
      <w:r w:rsidRPr="009B5840">
        <w:t xml:space="preserve">мають найменування притоки річки та села, розташованого на її березі). Потамонім стабільно поєднується з географічним терміном «річка», що пов’язано з наявністю ойконіма (навіть незважаючи на зникнення села), тому замість гідроніма у мовленні місцевих жителів часто вживається вказаний апелятив. Екологічні проблеми призвели до кваліфікації річки ад’єктивами «мілкий, брудний, зарослий» (натомість практично відсутні означення «повноводий, глибокий, каламутний»). Раніше фіксувалася омонімія з ойконімом, зараз – із місцем відпочинку на берегах річки Дністер. На рівні мови гідронім належить до пасивного словникового запасу, на рівні мовлення місцевих мешканців – до активного. В індивідуальній і корпоративно-територальній сфері – це активне коло, у загальномовній – пасивне (або потенційне). Назва низькочастотна, локально відома, характерна для мови і мовлення, офіційна (функціонує в офіційних документах і повсякденному спілкуванні). Основна номінація (як алоніми у «Словнику гідронімів України» засвідчені </w:t>
      </w:r>
      <w:r w:rsidRPr="009B5840">
        <w:rPr>
          <w:i/>
          <w:iCs/>
        </w:rPr>
        <w:t>Kalus</w:t>
      </w:r>
      <w:r w:rsidRPr="009B5840">
        <w:t xml:space="preserve">, </w:t>
      </w:r>
      <w:r w:rsidRPr="009B5840">
        <w:rPr>
          <w:i/>
          <w:iCs/>
        </w:rPr>
        <w:t>Kalusik, Калюсикъ</w:t>
      </w:r>
      <w:r w:rsidRPr="009B5840">
        <w:t xml:space="preserve">, </w:t>
      </w:r>
      <w:r w:rsidRPr="009B5840">
        <w:rPr>
          <w:i/>
          <w:iCs/>
        </w:rPr>
        <w:t>Kalusz</w:t>
      </w:r>
      <w:r w:rsidRPr="009B5840">
        <w:t xml:space="preserve">, </w:t>
      </w:r>
      <w:r w:rsidRPr="009B5840">
        <w:rPr>
          <w:i/>
          <w:iCs/>
        </w:rPr>
        <w:t>Kalusik</w:t>
      </w:r>
      <w:r w:rsidRPr="009B5840">
        <w:t>). Відмінностей у вимові та написанні не зафіксовано. Постійно ідентифікується як власна назва. Іменниковий сингулярний тип відмінювання (за зразком іменників чоловічого роду).</w:t>
      </w:r>
    </w:p>
    <w:p w:rsidR="00D213DF" w:rsidRPr="009B5840" w:rsidRDefault="00D213DF" w:rsidP="00D213DF">
      <w:r w:rsidRPr="009B5840">
        <w:t>У цілому схема аналізу власної назви, як уже зазначалося, складається із трьох блоків: денотатно-характеристичного, етимолого-словотвірного і функціонального, а складниками її є 38 пунктів:</w:t>
      </w:r>
    </w:p>
    <w:p w:rsidR="00D213DF" w:rsidRPr="009B5840" w:rsidRDefault="00D213DF" w:rsidP="00D213DF">
      <w:r w:rsidRPr="009B5840">
        <w:t xml:space="preserve">1) початкова (офіційна) форма; </w:t>
      </w:r>
      <w:r w:rsidRPr="009B5840">
        <w:rPr>
          <w:b/>
          <w:bCs/>
          <w:i/>
          <w:iCs/>
        </w:rPr>
        <w:t>а) денотатно-характеристичні групи</w:t>
      </w:r>
      <w:r w:rsidRPr="009B5840">
        <w:t xml:space="preserve">: 2) онімне поле; 3) онімне підполе; 4) онімний сектор; 5) онімний підсектор; 6) онімний сегмент; 7) онімний підсегмент; 8) онімний елемент; 9) онімний піделемент; 10) біологічні особливості денотата; 11) реальність його існування; 12) розміри денотата; 13) кількість </w:t>
      </w:r>
      <w:r w:rsidRPr="009B5840">
        <w:lastRenderedPageBreak/>
        <w:t xml:space="preserve">номінованих об’єктів; 14) екстралінгвальна інформація про денотат; </w:t>
      </w:r>
      <w:r w:rsidRPr="009B5840">
        <w:rPr>
          <w:b/>
          <w:bCs/>
          <w:i/>
          <w:iCs/>
        </w:rPr>
        <w:t xml:space="preserve">б) етимолого-словотвірні групи: </w:t>
      </w:r>
      <w:r w:rsidRPr="009B5840">
        <w:t xml:space="preserve">15) мотиваційні відношення; 16) походження; 17) шлях виникнення; 18) час виникнення; 19) етимологія; 20) спосіб творення і його підвиди; 21) структура; 22) продуктивність словотвірного типу; 23) семантика твірної основи; </w:t>
      </w:r>
      <w:r w:rsidRPr="009B5840">
        <w:rPr>
          <w:b/>
          <w:bCs/>
          <w:i/>
          <w:iCs/>
        </w:rPr>
        <w:t>в) функціональні групи</w:t>
      </w:r>
      <w:r w:rsidRPr="009B5840">
        <w:t>: 24) функція пропріатива; 25) побутування у певних стилях; 26) функціонування у складі стилістичних фігур і тропів; 27) конотація, асоціативність, концептуальність, символічність та етнокультурна знаковість; 28) емоційно-експресивні особливості; 29) додаткові лінгвостилістичні характеристики; 30) належність до активного чи пасивного словникового складу; 31) частотність вживання; 32) поширення; 33) особливості реалізації; 34) особливості побутування; 35) форма; 36) правопис; 37) регулярність ідентифікації номінацій як власної назви; 38) відмінювання.</w:t>
      </w:r>
      <w:r w:rsidRPr="009B5840">
        <w:rPr>
          <w:rStyle w:val="ab"/>
        </w:rPr>
        <w:footnoteReference w:id="11"/>
      </w:r>
    </w:p>
    <w:p w:rsidR="00D213DF" w:rsidRPr="009B5840" w:rsidRDefault="00D213DF" w:rsidP="00D213DF">
      <w:r w:rsidRPr="009B5840">
        <w:t>Зразком повного аналізу власної назви за наведеним вище алгоритмом буде характеристика найменування обласного центру</w:t>
      </w:r>
      <w:r w:rsidR="000A6BE3">
        <w:t xml:space="preserve"> України</w:t>
      </w:r>
      <w:r w:rsidRPr="009B5840">
        <w:t>.</w:t>
      </w:r>
      <w:r w:rsidRPr="009B5840">
        <w:rPr>
          <w:rStyle w:val="ab"/>
        </w:rPr>
        <w:footnoteReference w:id="12"/>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 Хмельницький.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 Топонім.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 Теронім.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4. Ойконім.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5–8. Немає.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9. Астіонім.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10. Абіонім.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11. Реалонім.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12. Мезонайменування.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13. Індивідуальна назва.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14. Хмельницький (до 1793 р. Плоскирів, із 1795 </w:t>
      </w:r>
      <w:r w:rsidR="0045324D">
        <w:rPr>
          <w:rFonts w:eastAsia="Times New Roman" w:cs="Times New Roman"/>
        </w:rPr>
        <w:t>д</w:t>
      </w:r>
      <w:r w:rsidRPr="009B5840">
        <w:rPr>
          <w:rFonts w:eastAsia="Times New Roman" w:cs="Times New Roman"/>
        </w:rPr>
        <w:t xml:space="preserve">о 16 січня 1954 р. – Проскурів) – адміністративний центр Хмельницької області і Хмельницького району, один з економічних і культурних центрів Поділля. Розташований на берегах річки Південний Буг. Відомий </w:t>
      </w:r>
      <w:r w:rsidR="0045324D">
        <w:rPr>
          <w:rFonts w:eastAsia="Times New Roman" w:cs="Times New Roman"/>
        </w:rPr>
        <w:t>і</w:t>
      </w:r>
      <w:r w:rsidRPr="009B5840">
        <w:rPr>
          <w:rFonts w:eastAsia="Times New Roman" w:cs="Times New Roman"/>
        </w:rPr>
        <w:t xml:space="preserve">з 1431 р. («… </w:t>
      </w:r>
      <w:r w:rsidRPr="000A6BE3">
        <w:rPr>
          <w:rFonts w:eastAsia="Times New Roman" w:cs="Times New Roman"/>
          <w:i/>
        </w:rPr>
        <w:t xml:space="preserve">super villis Holissin et </w:t>
      </w:r>
      <w:r w:rsidRPr="000A6BE3">
        <w:rPr>
          <w:rFonts w:eastAsia="Times New Roman" w:cs="Times New Roman"/>
          <w:b/>
          <w:i/>
        </w:rPr>
        <w:t>Ploskirоwcze</w:t>
      </w:r>
      <w:r w:rsidRPr="000A6BE3">
        <w:rPr>
          <w:rFonts w:eastAsia="Times New Roman" w:cs="Times New Roman"/>
          <w:i/>
        </w:rPr>
        <w:t xml:space="preserve"> super fluvio Boh iacentu in terra Podoliensi et districtum Latichoviensi sitas</w:t>
      </w:r>
      <w:r w:rsidRPr="009B5840">
        <w:rPr>
          <w:rFonts w:eastAsia="Times New Roman" w:cs="Times New Roman"/>
        </w:rPr>
        <w:t xml:space="preserve">»), магдебурзьке право отримано 1566 р., місто обласного значення – з 1941 р. Центр Плоскирівського староства Подільського воєводства, Проскурівського повіту Подільської губернії, Проскурівського округу та району Кам’янець-Подільської області, із 15 березня 1941 р. – обласний центр. Населення – 268 тис., відстань до Києва – 376 км.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15. Меморіальна назва (в честь гетьмана Богдана Хмельницького). Перша назва – локативна (річка Плоска, яка у межах міста впадає у Південний Буг</w:t>
      </w:r>
      <w:r w:rsidR="00BA2BFF">
        <w:rPr>
          <w:rFonts w:eastAsia="Times New Roman" w:cs="Times New Roman"/>
        </w:rPr>
        <w:t>,</w:t>
      </w:r>
      <w:r w:rsidRPr="009B5840">
        <w:rPr>
          <w:rFonts w:eastAsia="Times New Roman" w:cs="Times New Roman"/>
        </w:rPr>
        <w:t xml:space="preserve"> + рів </w:t>
      </w:r>
      <w:r w:rsidR="00BA2BFF">
        <w:rPr>
          <w:rFonts w:eastAsia="Times New Roman" w:cs="Times New Roman"/>
        </w:rPr>
        <w:t>=</w:t>
      </w:r>
      <w:r w:rsidRPr="009B5840">
        <w:rPr>
          <w:rFonts w:eastAsia="Times New Roman" w:cs="Times New Roman"/>
        </w:rPr>
        <w:t xml:space="preserve"> </w:t>
      </w:r>
      <w:r w:rsidRPr="00BA2BFF">
        <w:rPr>
          <w:rFonts w:eastAsia="Times New Roman" w:cs="Times New Roman"/>
          <w:i/>
        </w:rPr>
        <w:t>Плоскирів</w:t>
      </w:r>
      <w:r w:rsidRPr="009B5840">
        <w:rPr>
          <w:rFonts w:eastAsia="Times New Roman" w:cs="Times New Roman"/>
        </w:rPr>
        <w:t xml:space="preserve">), а друга – асоціативна (немає підстав для фонетичної трансформації </w:t>
      </w:r>
      <w:r w:rsidRPr="009B5840">
        <w:rPr>
          <w:rFonts w:eastAsia="Times New Roman" w:cs="Times New Roman"/>
          <w:i/>
        </w:rPr>
        <w:t>Плоскирів → Проскурів</w:t>
      </w:r>
      <w:r w:rsidRPr="009B5840">
        <w:rPr>
          <w:rFonts w:eastAsia="Times New Roman" w:cs="Times New Roman"/>
        </w:rPr>
        <w:t xml:space="preserve">; швидше це найменування за асоціацією до </w:t>
      </w:r>
      <w:r w:rsidRPr="009B5840">
        <w:rPr>
          <w:rFonts w:eastAsia="Times New Roman" w:cs="Times New Roman"/>
          <w:i/>
        </w:rPr>
        <w:t>проскури</w:t>
      </w:r>
      <w:r w:rsidRPr="009B5840">
        <w:rPr>
          <w:rFonts w:eastAsia="Times New Roman" w:cs="Times New Roman"/>
        </w:rPr>
        <w:t xml:space="preserve"> – білого хлібця особливої форми, що використовується у православному богослужінні).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16. Власне українські номінації.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17. Перша назва – природна, друга і третя – штучні.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18. Перша і друга номінації – давні, третя – нова.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19. Етимології назв відомі і прозорі (можливо, походження другої назви – гіпотетичне).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20. Спосіб творення першої назви – морфологічний, основоскладання, другої – морфологічний суфіксальний, третьої – лексико-семантичний, власне семантизація (ойконімізація антропоніма).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21. Перша назва – складна, друга і третя – прості.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lastRenderedPageBreak/>
        <w:t xml:space="preserve">22. Продуктивний словотвірний тип зі сталою продуктивністю – друга і третя назви; малопродуктивний словотвірний тип зі спадною продуктивністю – перша назва.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23. Перша назва – відонімно-відапелятивна (відгідронімно-відіменникова); друга – відапелятивна відіменникова (з безумовним впливом попередньої назви); третя – відонімна (відантропонімна, відпрізвищна).</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24. Домінують номінативна й інформативна функції.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25. Стилістично нейтральна, побутує в усіх стилях мовлення.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26. Функціонує у складі стилістичних фігур і тропів насамперед у поетичному мовленні (наприклад: </w:t>
      </w:r>
      <w:r w:rsidRPr="009B5840">
        <w:rPr>
          <w:rFonts w:eastAsia="Times New Roman" w:cs="Times New Roman"/>
          <w:i/>
        </w:rPr>
        <w:t>Люблю це місто, світле та просторе…</w:t>
      </w:r>
      <w:r w:rsidRPr="009B5840">
        <w:rPr>
          <w:rFonts w:eastAsia="Times New Roman" w:cs="Times New Roman"/>
        </w:rPr>
        <w:t xml:space="preserve"> («Ода місту Хмельницькому» С. Крижанівської); </w:t>
      </w:r>
      <w:r w:rsidRPr="009B5840">
        <w:rPr>
          <w:rFonts w:eastAsia="Times New Roman" w:cs="Times New Roman"/>
          <w:i/>
        </w:rPr>
        <w:t xml:space="preserve">Хмельницьким в ошатнім убранні Над Бугом Південним стоїть… </w:t>
      </w:r>
      <w:r w:rsidRPr="009B5840">
        <w:rPr>
          <w:rFonts w:eastAsia="Times New Roman" w:cs="Times New Roman"/>
        </w:rPr>
        <w:t>(</w:t>
      </w:r>
      <w:r w:rsidRPr="009B5840">
        <w:rPr>
          <w:rFonts w:eastAsia="Times New Roman"/>
        </w:rPr>
        <w:t>«Хмельницький»</w:t>
      </w:r>
      <w:r w:rsidRPr="009B5840">
        <w:rPr>
          <w:rFonts w:eastAsia="Times New Roman" w:cs="Times New Roman"/>
        </w:rPr>
        <w:t xml:space="preserve"> </w:t>
      </w:r>
      <w:r w:rsidR="00BA2BFF">
        <w:rPr>
          <w:rFonts w:eastAsia="Times New Roman"/>
        </w:rPr>
        <w:t>О</w:t>
      </w:r>
      <w:r w:rsidRPr="009B5840">
        <w:rPr>
          <w:rFonts w:eastAsia="Times New Roman"/>
        </w:rPr>
        <w:t xml:space="preserve">. Лихогляд); </w:t>
      </w:r>
      <w:r w:rsidRPr="009B5840">
        <w:rPr>
          <w:rFonts w:eastAsia="Times New Roman" w:cs="Times New Roman"/>
          <w:i/>
        </w:rPr>
        <w:t xml:space="preserve">Мій Хмельницький, мій сон наяву! </w:t>
      </w:r>
      <w:r w:rsidRPr="009B5840">
        <w:rPr>
          <w:rFonts w:eastAsia="Times New Roman" w:cs="Times New Roman"/>
        </w:rPr>
        <w:t>(</w:t>
      </w:r>
      <w:r w:rsidR="00BA2BFF">
        <w:rPr>
          <w:rFonts w:eastAsia="Times New Roman" w:cs="Times New Roman"/>
        </w:rPr>
        <w:t>«</w:t>
      </w:r>
      <w:r w:rsidRPr="009B5840">
        <w:rPr>
          <w:rFonts w:eastAsia="Times New Roman" w:cs="Times New Roman"/>
          <w:bCs/>
        </w:rPr>
        <w:t xml:space="preserve">Серце подільського краю» В. Міхалевського); </w:t>
      </w:r>
      <w:r w:rsidRPr="009B5840">
        <w:rPr>
          <w:rFonts w:eastAsia="Times New Roman" w:cs="Times New Roman"/>
          <w:i/>
        </w:rPr>
        <w:t xml:space="preserve">Так перлина Подільського краю Зустрічає в цей день ювілей </w:t>
      </w:r>
      <w:r w:rsidRPr="009B5840">
        <w:rPr>
          <w:rFonts w:eastAsia="Times New Roman" w:cs="Times New Roman"/>
        </w:rPr>
        <w:t xml:space="preserve">(«Під небом Хмельниччини» А. Пасічника).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27. Назва конотує сему «базарне місто», оскільки у Хмельницькому знаходяться одні з найбільших у Європі базарів. Назва уособлює собою пам’ять про гетьмана України Богдана Хмельницького, що забезпечу ойконіму певну етнокультурну знаковість. Входить до складу макроконцепту ’Простір’ і мезоконцепту ’Рідний край’. Символічність номінації не простежується.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28. Емоційно-нейтральна назва.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29.  У мовленні вживаються і колишні назви – </w:t>
      </w:r>
      <w:r w:rsidRPr="009B5840">
        <w:rPr>
          <w:rFonts w:eastAsia="Times New Roman" w:cs="Times New Roman"/>
          <w:i/>
        </w:rPr>
        <w:t>Плоскирів, Проскурів</w:t>
      </w:r>
      <w:r w:rsidRPr="009B5840">
        <w:rPr>
          <w:rFonts w:eastAsia="Times New Roman" w:cs="Times New Roman"/>
        </w:rPr>
        <w:t>, а також поетична конструкція «</w:t>
      </w:r>
      <w:r w:rsidRPr="009B5840">
        <w:rPr>
          <w:rFonts w:eastAsia="Times New Roman" w:cs="Times New Roman"/>
          <w:i/>
        </w:rPr>
        <w:t>місто над Бугом</w:t>
      </w:r>
      <w:r w:rsidRPr="009B5840">
        <w:rPr>
          <w:rFonts w:eastAsia="Times New Roman" w:cs="Times New Roman"/>
        </w:rPr>
        <w:t xml:space="preserve">». </w:t>
      </w:r>
      <w:r w:rsidR="00E808F0">
        <w:rPr>
          <w:rFonts w:eastAsia="Times New Roman" w:cs="Times New Roman"/>
        </w:rPr>
        <w:t>П</w:t>
      </w:r>
      <w:r w:rsidRPr="009B5840">
        <w:rPr>
          <w:rFonts w:eastAsia="Times New Roman" w:cs="Times New Roman"/>
        </w:rPr>
        <w:t xml:space="preserve">обутують </w:t>
      </w:r>
      <w:r w:rsidR="00E808F0">
        <w:rPr>
          <w:rFonts w:eastAsia="Times New Roman" w:cs="Times New Roman"/>
        </w:rPr>
        <w:t xml:space="preserve">і </w:t>
      </w:r>
      <w:r w:rsidRPr="009B5840">
        <w:rPr>
          <w:rFonts w:eastAsia="Times New Roman" w:cs="Times New Roman"/>
        </w:rPr>
        <w:t xml:space="preserve">найменування частин міста, зокрема </w:t>
      </w:r>
      <w:r w:rsidRPr="009B5840">
        <w:rPr>
          <w:rFonts w:eastAsia="Times New Roman" w:cs="Times New Roman"/>
          <w:i/>
        </w:rPr>
        <w:t>Виставка, Озерна, Південно-Західний, Центр, Ракове, Дубове, Лезневе, Гречани, Ружична, Книжківці</w:t>
      </w:r>
      <w:r w:rsidRPr="009B5840">
        <w:rPr>
          <w:rFonts w:eastAsia="Times New Roman" w:cs="Times New Roman"/>
        </w:rPr>
        <w:t xml:space="preserve"> (рідше – умовні номінації на кшталт </w:t>
      </w:r>
      <w:r w:rsidRPr="009B5840">
        <w:rPr>
          <w:rFonts w:eastAsia="Times New Roman" w:cs="Times New Roman"/>
          <w:i/>
        </w:rPr>
        <w:t xml:space="preserve">Кавказ, Тарабанівка, Болгари, План, Доси, </w:t>
      </w:r>
      <w:r w:rsidRPr="0045324D">
        <w:rPr>
          <w:rFonts w:eastAsia="Times New Roman" w:cs="Times New Roman"/>
          <w:i/>
        </w:rPr>
        <w:t>Дивокрай</w:t>
      </w:r>
      <w:r w:rsidRPr="009B5840">
        <w:rPr>
          <w:rFonts w:eastAsia="Times New Roman" w:cs="Times New Roman"/>
        </w:rPr>
        <w:t>). Крім омонімії із прізвищем українського гетьмана, засвідчено численні збіги ойконіма насамперед з ергонімами, фірмонімами та хрематонімами (кафе «</w:t>
      </w:r>
      <w:r w:rsidRPr="009B5840">
        <w:rPr>
          <w:rFonts w:eastAsia="Times New Roman" w:cs="Times New Roman"/>
          <w:i/>
        </w:rPr>
        <w:t>Хмельницький</w:t>
      </w:r>
      <w:r w:rsidRPr="009B5840">
        <w:rPr>
          <w:rFonts w:eastAsia="Times New Roman" w:cs="Times New Roman"/>
        </w:rPr>
        <w:t>», пряник «</w:t>
      </w:r>
      <w:r w:rsidRPr="009B5840">
        <w:rPr>
          <w:rFonts w:eastAsia="Times New Roman" w:cs="Times New Roman"/>
          <w:i/>
        </w:rPr>
        <w:t>Хмельницький</w:t>
      </w:r>
      <w:r w:rsidRPr="009B5840">
        <w:rPr>
          <w:rFonts w:eastAsia="Times New Roman" w:cs="Times New Roman"/>
        </w:rPr>
        <w:t>»). Часто як омонім або паронім функціонує назва району із центром у м. Хмільник (Вінницька область). Антонімія не простежується, натомість наявність регіон</w:t>
      </w:r>
      <w:r w:rsidR="00E808F0">
        <w:rPr>
          <w:rFonts w:eastAsia="Times New Roman" w:cs="Times New Roman"/>
        </w:rPr>
        <w:t>он</w:t>
      </w:r>
      <w:r w:rsidRPr="009B5840">
        <w:rPr>
          <w:rFonts w:eastAsia="Times New Roman" w:cs="Times New Roman"/>
        </w:rPr>
        <w:t xml:space="preserve">імів </w:t>
      </w:r>
      <w:r w:rsidRPr="009B5840">
        <w:rPr>
          <w:rFonts w:eastAsia="Times New Roman" w:cs="Times New Roman"/>
          <w:i/>
        </w:rPr>
        <w:t>Хмельницька область</w:t>
      </w:r>
      <w:r w:rsidRPr="009B5840">
        <w:rPr>
          <w:rFonts w:eastAsia="Times New Roman" w:cs="Times New Roman"/>
        </w:rPr>
        <w:t xml:space="preserve">, </w:t>
      </w:r>
      <w:r w:rsidRPr="009B5840">
        <w:rPr>
          <w:rFonts w:eastAsia="Times New Roman" w:cs="Times New Roman"/>
          <w:i/>
        </w:rPr>
        <w:t>Хмельницький район</w:t>
      </w:r>
      <w:r w:rsidRPr="009B5840">
        <w:rPr>
          <w:rFonts w:eastAsia="Times New Roman" w:cs="Times New Roman"/>
        </w:rPr>
        <w:t xml:space="preserve"> можна частково кваліфікувати як явище полісемії.</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30. Ойконім належить до активного словникового запасу. В індивідуальній і корпоративно-територальній сфері для хмельничан – це домінувальне коло, у загальномовній – активне.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31. Середньочастотна</w:t>
      </w:r>
      <w:r w:rsidR="00E808F0">
        <w:rPr>
          <w:rFonts w:eastAsia="Times New Roman" w:cs="Times New Roman"/>
        </w:rPr>
        <w:t xml:space="preserve"> назва</w:t>
      </w:r>
      <w:r w:rsidRPr="009B5840">
        <w:rPr>
          <w:rFonts w:eastAsia="Times New Roman" w:cs="Times New Roman"/>
        </w:rPr>
        <w:t xml:space="preserve">.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32. Регіонально відома.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33.  Характерна для мови і мовлення.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34. Офіційна (функціонує в офіційних документах і повсякденному спілкуванні).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35. Основна номінація (як алоніми трапляються номінації </w:t>
      </w:r>
      <w:r w:rsidRPr="00E808F0">
        <w:rPr>
          <w:rFonts w:eastAsia="Times New Roman" w:cs="Times New Roman"/>
          <w:i/>
        </w:rPr>
        <w:t>Хмельницьк, Проскурів</w:t>
      </w:r>
      <w:r w:rsidRPr="009B5840">
        <w:rPr>
          <w:rFonts w:eastAsia="Times New Roman" w:cs="Times New Roman"/>
        </w:rPr>
        <w:t xml:space="preserve"> та різносистемні форми </w:t>
      </w:r>
      <w:r w:rsidRPr="009B5840">
        <w:rPr>
          <w:rFonts w:eastAsia="Times New Roman" w:cs="Times New Roman"/>
          <w:i/>
          <w:iCs/>
        </w:rPr>
        <w:t>Khmelnytskyi</w:t>
      </w:r>
      <w:r w:rsidRPr="009B5840">
        <w:rPr>
          <w:rFonts w:eastAsia="Times New Roman" w:cs="Times New Roman"/>
        </w:rPr>
        <w:t xml:space="preserve"> (англійська), </w:t>
      </w:r>
      <w:r w:rsidRPr="009B5840">
        <w:rPr>
          <w:rFonts w:eastAsia="Times New Roman" w:cs="Times New Roman"/>
          <w:i/>
          <w:iCs/>
        </w:rPr>
        <w:t>Chmelnyzkyj</w:t>
      </w:r>
      <w:r w:rsidRPr="009B5840">
        <w:rPr>
          <w:rFonts w:eastAsia="Times New Roman" w:cs="Times New Roman"/>
        </w:rPr>
        <w:t xml:space="preserve"> (німецька), </w:t>
      </w:r>
      <w:r w:rsidRPr="009B5840">
        <w:rPr>
          <w:rFonts w:eastAsia="Times New Roman" w:cs="Times New Roman"/>
          <w:i/>
          <w:iCs/>
        </w:rPr>
        <w:t>Chmielnicki</w:t>
      </w:r>
      <w:r w:rsidR="00572FC5">
        <w:rPr>
          <w:rFonts w:eastAsia="Times New Roman" w:cs="Times New Roman"/>
          <w:i/>
          <w:iCs/>
        </w:rPr>
        <w:t xml:space="preserve"> </w:t>
      </w:r>
      <w:r w:rsidRPr="009B5840">
        <w:rPr>
          <w:rFonts w:eastAsia="Times New Roman" w:cs="Times New Roman"/>
        </w:rPr>
        <w:t xml:space="preserve">або </w:t>
      </w:r>
      <w:r w:rsidRPr="009B5840">
        <w:rPr>
          <w:rFonts w:eastAsia="Times New Roman" w:cs="Times New Roman"/>
          <w:i/>
          <w:iCs/>
        </w:rPr>
        <w:t>Płoskirów</w:t>
      </w:r>
      <w:r w:rsidRPr="009B5840">
        <w:rPr>
          <w:rFonts w:eastAsia="Times New Roman" w:cs="Times New Roman"/>
        </w:rPr>
        <w:t xml:space="preserve"> (польська), </w:t>
      </w:r>
      <w:r w:rsidRPr="009B5840">
        <w:rPr>
          <w:rFonts w:eastAsia="Times New Roman" w:cs="Times New Roman"/>
          <w:i/>
          <w:iCs/>
        </w:rPr>
        <w:t>Хмельницкий</w:t>
      </w:r>
      <w:r w:rsidRPr="009B5840">
        <w:rPr>
          <w:rFonts w:eastAsia="Times New Roman" w:cs="Times New Roman"/>
        </w:rPr>
        <w:t xml:space="preserve"> або </w:t>
      </w:r>
      <w:r w:rsidRPr="009B5840">
        <w:rPr>
          <w:rFonts w:eastAsia="Times New Roman" w:cs="Times New Roman"/>
          <w:i/>
          <w:iCs/>
        </w:rPr>
        <w:t>Проскуров</w:t>
      </w:r>
      <w:r w:rsidRPr="009B5840">
        <w:rPr>
          <w:rFonts w:eastAsia="Times New Roman" w:cs="Times New Roman"/>
        </w:rPr>
        <w:t xml:space="preserve"> (російська).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36. Складнощів щодо правопису немає.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 xml:space="preserve">37. Регулярно ідентифікується як власна назва. </w:t>
      </w:r>
    </w:p>
    <w:p w:rsidR="00D213DF" w:rsidRPr="009B5840" w:rsidRDefault="00D213DF" w:rsidP="00D213DF">
      <w:pPr>
        <w:shd w:val="clear" w:color="auto" w:fill="FFFFFF"/>
        <w:tabs>
          <w:tab w:val="left" w:pos="638"/>
        </w:tabs>
        <w:ind w:left="0" w:right="0" w:firstLine="397"/>
        <w:rPr>
          <w:rFonts w:eastAsia="Times New Roman" w:cs="Times New Roman"/>
        </w:rPr>
      </w:pPr>
      <w:r w:rsidRPr="009B5840">
        <w:rPr>
          <w:rFonts w:eastAsia="Times New Roman" w:cs="Times New Roman"/>
        </w:rPr>
        <w:t>38. Прикметниковий сингулярний тип відмінювання.</w:t>
      </w:r>
    </w:p>
    <w:p w:rsidR="00D213DF" w:rsidRPr="009B5840" w:rsidRDefault="00D213DF" w:rsidP="00D213DF">
      <w:r w:rsidRPr="009B5840">
        <w:t>На нашу думку, інформація про будь-яку власну назву</w:t>
      </w:r>
      <w:r w:rsidRPr="00CD670C">
        <w:t xml:space="preserve">, </w:t>
      </w:r>
      <w:r w:rsidR="00CD670C" w:rsidRPr="00CD670C">
        <w:t>підготовлена</w:t>
      </w:r>
      <w:r w:rsidRPr="00CD670C">
        <w:t xml:space="preserve"> за наведеним зразком, є достатньо повною і практично не потребує додаткових доповнень. Вагомим складником такої характеристики є дані, які стосуються функціонування пропріатива. Спосіб пода</w:t>
      </w:r>
      <w:r w:rsidR="00CD670C" w:rsidRPr="00CD670C">
        <w:t>ння</w:t>
      </w:r>
      <w:r w:rsidRPr="00CD670C">
        <w:t xml:space="preserve"> інформації – або фрагментарний, коли дослідником з алгоритму обираються окремі ланки, </w:t>
      </w:r>
      <w:r w:rsidR="00CD670C" w:rsidRPr="00CD670C">
        <w:t>що</w:t>
      </w:r>
      <w:r w:rsidRPr="00CD670C">
        <w:t xml:space="preserve"> є основою для опису одного або багатьох онімів, або комплексний, коли виконується повний аналіз переважно </w:t>
      </w:r>
      <w:r w:rsidRPr="009B5840">
        <w:t>однієї власної назви.</w:t>
      </w:r>
    </w:p>
    <w:sectPr w:rsidR="00D213DF" w:rsidRPr="009B5840" w:rsidSect="00535F72">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2BEF" w:rsidRDefault="00F92BEF" w:rsidP="00F0383B">
      <w:r>
        <w:separator/>
      </w:r>
    </w:p>
  </w:endnote>
  <w:endnote w:type="continuationSeparator" w:id="0">
    <w:p w:rsidR="00F92BEF" w:rsidRDefault="00F92BEF" w:rsidP="00F038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Black">
    <w:panose1 w:val="020B0A04020102020204"/>
    <w:charset w:val="CC"/>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2BEF" w:rsidRDefault="00F92BEF" w:rsidP="00F0383B">
      <w:r>
        <w:separator/>
      </w:r>
    </w:p>
  </w:footnote>
  <w:footnote w:type="continuationSeparator" w:id="0">
    <w:p w:rsidR="00F92BEF" w:rsidRDefault="00F92BEF" w:rsidP="00F0383B">
      <w:r>
        <w:continuationSeparator/>
      </w:r>
    </w:p>
  </w:footnote>
  <w:footnote w:id="1">
    <w:p w:rsidR="00996B5B" w:rsidRPr="00A4588D" w:rsidRDefault="00996B5B" w:rsidP="00624789">
      <w:pPr>
        <w:pStyle w:val="a9"/>
        <w:ind w:left="0" w:right="0"/>
      </w:pPr>
      <w:r>
        <w:rPr>
          <w:rStyle w:val="ab"/>
        </w:rPr>
        <w:footnoteRef/>
      </w:r>
      <w:r>
        <w:t> Більш детально про сутність власної назви</w:t>
      </w:r>
      <w:r w:rsidR="00FE4909">
        <w:t>,</w:t>
      </w:r>
      <w:r>
        <w:t xml:space="preserve"> її диференційні ознаки</w:t>
      </w:r>
      <w:r w:rsidR="00FE4909">
        <w:t xml:space="preserve"> та характеристику</w:t>
      </w:r>
      <w:r>
        <w:t xml:space="preserve"> див. у попередніх публікаціях автора: М. М. Торчинський, </w:t>
      </w:r>
      <w:r w:rsidRPr="00C12228">
        <w:rPr>
          <w:i/>
        </w:rPr>
        <w:t>Структура онімного простору української мови</w:t>
      </w:r>
      <w:r>
        <w:t xml:space="preserve">: монографія, Хмельницький 2008, 550 с.; М. М. Торчинський, </w:t>
      </w:r>
      <w:r w:rsidRPr="00C12228">
        <w:rPr>
          <w:i/>
        </w:rPr>
        <w:t>Структура онімного простору української мови. Частина друга. Функціонування власних назв</w:t>
      </w:r>
      <w:r w:rsidR="00FE4909">
        <w:t>:</w:t>
      </w:r>
      <w:r>
        <w:t xml:space="preserve"> монографія, Хмельницький 2009, 374 с.; М. М. Торчинський, </w:t>
      </w:r>
      <w:r w:rsidRPr="00624789">
        <w:rPr>
          <w:i/>
          <w:iCs/>
        </w:rPr>
        <w:t>С</w:t>
      </w:r>
      <w:r w:rsidRPr="00624789">
        <w:rPr>
          <w:i/>
        </w:rPr>
        <w:t>труктура, типологія і функціонування онімної лексики української мови</w:t>
      </w:r>
      <w:r>
        <w:t>: дис. … д-ра філол. наук: 10.02.01 – укр. мова, Київ 2010, 504 </w:t>
      </w:r>
      <w:r w:rsidRPr="00A4588D">
        <w:t>с.</w:t>
      </w:r>
      <w:r>
        <w:t xml:space="preserve">; М. М. Торчинський, </w:t>
      </w:r>
      <w:r w:rsidRPr="00624789">
        <w:rPr>
          <w:i/>
          <w:iCs/>
        </w:rPr>
        <w:t>Українська ономастика</w:t>
      </w:r>
      <w:r>
        <w:rPr>
          <w:iCs/>
        </w:rPr>
        <w:t xml:space="preserve">: навчальний посібник, </w:t>
      </w:r>
      <w:r w:rsidRPr="001172C3">
        <w:rPr>
          <w:iCs/>
        </w:rPr>
        <w:t>К</w:t>
      </w:r>
      <w:r>
        <w:rPr>
          <w:iCs/>
        </w:rPr>
        <w:t>иїв</w:t>
      </w:r>
      <w:r w:rsidRPr="001172C3">
        <w:rPr>
          <w:iCs/>
        </w:rPr>
        <w:t xml:space="preserve"> 2010</w:t>
      </w:r>
      <w:r>
        <w:rPr>
          <w:iCs/>
        </w:rPr>
        <w:t xml:space="preserve">, </w:t>
      </w:r>
      <w:r w:rsidRPr="001172C3">
        <w:rPr>
          <w:iCs/>
        </w:rPr>
        <w:t>237 с.</w:t>
      </w:r>
    </w:p>
    <w:p w:rsidR="00996B5B" w:rsidRPr="00A4588D" w:rsidRDefault="00996B5B" w:rsidP="00A4588D">
      <w:pPr>
        <w:pStyle w:val="a9"/>
      </w:pPr>
    </w:p>
    <w:p w:rsidR="00996B5B" w:rsidRPr="00A4588D" w:rsidRDefault="00996B5B" w:rsidP="00F0383B">
      <w:pPr>
        <w:pStyle w:val="a9"/>
        <w:ind w:left="0" w:right="0"/>
      </w:pPr>
    </w:p>
  </w:footnote>
  <w:footnote w:id="2">
    <w:p w:rsidR="00996B5B" w:rsidRDefault="00996B5B">
      <w:pPr>
        <w:pStyle w:val="a9"/>
      </w:pPr>
      <w:r>
        <w:rPr>
          <w:rStyle w:val="ab"/>
        </w:rPr>
        <w:footnoteRef/>
      </w:r>
      <w:r>
        <w:t xml:space="preserve"> М. М. Торчинський, </w:t>
      </w:r>
      <w:r w:rsidRPr="00A775A2">
        <w:rPr>
          <w:i/>
          <w:iCs/>
        </w:rPr>
        <w:t>С</w:t>
      </w:r>
      <w:r w:rsidRPr="00A775A2">
        <w:rPr>
          <w:i/>
        </w:rPr>
        <w:t>труктура, типологія</w:t>
      </w:r>
      <w:r>
        <w:rPr>
          <w:i/>
        </w:rPr>
        <w:t>…</w:t>
      </w:r>
      <w:r>
        <w:t>, с. 90.</w:t>
      </w:r>
    </w:p>
  </w:footnote>
  <w:footnote w:id="3">
    <w:p w:rsidR="00996B5B" w:rsidRPr="00B2432E" w:rsidRDefault="00996B5B" w:rsidP="00E33F30">
      <w:pPr>
        <w:pStyle w:val="a9"/>
        <w:rPr>
          <w:lang w:val="ru-RU"/>
        </w:rPr>
      </w:pPr>
      <w:r w:rsidRPr="00B2432E">
        <w:rPr>
          <w:rStyle w:val="ab"/>
          <w:lang w:val="ru-RU"/>
        </w:rPr>
        <w:footnoteRef/>
      </w:r>
      <w:r w:rsidRPr="00B2432E">
        <w:rPr>
          <w:lang w:val="ru-RU"/>
        </w:rPr>
        <w:t xml:space="preserve"> Н. В. Подольская, </w:t>
      </w:r>
      <w:r w:rsidRPr="00195138">
        <w:rPr>
          <w:i/>
          <w:lang w:val="ru-RU"/>
        </w:rPr>
        <w:t>Словарь русской ономастической терминологии</w:t>
      </w:r>
      <w:r>
        <w:rPr>
          <w:lang w:val="ru-RU"/>
        </w:rPr>
        <w:t>, Москва 1988, с. 145.</w:t>
      </w:r>
    </w:p>
  </w:footnote>
  <w:footnote w:id="4">
    <w:p w:rsidR="00996B5B" w:rsidRDefault="00996B5B" w:rsidP="00E33F30">
      <w:pPr>
        <w:pStyle w:val="a9"/>
      </w:pPr>
      <w:r>
        <w:rPr>
          <w:rStyle w:val="ab"/>
        </w:rPr>
        <w:footnoteRef/>
      </w:r>
      <w:r>
        <w:t> </w:t>
      </w:r>
      <w:r w:rsidRPr="00E33F30">
        <w:t xml:space="preserve">М. М. Торчинський, </w:t>
      </w:r>
      <w:r w:rsidRPr="00E33F30">
        <w:rPr>
          <w:i/>
          <w:iCs/>
        </w:rPr>
        <w:t>С</w:t>
      </w:r>
      <w:r w:rsidRPr="00E33F30">
        <w:rPr>
          <w:i/>
        </w:rPr>
        <w:t>труктура, типологія…</w:t>
      </w:r>
      <w:r w:rsidRPr="00E33F30">
        <w:t>, с. </w:t>
      </w:r>
      <w:r>
        <w:t>278</w:t>
      </w:r>
      <w:r w:rsidRPr="00E33F30">
        <w:t>.</w:t>
      </w:r>
    </w:p>
  </w:footnote>
  <w:footnote w:id="5">
    <w:p w:rsidR="00996B5B" w:rsidRPr="00E33F30" w:rsidRDefault="00996B5B" w:rsidP="00E33F30">
      <w:pPr>
        <w:pStyle w:val="a9"/>
      </w:pPr>
      <w:r>
        <w:rPr>
          <w:rStyle w:val="ab"/>
        </w:rPr>
        <w:footnoteRef/>
      </w:r>
      <w:r>
        <w:t> Ю. О. </w:t>
      </w:r>
      <w:r w:rsidRPr="00E33F30">
        <w:t>Карпенко</w:t>
      </w:r>
      <w:r>
        <w:t>,</w:t>
      </w:r>
      <w:r w:rsidRPr="00E33F30">
        <w:t xml:space="preserve"> </w:t>
      </w:r>
      <w:r w:rsidRPr="00E33F30">
        <w:rPr>
          <w:i/>
        </w:rPr>
        <w:t>Літературна ономастика</w:t>
      </w:r>
      <w:r w:rsidRPr="00E33F30">
        <w:t> : збірник статей</w:t>
      </w:r>
      <w:r>
        <w:t xml:space="preserve">, </w:t>
      </w:r>
      <w:r w:rsidRPr="00E33F30">
        <w:t>Одеса 2008</w:t>
      </w:r>
      <w:r>
        <w:t>, с. 234–235.</w:t>
      </w:r>
    </w:p>
    <w:p w:rsidR="00996B5B" w:rsidRDefault="00996B5B" w:rsidP="00E33F30">
      <w:pPr>
        <w:pStyle w:val="a9"/>
      </w:pPr>
      <w:r>
        <w:t xml:space="preserve"> </w:t>
      </w:r>
    </w:p>
  </w:footnote>
  <w:footnote w:id="6">
    <w:p w:rsidR="00996B5B" w:rsidRDefault="00996B5B" w:rsidP="000D76C3">
      <w:pPr>
        <w:pStyle w:val="a9"/>
      </w:pPr>
      <w:r>
        <w:rPr>
          <w:rStyle w:val="ab"/>
        </w:rPr>
        <w:footnoteRef/>
      </w:r>
      <w:r>
        <w:t> </w:t>
      </w:r>
      <w:r w:rsidRPr="00702B4D">
        <w:t xml:space="preserve">М. М. Торчинський, </w:t>
      </w:r>
      <w:r w:rsidRPr="00702B4D">
        <w:rPr>
          <w:i/>
          <w:iCs/>
        </w:rPr>
        <w:t>С</w:t>
      </w:r>
      <w:r w:rsidRPr="00702B4D">
        <w:rPr>
          <w:i/>
        </w:rPr>
        <w:t>труктура, типологія…</w:t>
      </w:r>
      <w:r w:rsidRPr="00702B4D">
        <w:t>, с. </w:t>
      </w:r>
      <w:r>
        <w:t>352</w:t>
      </w:r>
      <w:r w:rsidRPr="00702B4D">
        <w:t>.</w:t>
      </w:r>
    </w:p>
  </w:footnote>
  <w:footnote w:id="7">
    <w:p w:rsidR="00996B5B" w:rsidRDefault="00996B5B" w:rsidP="00240D3F">
      <w:pPr>
        <w:pStyle w:val="a9"/>
        <w:ind w:left="318" w:firstLine="0"/>
      </w:pPr>
      <w:r>
        <w:rPr>
          <w:rStyle w:val="ab"/>
        </w:rPr>
        <w:footnoteRef/>
      </w:r>
      <w:r>
        <w:t xml:space="preserve"> див.: О. Ю. Карпенко, </w:t>
      </w:r>
      <w:r w:rsidRPr="000E2BB9">
        <w:rPr>
          <w:i/>
          <w:lang w:val="ru-RU"/>
        </w:rPr>
        <w:t>Проблематика когнітивної ономастики</w:t>
      </w:r>
      <w:r w:rsidR="00050E66">
        <w:t>: монографія,</w:t>
      </w:r>
      <w:r>
        <w:t xml:space="preserve"> </w:t>
      </w:r>
      <w:r w:rsidRPr="000D76C3">
        <w:rPr>
          <w:lang w:val="ru-RU"/>
        </w:rPr>
        <w:t>Одеса</w:t>
      </w:r>
      <w:r w:rsidRPr="000D76C3">
        <w:t xml:space="preserve"> </w:t>
      </w:r>
      <w:r w:rsidRPr="000D76C3">
        <w:rPr>
          <w:lang w:val="ru-RU"/>
        </w:rPr>
        <w:t>2006</w:t>
      </w:r>
      <w:r>
        <w:rPr>
          <w:lang w:val="ru-RU"/>
        </w:rPr>
        <w:t xml:space="preserve">, </w:t>
      </w:r>
      <w:r w:rsidRPr="000D76C3">
        <w:rPr>
          <w:lang w:val="ru-RU"/>
        </w:rPr>
        <w:t xml:space="preserve">325 с. </w:t>
      </w:r>
    </w:p>
  </w:footnote>
  <w:footnote w:id="8">
    <w:p w:rsidR="00996B5B" w:rsidRDefault="00996B5B">
      <w:pPr>
        <w:pStyle w:val="a9"/>
      </w:pPr>
      <w:r>
        <w:rPr>
          <w:rStyle w:val="ab"/>
        </w:rPr>
        <w:footnoteRef/>
      </w:r>
      <w:r w:rsidRPr="00240D3F">
        <w:t xml:space="preserve">М. М. Торчинський, </w:t>
      </w:r>
      <w:r w:rsidRPr="00240D3F">
        <w:rPr>
          <w:i/>
          <w:iCs/>
        </w:rPr>
        <w:t>С</w:t>
      </w:r>
      <w:r w:rsidRPr="00240D3F">
        <w:rPr>
          <w:i/>
        </w:rPr>
        <w:t>труктура, типологія…</w:t>
      </w:r>
      <w:r w:rsidRPr="00240D3F">
        <w:t>, с. 3</w:t>
      </w:r>
      <w:r>
        <w:t>9</w:t>
      </w:r>
      <w:r w:rsidRPr="00240D3F">
        <w:t>2.</w:t>
      </w:r>
      <w:r>
        <w:t xml:space="preserve"> </w:t>
      </w:r>
    </w:p>
  </w:footnote>
  <w:footnote w:id="9">
    <w:p w:rsidR="00996B5B" w:rsidRDefault="00996B5B">
      <w:pPr>
        <w:pStyle w:val="a9"/>
      </w:pPr>
      <w:r>
        <w:rPr>
          <w:rStyle w:val="ab"/>
        </w:rPr>
        <w:footnoteRef/>
      </w:r>
      <w:r>
        <w:t> </w:t>
      </w:r>
      <w:r w:rsidRPr="00D213DF">
        <w:rPr>
          <w:i/>
        </w:rPr>
        <w:t>Український правопис</w:t>
      </w:r>
      <w:r>
        <w:t>, Київ</w:t>
      </w:r>
      <w:r w:rsidRPr="00D213DF">
        <w:t xml:space="preserve"> 1998</w:t>
      </w:r>
      <w:r>
        <w:t xml:space="preserve">, </w:t>
      </w:r>
      <w:r w:rsidRPr="00D213DF">
        <w:t xml:space="preserve">240 с. </w:t>
      </w:r>
    </w:p>
  </w:footnote>
  <w:footnote w:id="10">
    <w:p w:rsidR="00996B5B" w:rsidRDefault="00996B5B">
      <w:pPr>
        <w:pStyle w:val="a9"/>
      </w:pPr>
      <w:r>
        <w:rPr>
          <w:rStyle w:val="ab"/>
        </w:rPr>
        <w:footnoteRef/>
      </w:r>
      <w:r>
        <w:t xml:space="preserve"> Повний аналіз гідроніма – див.: М. М. Торчинський, </w:t>
      </w:r>
      <w:r w:rsidRPr="00D213DF">
        <w:rPr>
          <w:i/>
        </w:rPr>
        <w:t>Українська ономастика</w:t>
      </w:r>
      <w:r>
        <w:t>…, с. 162.</w:t>
      </w:r>
    </w:p>
  </w:footnote>
  <w:footnote w:id="11">
    <w:p w:rsidR="00996B5B" w:rsidRDefault="00996B5B">
      <w:pPr>
        <w:pStyle w:val="a9"/>
      </w:pPr>
      <w:r>
        <w:rPr>
          <w:rStyle w:val="ab"/>
        </w:rPr>
        <w:footnoteRef/>
      </w:r>
      <w:r>
        <w:t> </w:t>
      </w:r>
      <w:r w:rsidRPr="00D213DF">
        <w:rPr>
          <w:i/>
          <w:lang w:val="ru-RU"/>
        </w:rPr>
        <w:t>Ibid</w:t>
      </w:r>
      <w:r w:rsidRPr="00D213DF">
        <w:t xml:space="preserve">., </w:t>
      </w:r>
      <w:r w:rsidRPr="00D213DF">
        <w:rPr>
          <w:lang w:val="ru-RU"/>
        </w:rPr>
        <w:t>s</w:t>
      </w:r>
      <w:r w:rsidRPr="00D213DF">
        <w:t>.</w:t>
      </w:r>
      <w:r>
        <w:t> 161.</w:t>
      </w:r>
    </w:p>
  </w:footnote>
  <w:footnote w:id="12">
    <w:p w:rsidR="00996B5B" w:rsidRDefault="00996B5B">
      <w:pPr>
        <w:pStyle w:val="a9"/>
      </w:pPr>
      <w:r>
        <w:rPr>
          <w:rStyle w:val="ab"/>
        </w:rPr>
        <w:footnoteRef/>
      </w:r>
      <w:r>
        <w:t xml:space="preserve"> див.: М. М. Торчинський, </w:t>
      </w:r>
      <w:r w:rsidRPr="00D213DF">
        <w:rPr>
          <w:i/>
        </w:rPr>
        <w:t>Аналіз власних назв як специфічних мовних одиниць</w:t>
      </w:r>
      <w:r>
        <w:t xml:space="preserve"> </w:t>
      </w:r>
      <w:r>
        <w:rPr>
          <w:lang w:val="en-US"/>
        </w:rPr>
        <w:t>[</w:t>
      </w:r>
      <w:r>
        <w:t>в:</w:t>
      </w:r>
      <w:r>
        <w:rPr>
          <w:lang w:val="en-US"/>
        </w:rPr>
        <w:t>]</w:t>
      </w:r>
      <w:r>
        <w:t xml:space="preserve"> </w:t>
      </w:r>
      <w:r w:rsidRPr="00D213DF">
        <w:rPr>
          <w:i/>
        </w:rPr>
        <w:t>Актуальні проблеми філології та перекладознавства</w:t>
      </w:r>
      <w:r>
        <w:t>,</w:t>
      </w:r>
      <w:r w:rsidRPr="00D213DF">
        <w:t xml:space="preserve"> </w:t>
      </w:r>
      <w:r>
        <w:t>ч. ІІ, вип. </w:t>
      </w:r>
      <w:r w:rsidRPr="00D213DF">
        <w:t>3</w:t>
      </w:r>
      <w:r>
        <w:t>, Х</w:t>
      </w:r>
      <w:r w:rsidRPr="00D213DF">
        <w:t>мельницький</w:t>
      </w:r>
      <w:r>
        <w:t xml:space="preserve"> 2007, с. 226.</w:t>
      </w:r>
    </w:p>
    <w:p w:rsidR="00996B5B" w:rsidRDefault="00996B5B" w:rsidP="00D213DF">
      <w:pPr>
        <w:pStyle w:val="a9"/>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9554BD"/>
    <w:multiLevelType w:val="hybridMultilevel"/>
    <w:tmpl w:val="D41A945A"/>
    <w:lvl w:ilvl="0" w:tplc="A3F2103C">
      <w:start w:val="1"/>
      <w:numFmt w:val="decimal"/>
      <w:lvlText w:val="%1."/>
      <w:lvlJc w:val="left"/>
      <w:pPr>
        <w:tabs>
          <w:tab w:val="num" w:pos="1101"/>
        </w:tabs>
        <w:ind w:left="1101" w:hanging="360"/>
      </w:pPr>
      <w:rPr>
        <w:b w:val="0"/>
        <w:i w:val="0"/>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9"/>
  <w:defaultTabStop w:val="708"/>
  <w:hyphenationZone w:val="425"/>
  <w:characterSpacingControl w:val="doNotCompress"/>
  <w:footnotePr>
    <w:footnote w:id="-1"/>
    <w:footnote w:id="0"/>
  </w:footnotePr>
  <w:endnotePr>
    <w:endnote w:id="-1"/>
    <w:endnote w:id="0"/>
  </w:endnotePr>
  <w:compat/>
  <w:rsids>
    <w:rsidRoot w:val="00535F72"/>
    <w:rsid w:val="0000548B"/>
    <w:rsid w:val="00006EE9"/>
    <w:rsid w:val="00031CDF"/>
    <w:rsid w:val="00043151"/>
    <w:rsid w:val="00050E66"/>
    <w:rsid w:val="00052D23"/>
    <w:rsid w:val="0005550C"/>
    <w:rsid w:val="0006059E"/>
    <w:rsid w:val="0006092D"/>
    <w:rsid w:val="00061236"/>
    <w:rsid w:val="0006530C"/>
    <w:rsid w:val="000738C7"/>
    <w:rsid w:val="000A6BE3"/>
    <w:rsid w:val="000C2B0F"/>
    <w:rsid w:val="000D76C3"/>
    <w:rsid w:val="000E2BB9"/>
    <w:rsid w:val="000F73C5"/>
    <w:rsid w:val="00105EBA"/>
    <w:rsid w:val="00113A60"/>
    <w:rsid w:val="001172C3"/>
    <w:rsid w:val="00117AEE"/>
    <w:rsid w:val="00120B27"/>
    <w:rsid w:val="00136611"/>
    <w:rsid w:val="00150395"/>
    <w:rsid w:val="00151E6F"/>
    <w:rsid w:val="00154094"/>
    <w:rsid w:val="00154E0E"/>
    <w:rsid w:val="00165B10"/>
    <w:rsid w:val="00165E27"/>
    <w:rsid w:val="001668B1"/>
    <w:rsid w:val="00166B59"/>
    <w:rsid w:val="001677A3"/>
    <w:rsid w:val="0017043C"/>
    <w:rsid w:val="00195138"/>
    <w:rsid w:val="001B68F7"/>
    <w:rsid w:val="001C0371"/>
    <w:rsid w:val="001C4F63"/>
    <w:rsid w:val="001C6F96"/>
    <w:rsid w:val="001F3759"/>
    <w:rsid w:val="00240D3F"/>
    <w:rsid w:val="00266C81"/>
    <w:rsid w:val="00272535"/>
    <w:rsid w:val="002843D5"/>
    <w:rsid w:val="002B0F13"/>
    <w:rsid w:val="002B1786"/>
    <w:rsid w:val="002B2C91"/>
    <w:rsid w:val="002C1467"/>
    <w:rsid w:val="002C2067"/>
    <w:rsid w:val="002D1113"/>
    <w:rsid w:val="002D200B"/>
    <w:rsid w:val="002E1E47"/>
    <w:rsid w:val="002E6213"/>
    <w:rsid w:val="00313907"/>
    <w:rsid w:val="00332879"/>
    <w:rsid w:val="00332AF6"/>
    <w:rsid w:val="003452F3"/>
    <w:rsid w:val="0035707F"/>
    <w:rsid w:val="00361736"/>
    <w:rsid w:val="003734E2"/>
    <w:rsid w:val="0037579C"/>
    <w:rsid w:val="0037743D"/>
    <w:rsid w:val="003A1668"/>
    <w:rsid w:val="003A3ACE"/>
    <w:rsid w:val="003A6B01"/>
    <w:rsid w:val="003C0D0B"/>
    <w:rsid w:val="003C3D66"/>
    <w:rsid w:val="003C77A7"/>
    <w:rsid w:val="003F23C0"/>
    <w:rsid w:val="003F36B4"/>
    <w:rsid w:val="0045324D"/>
    <w:rsid w:val="00466402"/>
    <w:rsid w:val="00470D3A"/>
    <w:rsid w:val="00481685"/>
    <w:rsid w:val="00496748"/>
    <w:rsid w:val="004A33C0"/>
    <w:rsid w:val="004A64DF"/>
    <w:rsid w:val="004B7916"/>
    <w:rsid w:val="004D5A39"/>
    <w:rsid w:val="00503CC6"/>
    <w:rsid w:val="00522112"/>
    <w:rsid w:val="005230AC"/>
    <w:rsid w:val="0052326A"/>
    <w:rsid w:val="0053353D"/>
    <w:rsid w:val="0053376F"/>
    <w:rsid w:val="00535F72"/>
    <w:rsid w:val="00537E07"/>
    <w:rsid w:val="00541DF7"/>
    <w:rsid w:val="00545931"/>
    <w:rsid w:val="00556AD9"/>
    <w:rsid w:val="00572FC5"/>
    <w:rsid w:val="00574339"/>
    <w:rsid w:val="00581BC6"/>
    <w:rsid w:val="005846F4"/>
    <w:rsid w:val="00585746"/>
    <w:rsid w:val="005B09AD"/>
    <w:rsid w:val="005B56A8"/>
    <w:rsid w:val="005B76E1"/>
    <w:rsid w:val="005C09F4"/>
    <w:rsid w:val="005D6015"/>
    <w:rsid w:val="005E099C"/>
    <w:rsid w:val="005E2D94"/>
    <w:rsid w:val="00612049"/>
    <w:rsid w:val="00617537"/>
    <w:rsid w:val="00624789"/>
    <w:rsid w:val="006A1D48"/>
    <w:rsid w:val="006A2F8A"/>
    <w:rsid w:val="006A7303"/>
    <w:rsid w:val="006C2862"/>
    <w:rsid w:val="006D0EBE"/>
    <w:rsid w:val="006D228C"/>
    <w:rsid w:val="00702B4D"/>
    <w:rsid w:val="00711E1C"/>
    <w:rsid w:val="007247E9"/>
    <w:rsid w:val="00731D43"/>
    <w:rsid w:val="0076363A"/>
    <w:rsid w:val="00781A5B"/>
    <w:rsid w:val="007838D2"/>
    <w:rsid w:val="007C60E6"/>
    <w:rsid w:val="007D31A0"/>
    <w:rsid w:val="007D4DF3"/>
    <w:rsid w:val="007D56D6"/>
    <w:rsid w:val="007D5E43"/>
    <w:rsid w:val="007E0266"/>
    <w:rsid w:val="00817F6D"/>
    <w:rsid w:val="00832749"/>
    <w:rsid w:val="00842060"/>
    <w:rsid w:val="00843910"/>
    <w:rsid w:val="00850464"/>
    <w:rsid w:val="00853AB7"/>
    <w:rsid w:val="008711E7"/>
    <w:rsid w:val="0087796F"/>
    <w:rsid w:val="00897D69"/>
    <w:rsid w:val="008A2CC8"/>
    <w:rsid w:val="008A494D"/>
    <w:rsid w:val="008D6733"/>
    <w:rsid w:val="008D7A51"/>
    <w:rsid w:val="0090320F"/>
    <w:rsid w:val="00906B5F"/>
    <w:rsid w:val="00934BEB"/>
    <w:rsid w:val="009363F9"/>
    <w:rsid w:val="00937048"/>
    <w:rsid w:val="009506A6"/>
    <w:rsid w:val="00961CCA"/>
    <w:rsid w:val="009639C4"/>
    <w:rsid w:val="00967F19"/>
    <w:rsid w:val="00974A08"/>
    <w:rsid w:val="00976895"/>
    <w:rsid w:val="00980DEF"/>
    <w:rsid w:val="0099248B"/>
    <w:rsid w:val="00994066"/>
    <w:rsid w:val="00996B5B"/>
    <w:rsid w:val="009A78DA"/>
    <w:rsid w:val="009B2D3C"/>
    <w:rsid w:val="009B5840"/>
    <w:rsid w:val="009D6D36"/>
    <w:rsid w:val="009E4EF0"/>
    <w:rsid w:val="009F058B"/>
    <w:rsid w:val="009F19D7"/>
    <w:rsid w:val="00A1152D"/>
    <w:rsid w:val="00A14425"/>
    <w:rsid w:val="00A230A5"/>
    <w:rsid w:val="00A25767"/>
    <w:rsid w:val="00A41287"/>
    <w:rsid w:val="00A4588D"/>
    <w:rsid w:val="00A6709B"/>
    <w:rsid w:val="00A775A2"/>
    <w:rsid w:val="00A80E2F"/>
    <w:rsid w:val="00A822C6"/>
    <w:rsid w:val="00AA212B"/>
    <w:rsid w:val="00AA34D4"/>
    <w:rsid w:val="00AA5812"/>
    <w:rsid w:val="00AB3F7D"/>
    <w:rsid w:val="00AB6235"/>
    <w:rsid w:val="00AC5A80"/>
    <w:rsid w:val="00AE561F"/>
    <w:rsid w:val="00AE70E1"/>
    <w:rsid w:val="00AF1742"/>
    <w:rsid w:val="00B022F6"/>
    <w:rsid w:val="00B112F6"/>
    <w:rsid w:val="00B14D78"/>
    <w:rsid w:val="00B2432E"/>
    <w:rsid w:val="00B406D1"/>
    <w:rsid w:val="00B45340"/>
    <w:rsid w:val="00B464A3"/>
    <w:rsid w:val="00B57F7A"/>
    <w:rsid w:val="00B6761E"/>
    <w:rsid w:val="00B75EB8"/>
    <w:rsid w:val="00B8276C"/>
    <w:rsid w:val="00BA00AB"/>
    <w:rsid w:val="00BA2BFF"/>
    <w:rsid w:val="00BC3F4D"/>
    <w:rsid w:val="00BD5D05"/>
    <w:rsid w:val="00BE2CA6"/>
    <w:rsid w:val="00C00AC0"/>
    <w:rsid w:val="00C04B02"/>
    <w:rsid w:val="00C12228"/>
    <w:rsid w:val="00C37ABC"/>
    <w:rsid w:val="00C406C7"/>
    <w:rsid w:val="00C44447"/>
    <w:rsid w:val="00C45A18"/>
    <w:rsid w:val="00C67D7F"/>
    <w:rsid w:val="00C73FF7"/>
    <w:rsid w:val="00C77157"/>
    <w:rsid w:val="00C7725F"/>
    <w:rsid w:val="00C93F83"/>
    <w:rsid w:val="00CA1558"/>
    <w:rsid w:val="00CA2085"/>
    <w:rsid w:val="00CA426D"/>
    <w:rsid w:val="00CB5162"/>
    <w:rsid w:val="00CB5CF0"/>
    <w:rsid w:val="00CB6384"/>
    <w:rsid w:val="00CD6163"/>
    <w:rsid w:val="00CD670C"/>
    <w:rsid w:val="00D213DF"/>
    <w:rsid w:val="00D22F8B"/>
    <w:rsid w:val="00D31861"/>
    <w:rsid w:val="00D60321"/>
    <w:rsid w:val="00D85EDB"/>
    <w:rsid w:val="00D9086B"/>
    <w:rsid w:val="00D9510B"/>
    <w:rsid w:val="00DA2627"/>
    <w:rsid w:val="00DC301D"/>
    <w:rsid w:val="00DD1057"/>
    <w:rsid w:val="00DE22BB"/>
    <w:rsid w:val="00DF19DA"/>
    <w:rsid w:val="00E14A02"/>
    <w:rsid w:val="00E15A60"/>
    <w:rsid w:val="00E223BA"/>
    <w:rsid w:val="00E33F30"/>
    <w:rsid w:val="00E41C8B"/>
    <w:rsid w:val="00E43889"/>
    <w:rsid w:val="00E62DA8"/>
    <w:rsid w:val="00E650EE"/>
    <w:rsid w:val="00E808F0"/>
    <w:rsid w:val="00E85194"/>
    <w:rsid w:val="00E853AF"/>
    <w:rsid w:val="00E95272"/>
    <w:rsid w:val="00E97640"/>
    <w:rsid w:val="00EB4133"/>
    <w:rsid w:val="00ED5C9E"/>
    <w:rsid w:val="00EE440D"/>
    <w:rsid w:val="00EE7031"/>
    <w:rsid w:val="00EF0ECF"/>
    <w:rsid w:val="00EF13F6"/>
    <w:rsid w:val="00F015A3"/>
    <w:rsid w:val="00F0383B"/>
    <w:rsid w:val="00F03A70"/>
    <w:rsid w:val="00F03B75"/>
    <w:rsid w:val="00F06F10"/>
    <w:rsid w:val="00F258CE"/>
    <w:rsid w:val="00F314D2"/>
    <w:rsid w:val="00F3397F"/>
    <w:rsid w:val="00F4236B"/>
    <w:rsid w:val="00F50955"/>
    <w:rsid w:val="00F50AF7"/>
    <w:rsid w:val="00F57AF6"/>
    <w:rsid w:val="00F92BEF"/>
    <w:rsid w:val="00FA742A"/>
    <w:rsid w:val="00FB7F73"/>
    <w:rsid w:val="00FD5B19"/>
    <w:rsid w:val="00FE4909"/>
    <w:rsid w:val="00FF06EC"/>
    <w:rsid w:val="00FF4D79"/>
    <w:rsid w:val="00FF763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uk-UA" w:eastAsia="en-US" w:bidi="ar-SA"/>
      </w:rPr>
    </w:rPrDefault>
    <w:pPrDefault>
      <w:pPr>
        <w:spacing w:line="360" w:lineRule="auto"/>
        <w:ind w:left="34" w:right="-57"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4E0E"/>
    <w:pPr>
      <w:spacing w:line="240" w:lineRule="auto"/>
    </w:pPr>
    <w:rPr>
      <w:rFonts w:ascii="Times New Roman" w:hAnsi="Times New Roman" w:cs="Calibri"/>
      <w:sz w:val="24"/>
      <w:szCs w:val="24"/>
      <w:lang w:eastAsia="ru-RU"/>
    </w:rPr>
  </w:style>
  <w:style w:type="paragraph" w:styleId="1">
    <w:name w:val="heading 1"/>
    <w:basedOn w:val="a"/>
    <w:next w:val="a"/>
    <w:link w:val="10"/>
    <w:qFormat/>
    <w:rsid w:val="00154E0E"/>
    <w:pPr>
      <w:keepNext/>
      <w:spacing w:line="360" w:lineRule="auto"/>
      <w:ind w:left="0" w:right="0" w:firstLine="851"/>
      <w:jc w:val="center"/>
      <w:outlineLvl w:val="0"/>
    </w:pPr>
    <w:rPr>
      <w:rFonts w:eastAsia="Times New Roman" w:cs="Times New Roman"/>
      <w:sz w:val="28"/>
      <w:szCs w:val="28"/>
      <w:lang w:val="en-US"/>
    </w:rPr>
  </w:style>
  <w:style w:type="paragraph" w:styleId="2">
    <w:name w:val="heading 2"/>
    <w:basedOn w:val="a"/>
    <w:next w:val="a"/>
    <w:link w:val="20"/>
    <w:qFormat/>
    <w:rsid w:val="00154E0E"/>
    <w:pPr>
      <w:widowControl w:val="0"/>
      <w:spacing w:before="120" w:after="120" w:line="360" w:lineRule="auto"/>
      <w:ind w:left="851" w:right="0" w:firstLine="720"/>
      <w:outlineLvl w:val="1"/>
    </w:pPr>
    <w:rPr>
      <w:rFonts w:eastAsia="Times New Roman" w:cs="Times New Roman"/>
      <w:b/>
      <w:color w:val="000000"/>
      <w:sz w:val="28"/>
      <w:szCs w:val="20"/>
    </w:rPr>
  </w:style>
  <w:style w:type="paragraph" w:styleId="3">
    <w:name w:val="heading 3"/>
    <w:basedOn w:val="a"/>
    <w:link w:val="30"/>
    <w:semiHidden/>
    <w:unhideWhenUsed/>
    <w:qFormat/>
    <w:rsid w:val="00154E0E"/>
    <w:pPr>
      <w:keepNext/>
      <w:spacing w:before="240" w:after="60"/>
      <w:ind w:left="0" w:right="0" w:firstLine="709"/>
      <w:outlineLvl w:val="2"/>
    </w:pPr>
    <w:rPr>
      <w:rFonts w:asciiTheme="majorHAnsi" w:eastAsiaTheme="majorEastAsia" w:hAnsiTheme="majorHAnsi" w:cstheme="majorBidi"/>
      <w:b/>
      <w:bCs/>
      <w:sz w:val="26"/>
      <w:szCs w:val="26"/>
    </w:rPr>
  </w:style>
  <w:style w:type="paragraph" w:styleId="4">
    <w:name w:val="heading 4"/>
    <w:basedOn w:val="a"/>
    <w:next w:val="a"/>
    <w:link w:val="40"/>
    <w:qFormat/>
    <w:rsid w:val="00154E0E"/>
    <w:pPr>
      <w:keepNext/>
      <w:spacing w:line="360" w:lineRule="auto"/>
      <w:ind w:left="0" w:right="0" w:firstLine="851"/>
      <w:outlineLvl w:val="3"/>
    </w:pPr>
    <w:rPr>
      <w:rFonts w:eastAsia="Times New Roman" w:cs="Times New Roman"/>
      <w:sz w:val="28"/>
      <w:szCs w:val="28"/>
      <w:lang w:val="en-US"/>
    </w:rPr>
  </w:style>
  <w:style w:type="paragraph" w:styleId="5">
    <w:name w:val="heading 5"/>
    <w:basedOn w:val="a"/>
    <w:next w:val="a"/>
    <w:link w:val="50"/>
    <w:qFormat/>
    <w:rsid w:val="00154E0E"/>
    <w:pPr>
      <w:keepNext/>
      <w:ind w:left="1072" w:right="0" w:firstLine="709"/>
      <w:outlineLvl w:val="4"/>
    </w:pPr>
    <w:rPr>
      <w:rFonts w:eastAsia="Times New Roman" w:cs="Times New Roman"/>
      <w:sz w:val="32"/>
      <w:szCs w:val="32"/>
    </w:rPr>
  </w:style>
  <w:style w:type="paragraph" w:styleId="7">
    <w:name w:val="heading 7"/>
    <w:basedOn w:val="a"/>
    <w:next w:val="a"/>
    <w:link w:val="70"/>
    <w:qFormat/>
    <w:rsid w:val="00154E0E"/>
    <w:pPr>
      <w:keepNext/>
      <w:ind w:firstLine="720"/>
      <w:jc w:val="center"/>
      <w:outlineLvl w:val="6"/>
    </w:pPr>
    <w:rPr>
      <w:rFonts w:ascii="Arial Black" w:eastAsia="Times New Roman" w:hAnsi="Arial Black" w:cs="Times New Roman"/>
      <w:b/>
      <w:sz w:val="28"/>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54E0E"/>
    <w:pPr>
      <w:spacing w:line="240" w:lineRule="auto"/>
    </w:pPr>
    <w:rPr>
      <w:rFonts w:ascii="Calibri" w:hAnsi="Calibri" w:cs="Calibri"/>
      <w:lang w:val="ru-RU"/>
    </w:rPr>
  </w:style>
  <w:style w:type="paragraph" w:styleId="a4">
    <w:name w:val="List Paragraph"/>
    <w:basedOn w:val="a"/>
    <w:uiPriority w:val="99"/>
    <w:qFormat/>
    <w:rsid w:val="00154E0E"/>
    <w:pPr>
      <w:spacing w:line="276" w:lineRule="auto"/>
      <w:ind w:left="720"/>
    </w:pPr>
    <w:rPr>
      <w:rFonts w:ascii="Calibri" w:hAnsi="Calibri"/>
      <w:sz w:val="22"/>
      <w:szCs w:val="22"/>
      <w:lang w:eastAsia="en-US"/>
    </w:rPr>
  </w:style>
  <w:style w:type="character" w:customStyle="1" w:styleId="70">
    <w:name w:val="Заголовок 7 Знак"/>
    <w:basedOn w:val="a0"/>
    <w:link w:val="7"/>
    <w:rsid w:val="00154E0E"/>
    <w:rPr>
      <w:rFonts w:ascii="Arial Black" w:eastAsia="Times New Roman" w:hAnsi="Arial Black" w:cs="Times New Roman"/>
      <w:b/>
      <w:sz w:val="28"/>
      <w:szCs w:val="20"/>
      <w:lang w:val="en-US" w:eastAsia="ru-RU"/>
    </w:rPr>
  </w:style>
  <w:style w:type="character" w:customStyle="1" w:styleId="10">
    <w:name w:val="Заголовок 1 Знак"/>
    <w:basedOn w:val="a0"/>
    <w:link w:val="1"/>
    <w:rsid w:val="00154E0E"/>
    <w:rPr>
      <w:rFonts w:ascii="Times New Roman" w:eastAsia="Times New Roman" w:hAnsi="Times New Roman" w:cs="Times New Roman"/>
      <w:sz w:val="28"/>
      <w:szCs w:val="28"/>
      <w:lang w:val="en-US" w:eastAsia="ru-RU"/>
    </w:rPr>
  </w:style>
  <w:style w:type="character" w:customStyle="1" w:styleId="20">
    <w:name w:val="Заголовок 2 Знак"/>
    <w:basedOn w:val="a0"/>
    <w:link w:val="2"/>
    <w:rsid w:val="00154E0E"/>
    <w:rPr>
      <w:rFonts w:ascii="Times New Roman" w:eastAsia="Times New Roman" w:hAnsi="Times New Roman" w:cs="Times New Roman"/>
      <w:b/>
      <w:color w:val="000000"/>
      <w:sz w:val="28"/>
      <w:szCs w:val="20"/>
      <w:lang w:eastAsia="ru-RU"/>
    </w:rPr>
  </w:style>
  <w:style w:type="character" w:customStyle="1" w:styleId="30">
    <w:name w:val="Заголовок 3 Знак"/>
    <w:basedOn w:val="a0"/>
    <w:link w:val="3"/>
    <w:semiHidden/>
    <w:rsid w:val="00154E0E"/>
    <w:rPr>
      <w:rFonts w:asciiTheme="majorHAnsi" w:eastAsiaTheme="majorEastAsia" w:hAnsiTheme="majorHAnsi" w:cstheme="majorBidi"/>
      <w:b/>
      <w:bCs/>
      <w:sz w:val="26"/>
      <w:szCs w:val="26"/>
      <w:lang w:eastAsia="ru-RU"/>
    </w:rPr>
  </w:style>
  <w:style w:type="character" w:customStyle="1" w:styleId="40">
    <w:name w:val="Заголовок 4 Знак"/>
    <w:basedOn w:val="a0"/>
    <w:link w:val="4"/>
    <w:rsid w:val="00154E0E"/>
    <w:rPr>
      <w:rFonts w:ascii="Times New Roman" w:eastAsia="Times New Roman" w:hAnsi="Times New Roman" w:cs="Times New Roman"/>
      <w:sz w:val="28"/>
      <w:szCs w:val="28"/>
      <w:lang w:val="en-US" w:eastAsia="ru-RU"/>
    </w:rPr>
  </w:style>
  <w:style w:type="character" w:customStyle="1" w:styleId="50">
    <w:name w:val="Заголовок 5 Знак"/>
    <w:basedOn w:val="a0"/>
    <w:link w:val="5"/>
    <w:rsid w:val="00154E0E"/>
    <w:rPr>
      <w:rFonts w:ascii="Times New Roman" w:eastAsia="Times New Roman" w:hAnsi="Times New Roman" w:cs="Times New Roman"/>
      <w:sz w:val="32"/>
      <w:szCs w:val="32"/>
      <w:lang w:eastAsia="ru-RU"/>
    </w:rPr>
  </w:style>
  <w:style w:type="paragraph" w:styleId="a5">
    <w:name w:val="Title"/>
    <w:basedOn w:val="a"/>
    <w:link w:val="a6"/>
    <w:qFormat/>
    <w:rsid w:val="00154E0E"/>
    <w:pPr>
      <w:widowControl w:val="0"/>
      <w:spacing w:line="360" w:lineRule="auto"/>
      <w:ind w:left="0" w:right="0" w:firstLine="720"/>
      <w:jc w:val="center"/>
    </w:pPr>
    <w:rPr>
      <w:rFonts w:eastAsia="Times New Roman" w:cs="Times New Roman"/>
      <w:b/>
      <w:color w:val="000000"/>
      <w:sz w:val="28"/>
      <w:szCs w:val="20"/>
      <w:lang w:val="en-US"/>
    </w:rPr>
  </w:style>
  <w:style w:type="character" w:customStyle="1" w:styleId="a6">
    <w:name w:val="Название Знак"/>
    <w:basedOn w:val="a0"/>
    <w:link w:val="a5"/>
    <w:rsid w:val="00154E0E"/>
    <w:rPr>
      <w:rFonts w:ascii="Times New Roman" w:eastAsia="Times New Roman" w:hAnsi="Times New Roman" w:cs="Times New Roman"/>
      <w:b/>
      <w:color w:val="000000"/>
      <w:sz w:val="28"/>
      <w:szCs w:val="20"/>
      <w:lang w:val="en-US" w:eastAsia="ru-RU"/>
    </w:rPr>
  </w:style>
  <w:style w:type="character" w:styleId="a7">
    <w:name w:val="Strong"/>
    <w:basedOn w:val="a0"/>
    <w:qFormat/>
    <w:rsid w:val="00154E0E"/>
    <w:rPr>
      <w:b/>
      <w:bCs/>
    </w:rPr>
  </w:style>
  <w:style w:type="character" w:styleId="a8">
    <w:name w:val="Emphasis"/>
    <w:basedOn w:val="a0"/>
    <w:uiPriority w:val="20"/>
    <w:qFormat/>
    <w:rsid w:val="00154E0E"/>
    <w:rPr>
      <w:i/>
      <w:iCs/>
    </w:rPr>
  </w:style>
  <w:style w:type="paragraph" w:styleId="a9">
    <w:name w:val="footnote text"/>
    <w:basedOn w:val="a"/>
    <w:link w:val="aa"/>
    <w:uiPriority w:val="99"/>
    <w:unhideWhenUsed/>
    <w:rsid w:val="00F0383B"/>
    <w:rPr>
      <w:sz w:val="20"/>
      <w:szCs w:val="20"/>
    </w:rPr>
  </w:style>
  <w:style w:type="character" w:customStyle="1" w:styleId="aa">
    <w:name w:val="Текст сноски Знак"/>
    <w:basedOn w:val="a0"/>
    <w:link w:val="a9"/>
    <w:uiPriority w:val="99"/>
    <w:rsid w:val="00F0383B"/>
    <w:rPr>
      <w:rFonts w:ascii="Times New Roman" w:hAnsi="Times New Roman" w:cs="Calibri"/>
      <w:sz w:val="20"/>
      <w:szCs w:val="20"/>
      <w:lang w:eastAsia="ru-RU"/>
    </w:rPr>
  </w:style>
  <w:style w:type="character" w:styleId="ab">
    <w:name w:val="footnote reference"/>
    <w:basedOn w:val="a0"/>
    <w:uiPriority w:val="99"/>
    <w:semiHidden/>
    <w:unhideWhenUsed/>
    <w:rsid w:val="00F0383B"/>
    <w:rPr>
      <w:vertAlign w:val="superscript"/>
    </w:rPr>
  </w:style>
  <w:style w:type="character" w:styleId="ac">
    <w:name w:val="Hyperlink"/>
    <w:basedOn w:val="a0"/>
    <w:uiPriority w:val="99"/>
    <w:unhideWhenUsed/>
    <w:rsid w:val="00D213DF"/>
    <w:rPr>
      <w:color w:val="0000FF" w:themeColor="hyperlink"/>
      <w:u w:val="single"/>
    </w:rPr>
  </w:style>
  <w:style w:type="paragraph" w:styleId="ad">
    <w:name w:val="Balloon Text"/>
    <w:basedOn w:val="a"/>
    <w:link w:val="ae"/>
    <w:uiPriority w:val="99"/>
    <w:semiHidden/>
    <w:unhideWhenUsed/>
    <w:rsid w:val="00D213DF"/>
    <w:rPr>
      <w:rFonts w:ascii="Tahoma" w:hAnsi="Tahoma" w:cs="Tahoma"/>
      <w:sz w:val="16"/>
      <w:szCs w:val="16"/>
    </w:rPr>
  </w:style>
  <w:style w:type="character" w:customStyle="1" w:styleId="ae">
    <w:name w:val="Текст выноски Знак"/>
    <w:basedOn w:val="a0"/>
    <w:link w:val="ad"/>
    <w:uiPriority w:val="99"/>
    <w:semiHidden/>
    <w:rsid w:val="00D213DF"/>
    <w:rPr>
      <w:rFonts w:ascii="Tahoma" w:hAnsi="Tahoma" w:cs="Tahoma"/>
      <w:sz w:val="16"/>
      <w:szCs w:val="16"/>
      <w:lang w:eastAsia="ru-RU"/>
    </w:rPr>
  </w:style>
  <w:style w:type="paragraph" w:styleId="af">
    <w:name w:val="Normal (Web)"/>
    <w:basedOn w:val="a"/>
    <w:uiPriority w:val="99"/>
    <w:semiHidden/>
    <w:unhideWhenUsed/>
    <w:rsid w:val="00D213DF"/>
    <w:rPr>
      <w:rFonts w:cs="Times New Roman"/>
    </w:rPr>
  </w:style>
</w:styles>
</file>

<file path=word/webSettings.xml><?xml version="1.0" encoding="utf-8"?>
<w:webSettings xmlns:r="http://schemas.openxmlformats.org/officeDocument/2006/relationships" xmlns:w="http://schemas.openxmlformats.org/wordprocessingml/2006/main">
  <w:divs>
    <w:div w:id="130027038">
      <w:bodyDiv w:val="1"/>
      <w:marLeft w:val="0"/>
      <w:marRight w:val="0"/>
      <w:marTop w:val="0"/>
      <w:marBottom w:val="0"/>
      <w:divBdr>
        <w:top w:val="none" w:sz="0" w:space="0" w:color="auto"/>
        <w:left w:val="none" w:sz="0" w:space="0" w:color="auto"/>
        <w:bottom w:val="none" w:sz="0" w:space="0" w:color="auto"/>
        <w:right w:val="none" w:sz="0" w:space="0" w:color="auto"/>
      </w:divBdr>
    </w:div>
    <w:div w:id="201327899">
      <w:bodyDiv w:val="1"/>
      <w:marLeft w:val="0"/>
      <w:marRight w:val="0"/>
      <w:marTop w:val="0"/>
      <w:marBottom w:val="0"/>
      <w:divBdr>
        <w:top w:val="none" w:sz="0" w:space="0" w:color="auto"/>
        <w:left w:val="none" w:sz="0" w:space="0" w:color="auto"/>
        <w:bottom w:val="none" w:sz="0" w:space="0" w:color="auto"/>
        <w:right w:val="none" w:sz="0" w:space="0" w:color="auto"/>
      </w:divBdr>
    </w:div>
    <w:div w:id="209076914">
      <w:bodyDiv w:val="1"/>
      <w:marLeft w:val="0"/>
      <w:marRight w:val="0"/>
      <w:marTop w:val="0"/>
      <w:marBottom w:val="0"/>
      <w:divBdr>
        <w:top w:val="none" w:sz="0" w:space="0" w:color="auto"/>
        <w:left w:val="none" w:sz="0" w:space="0" w:color="auto"/>
        <w:bottom w:val="none" w:sz="0" w:space="0" w:color="auto"/>
        <w:right w:val="none" w:sz="0" w:space="0" w:color="auto"/>
      </w:divBdr>
    </w:div>
    <w:div w:id="232352154">
      <w:bodyDiv w:val="1"/>
      <w:marLeft w:val="0"/>
      <w:marRight w:val="0"/>
      <w:marTop w:val="0"/>
      <w:marBottom w:val="0"/>
      <w:divBdr>
        <w:top w:val="none" w:sz="0" w:space="0" w:color="auto"/>
        <w:left w:val="none" w:sz="0" w:space="0" w:color="auto"/>
        <w:bottom w:val="none" w:sz="0" w:space="0" w:color="auto"/>
        <w:right w:val="none" w:sz="0" w:space="0" w:color="auto"/>
      </w:divBdr>
    </w:div>
    <w:div w:id="263340855">
      <w:bodyDiv w:val="1"/>
      <w:marLeft w:val="0"/>
      <w:marRight w:val="0"/>
      <w:marTop w:val="0"/>
      <w:marBottom w:val="0"/>
      <w:divBdr>
        <w:top w:val="none" w:sz="0" w:space="0" w:color="auto"/>
        <w:left w:val="none" w:sz="0" w:space="0" w:color="auto"/>
        <w:bottom w:val="none" w:sz="0" w:space="0" w:color="auto"/>
        <w:right w:val="none" w:sz="0" w:space="0" w:color="auto"/>
      </w:divBdr>
    </w:div>
    <w:div w:id="341397210">
      <w:bodyDiv w:val="1"/>
      <w:marLeft w:val="0"/>
      <w:marRight w:val="0"/>
      <w:marTop w:val="0"/>
      <w:marBottom w:val="0"/>
      <w:divBdr>
        <w:top w:val="none" w:sz="0" w:space="0" w:color="auto"/>
        <w:left w:val="none" w:sz="0" w:space="0" w:color="auto"/>
        <w:bottom w:val="none" w:sz="0" w:space="0" w:color="auto"/>
        <w:right w:val="none" w:sz="0" w:space="0" w:color="auto"/>
      </w:divBdr>
    </w:div>
    <w:div w:id="345984874">
      <w:bodyDiv w:val="1"/>
      <w:marLeft w:val="0"/>
      <w:marRight w:val="0"/>
      <w:marTop w:val="0"/>
      <w:marBottom w:val="0"/>
      <w:divBdr>
        <w:top w:val="none" w:sz="0" w:space="0" w:color="auto"/>
        <w:left w:val="none" w:sz="0" w:space="0" w:color="auto"/>
        <w:bottom w:val="none" w:sz="0" w:space="0" w:color="auto"/>
        <w:right w:val="none" w:sz="0" w:space="0" w:color="auto"/>
      </w:divBdr>
    </w:div>
    <w:div w:id="403572005">
      <w:bodyDiv w:val="1"/>
      <w:marLeft w:val="0"/>
      <w:marRight w:val="0"/>
      <w:marTop w:val="0"/>
      <w:marBottom w:val="0"/>
      <w:divBdr>
        <w:top w:val="none" w:sz="0" w:space="0" w:color="auto"/>
        <w:left w:val="none" w:sz="0" w:space="0" w:color="auto"/>
        <w:bottom w:val="none" w:sz="0" w:space="0" w:color="auto"/>
        <w:right w:val="none" w:sz="0" w:space="0" w:color="auto"/>
      </w:divBdr>
    </w:div>
    <w:div w:id="407120128">
      <w:bodyDiv w:val="1"/>
      <w:marLeft w:val="0"/>
      <w:marRight w:val="0"/>
      <w:marTop w:val="0"/>
      <w:marBottom w:val="0"/>
      <w:divBdr>
        <w:top w:val="none" w:sz="0" w:space="0" w:color="auto"/>
        <w:left w:val="none" w:sz="0" w:space="0" w:color="auto"/>
        <w:bottom w:val="none" w:sz="0" w:space="0" w:color="auto"/>
        <w:right w:val="none" w:sz="0" w:space="0" w:color="auto"/>
      </w:divBdr>
    </w:div>
    <w:div w:id="506753651">
      <w:bodyDiv w:val="1"/>
      <w:marLeft w:val="0"/>
      <w:marRight w:val="0"/>
      <w:marTop w:val="0"/>
      <w:marBottom w:val="0"/>
      <w:divBdr>
        <w:top w:val="none" w:sz="0" w:space="0" w:color="auto"/>
        <w:left w:val="none" w:sz="0" w:space="0" w:color="auto"/>
        <w:bottom w:val="none" w:sz="0" w:space="0" w:color="auto"/>
        <w:right w:val="none" w:sz="0" w:space="0" w:color="auto"/>
      </w:divBdr>
    </w:div>
    <w:div w:id="533005360">
      <w:bodyDiv w:val="1"/>
      <w:marLeft w:val="0"/>
      <w:marRight w:val="0"/>
      <w:marTop w:val="0"/>
      <w:marBottom w:val="0"/>
      <w:divBdr>
        <w:top w:val="none" w:sz="0" w:space="0" w:color="auto"/>
        <w:left w:val="none" w:sz="0" w:space="0" w:color="auto"/>
        <w:bottom w:val="none" w:sz="0" w:space="0" w:color="auto"/>
        <w:right w:val="none" w:sz="0" w:space="0" w:color="auto"/>
      </w:divBdr>
    </w:div>
    <w:div w:id="538978458">
      <w:bodyDiv w:val="1"/>
      <w:marLeft w:val="0"/>
      <w:marRight w:val="0"/>
      <w:marTop w:val="0"/>
      <w:marBottom w:val="0"/>
      <w:divBdr>
        <w:top w:val="none" w:sz="0" w:space="0" w:color="auto"/>
        <w:left w:val="none" w:sz="0" w:space="0" w:color="auto"/>
        <w:bottom w:val="none" w:sz="0" w:space="0" w:color="auto"/>
        <w:right w:val="none" w:sz="0" w:space="0" w:color="auto"/>
      </w:divBdr>
    </w:div>
    <w:div w:id="620958428">
      <w:bodyDiv w:val="1"/>
      <w:marLeft w:val="0"/>
      <w:marRight w:val="0"/>
      <w:marTop w:val="0"/>
      <w:marBottom w:val="0"/>
      <w:divBdr>
        <w:top w:val="none" w:sz="0" w:space="0" w:color="auto"/>
        <w:left w:val="none" w:sz="0" w:space="0" w:color="auto"/>
        <w:bottom w:val="none" w:sz="0" w:space="0" w:color="auto"/>
        <w:right w:val="none" w:sz="0" w:space="0" w:color="auto"/>
      </w:divBdr>
    </w:div>
    <w:div w:id="693503730">
      <w:bodyDiv w:val="1"/>
      <w:marLeft w:val="0"/>
      <w:marRight w:val="0"/>
      <w:marTop w:val="0"/>
      <w:marBottom w:val="0"/>
      <w:divBdr>
        <w:top w:val="none" w:sz="0" w:space="0" w:color="auto"/>
        <w:left w:val="none" w:sz="0" w:space="0" w:color="auto"/>
        <w:bottom w:val="none" w:sz="0" w:space="0" w:color="auto"/>
        <w:right w:val="none" w:sz="0" w:space="0" w:color="auto"/>
      </w:divBdr>
    </w:div>
    <w:div w:id="709646088">
      <w:bodyDiv w:val="1"/>
      <w:marLeft w:val="0"/>
      <w:marRight w:val="0"/>
      <w:marTop w:val="0"/>
      <w:marBottom w:val="0"/>
      <w:divBdr>
        <w:top w:val="none" w:sz="0" w:space="0" w:color="auto"/>
        <w:left w:val="none" w:sz="0" w:space="0" w:color="auto"/>
        <w:bottom w:val="none" w:sz="0" w:space="0" w:color="auto"/>
        <w:right w:val="none" w:sz="0" w:space="0" w:color="auto"/>
      </w:divBdr>
    </w:div>
    <w:div w:id="906841952">
      <w:bodyDiv w:val="1"/>
      <w:marLeft w:val="0"/>
      <w:marRight w:val="0"/>
      <w:marTop w:val="0"/>
      <w:marBottom w:val="0"/>
      <w:divBdr>
        <w:top w:val="none" w:sz="0" w:space="0" w:color="auto"/>
        <w:left w:val="none" w:sz="0" w:space="0" w:color="auto"/>
        <w:bottom w:val="none" w:sz="0" w:space="0" w:color="auto"/>
        <w:right w:val="none" w:sz="0" w:space="0" w:color="auto"/>
      </w:divBdr>
    </w:div>
    <w:div w:id="1012536745">
      <w:bodyDiv w:val="1"/>
      <w:marLeft w:val="0"/>
      <w:marRight w:val="0"/>
      <w:marTop w:val="0"/>
      <w:marBottom w:val="0"/>
      <w:divBdr>
        <w:top w:val="none" w:sz="0" w:space="0" w:color="auto"/>
        <w:left w:val="none" w:sz="0" w:space="0" w:color="auto"/>
        <w:bottom w:val="none" w:sz="0" w:space="0" w:color="auto"/>
        <w:right w:val="none" w:sz="0" w:space="0" w:color="auto"/>
      </w:divBdr>
    </w:div>
    <w:div w:id="1012879904">
      <w:bodyDiv w:val="1"/>
      <w:marLeft w:val="0"/>
      <w:marRight w:val="0"/>
      <w:marTop w:val="0"/>
      <w:marBottom w:val="0"/>
      <w:divBdr>
        <w:top w:val="none" w:sz="0" w:space="0" w:color="auto"/>
        <w:left w:val="none" w:sz="0" w:space="0" w:color="auto"/>
        <w:bottom w:val="none" w:sz="0" w:space="0" w:color="auto"/>
        <w:right w:val="none" w:sz="0" w:space="0" w:color="auto"/>
      </w:divBdr>
    </w:div>
    <w:div w:id="1122386998">
      <w:bodyDiv w:val="1"/>
      <w:marLeft w:val="0"/>
      <w:marRight w:val="0"/>
      <w:marTop w:val="0"/>
      <w:marBottom w:val="0"/>
      <w:divBdr>
        <w:top w:val="none" w:sz="0" w:space="0" w:color="auto"/>
        <w:left w:val="none" w:sz="0" w:space="0" w:color="auto"/>
        <w:bottom w:val="none" w:sz="0" w:space="0" w:color="auto"/>
        <w:right w:val="none" w:sz="0" w:space="0" w:color="auto"/>
      </w:divBdr>
    </w:div>
    <w:div w:id="1302147738">
      <w:bodyDiv w:val="1"/>
      <w:marLeft w:val="0"/>
      <w:marRight w:val="0"/>
      <w:marTop w:val="0"/>
      <w:marBottom w:val="0"/>
      <w:divBdr>
        <w:top w:val="none" w:sz="0" w:space="0" w:color="auto"/>
        <w:left w:val="none" w:sz="0" w:space="0" w:color="auto"/>
        <w:bottom w:val="none" w:sz="0" w:space="0" w:color="auto"/>
        <w:right w:val="none" w:sz="0" w:space="0" w:color="auto"/>
      </w:divBdr>
    </w:div>
    <w:div w:id="1353023115">
      <w:bodyDiv w:val="1"/>
      <w:marLeft w:val="0"/>
      <w:marRight w:val="0"/>
      <w:marTop w:val="0"/>
      <w:marBottom w:val="0"/>
      <w:divBdr>
        <w:top w:val="none" w:sz="0" w:space="0" w:color="auto"/>
        <w:left w:val="none" w:sz="0" w:space="0" w:color="auto"/>
        <w:bottom w:val="none" w:sz="0" w:space="0" w:color="auto"/>
        <w:right w:val="none" w:sz="0" w:space="0" w:color="auto"/>
      </w:divBdr>
    </w:div>
    <w:div w:id="1410150255">
      <w:bodyDiv w:val="1"/>
      <w:marLeft w:val="0"/>
      <w:marRight w:val="0"/>
      <w:marTop w:val="0"/>
      <w:marBottom w:val="0"/>
      <w:divBdr>
        <w:top w:val="none" w:sz="0" w:space="0" w:color="auto"/>
        <w:left w:val="none" w:sz="0" w:space="0" w:color="auto"/>
        <w:bottom w:val="none" w:sz="0" w:space="0" w:color="auto"/>
        <w:right w:val="none" w:sz="0" w:space="0" w:color="auto"/>
      </w:divBdr>
    </w:div>
    <w:div w:id="1614286256">
      <w:bodyDiv w:val="1"/>
      <w:marLeft w:val="0"/>
      <w:marRight w:val="0"/>
      <w:marTop w:val="0"/>
      <w:marBottom w:val="0"/>
      <w:divBdr>
        <w:top w:val="none" w:sz="0" w:space="0" w:color="auto"/>
        <w:left w:val="none" w:sz="0" w:space="0" w:color="auto"/>
        <w:bottom w:val="none" w:sz="0" w:space="0" w:color="auto"/>
        <w:right w:val="none" w:sz="0" w:space="0" w:color="auto"/>
      </w:divBdr>
    </w:div>
    <w:div w:id="1683046441">
      <w:bodyDiv w:val="1"/>
      <w:marLeft w:val="0"/>
      <w:marRight w:val="0"/>
      <w:marTop w:val="0"/>
      <w:marBottom w:val="0"/>
      <w:divBdr>
        <w:top w:val="none" w:sz="0" w:space="0" w:color="auto"/>
        <w:left w:val="none" w:sz="0" w:space="0" w:color="auto"/>
        <w:bottom w:val="none" w:sz="0" w:space="0" w:color="auto"/>
        <w:right w:val="none" w:sz="0" w:space="0" w:color="auto"/>
      </w:divBdr>
    </w:div>
    <w:div w:id="1877347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4A2B7-564E-4D2E-9930-3159D9A20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902</TotalTime>
  <Pages>11</Pages>
  <Words>23094</Words>
  <Characters>13165</Characters>
  <Application>Microsoft Office Word</Application>
  <DocSecurity>0</DocSecurity>
  <Lines>109</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36187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dcterms:created xsi:type="dcterms:W3CDTF">2016-05-09T08:39:00Z</dcterms:created>
  <dcterms:modified xsi:type="dcterms:W3CDTF">2016-05-15T11:06:00Z</dcterms:modified>
</cp:coreProperties>
</file>