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06F8" w:rsidRPr="00ED62FD" w:rsidRDefault="009E2657" w:rsidP="00ED62FD">
      <w:pPr>
        <w:spacing w:line="360" w:lineRule="auto"/>
        <w:rPr>
          <w:rFonts w:cs="Times New Roman"/>
          <w:b/>
          <w:color w:val="030303"/>
          <w:szCs w:val="28"/>
          <w:shd w:val="clear" w:color="auto" w:fill="FFFFFF"/>
          <w:lang w:val="en-US"/>
        </w:rPr>
      </w:pPr>
      <w:bookmarkStart w:id="0" w:name="_GoBack"/>
      <w:bookmarkEnd w:id="0"/>
      <w:r w:rsidRPr="00ED62FD">
        <w:rPr>
          <w:b/>
          <w:szCs w:val="28"/>
          <w:lang w:val="en-US"/>
        </w:rPr>
        <w:t>CHALLENGES OF TEACHING ENGLISH FOR SPECIFIC PURPOSES</w:t>
      </w:r>
    </w:p>
    <w:p w:rsidR="00742EE1" w:rsidRDefault="00742EE1" w:rsidP="003B4883">
      <w:pPr>
        <w:shd w:val="clear" w:color="auto" w:fill="FFFFFF"/>
        <w:spacing w:line="360" w:lineRule="auto"/>
        <w:ind w:firstLine="0"/>
        <w:jc w:val="center"/>
        <w:rPr>
          <w:rFonts w:eastAsia="Times New Roman" w:cs="Times New Roman"/>
          <w:b/>
          <w:bCs/>
          <w:szCs w:val="28"/>
          <w:lang w:val="en-US" w:eastAsia="uk-UA"/>
        </w:rPr>
      </w:pPr>
    </w:p>
    <w:p w:rsidR="003B4883" w:rsidRPr="003B4883" w:rsidRDefault="003B4883" w:rsidP="003B4883">
      <w:pPr>
        <w:shd w:val="clear" w:color="auto" w:fill="FFFFFF"/>
        <w:spacing w:line="360" w:lineRule="auto"/>
        <w:ind w:firstLine="0"/>
        <w:jc w:val="center"/>
        <w:rPr>
          <w:rFonts w:eastAsia="Times New Roman" w:cs="Times New Roman"/>
          <w:b/>
          <w:bCs/>
          <w:szCs w:val="28"/>
          <w:lang w:val="en-US" w:eastAsia="uk-UA"/>
        </w:rPr>
      </w:pPr>
      <w:proofErr w:type="spellStart"/>
      <w:r w:rsidRPr="003B4883">
        <w:rPr>
          <w:rFonts w:eastAsia="Times New Roman" w:cs="Times New Roman"/>
          <w:b/>
          <w:bCs/>
          <w:szCs w:val="28"/>
          <w:lang w:val="en-US" w:eastAsia="uk-UA"/>
        </w:rPr>
        <w:t>Halyna</w:t>
      </w:r>
      <w:proofErr w:type="spellEnd"/>
      <w:r w:rsidRPr="003B4883">
        <w:rPr>
          <w:rFonts w:eastAsia="Times New Roman" w:cs="Times New Roman"/>
          <w:b/>
          <w:bCs/>
          <w:szCs w:val="28"/>
          <w:lang w:val="en-US" w:eastAsia="uk-UA"/>
        </w:rPr>
        <w:t xml:space="preserve"> </w:t>
      </w:r>
      <w:proofErr w:type="spellStart"/>
      <w:r w:rsidRPr="003B4883">
        <w:rPr>
          <w:rFonts w:eastAsia="Times New Roman" w:cs="Times New Roman"/>
          <w:b/>
          <w:bCs/>
          <w:szCs w:val="28"/>
          <w:lang w:val="en-US" w:eastAsia="uk-UA"/>
        </w:rPr>
        <w:t>Lysak</w:t>
      </w:r>
      <w:proofErr w:type="spellEnd"/>
    </w:p>
    <w:p w:rsidR="003B4883" w:rsidRPr="003B4883" w:rsidRDefault="003B4883" w:rsidP="003B4883">
      <w:pPr>
        <w:shd w:val="clear" w:color="auto" w:fill="FFFFFF"/>
        <w:spacing w:line="360" w:lineRule="auto"/>
        <w:ind w:firstLine="0"/>
        <w:jc w:val="center"/>
        <w:rPr>
          <w:rFonts w:eastAsia="Times New Roman" w:cs="Times New Roman"/>
          <w:szCs w:val="28"/>
          <w:lang w:val="en-US" w:eastAsia="uk-UA"/>
        </w:rPr>
      </w:pPr>
      <w:r w:rsidRPr="003B4883">
        <w:rPr>
          <w:rFonts w:eastAsia="Times New Roman" w:cs="Times New Roman"/>
          <w:szCs w:val="28"/>
          <w:lang w:val="en-US" w:eastAsia="uk-UA"/>
        </w:rPr>
        <w:t>Doctor of Philosophy (Pedagogical Sciences), Associate Professor of the Department of Foreign Language Education and Intercultural Communication,</w:t>
      </w:r>
    </w:p>
    <w:p w:rsidR="003B4883" w:rsidRPr="003B4883" w:rsidRDefault="003B4883" w:rsidP="003B4883">
      <w:pPr>
        <w:shd w:val="clear" w:color="auto" w:fill="FFFFFF"/>
        <w:spacing w:line="360" w:lineRule="auto"/>
        <w:ind w:firstLine="0"/>
        <w:jc w:val="center"/>
        <w:rPr>
          <w:rFonts w:eastAsia="Times New Roman" w:cs="Times New Roman"/>
          <w:szCs w:val="28"/>
          <w:lang w:val="en-US" w:eastAsia="uk-UA"/>
        </w:rPr>
      </w:pPr>
      <w:proofErr w:type="spellStart"/>
      <w:r w:rsidRPr="003B4883">
        <w:rPr>
          <w:rFonts w:eastAsia="Times New Roman" w:cs="Times New Roman"/>
          <w:szCs w:val="28"/>
          <w:lang w:val="en-US" w:eastAsia="uk-UA"/>
        </w:rPr>
        <w:t>Khmelnytskyi</w:t>
      </w:r>
      <w:proofErr w:type="spellEnd"/>
      <w:r w:rsidRPr="003B4883">
        <w:rPr>
          <w:rFonts w:eastAsia="Times New Roman" w:cs="Times New Roman"/>
          <w:szCs w:val="28"/>
          <w:lang w:val="en-US" w:eastAsia="uk-UA"/>
        </w:rPr>
        <w:t xml:space="preserve"> National University, Ukraine</w:t>
      </w:r>
    </w:p>
    <w:p w:rsidR="003B4883" w:rsidRPr="003B4883" w:rsidRDefault="003B4883" w:rsidP="003B4883">
      <w:pPr>
        <w:shd w:val="clear" w:color="auto" w:fill="FFFFFF"/>
        <w:spacing w:line="360" w:lineRule="auto"/>
        <w:ind w:firstLine="0"/>
        <w:jc w:val="center"/>
        <w:rPr>
          <w:rFonts w:eastAsia="Times New Roman" w:cs="Times New Roman"/>
          <w:b/>
          <w:bCs/>
          <w:szCs w:val="28"/>
          <w:lang w:val="en-US" w:eastAsia="uk-UA"/>
        </w:rPr>
      </w:pPr>
    </w:p>
    <w:p w:rsidR="003B4883" w:rsidRPr="003B4883" w:rsidRDefault="003B4883" w:rsidP="003B4883">
      <w:pPr>
        <w:shd w:val="clear" w:color="auto" w:fill="FFFFFF"/>
        <w:spacing w:line="360" w:lineRule="auto"/>
        <w:ind w:firstLine="0"/>
        <w:jc w:val="center"/>
        <w:rPr>
          <w:rFonts w:eastAsia="Times New Roman" w:cs="Times New Roman"/>
          <w:b/>
          <w:bCs/>
          <w:szCs w:val="28"/>
          <w:lang w:val="en-US" w:eastAsia="uk-UA"/>
        </w:rPr>
      </w:pPr>
      <w:proofErr w:type="spellStart"/>
      <w:r w:rsidRPr="003B4883">
        <w:rPr>
          <w:rFonts w:eastAsia="Times New Roman" w:cs="Times New Roman"/>
          <w:b/>
          <w:bCs/>
          <w:szCs w:val="28"/>
          <w:lang w:val="en-US" w:eastAsia="uk-UA"/>
        </w:rPr>
        <w:t>Oxana</w:t>
      </w:r>
      <w:proofErr w:type="spellEnd"/>
      <w:r w:rsidRPr="003B4883">
        <w:rPr>
          <w:rFonts w:eastAsia="Times New Roman" w:cs="Times New Roman"/>
          <w:b/>
          <w:bCs/>
          <w:szCs w:val="28"/>
          <w:lang w:val="en-US" w:eastAsia="uk-UA"/>
        </w:rPr>
        <w:t xml:space="preserve"> </w:t>
      </w:r>
      <w:proofErr w:type="spellStart"/>
      <w:r w:rsidRPr="003B4883">
        <w:rPr>
          <w:rFonts w:eastAsia="Times New Roman" w:cs="Times New Roman"/>
          <w:b/>
          <w:bCs/>
          <w:szCs w:val="28"/>
          <w:lang w:val="en-US" w:eastAsia="uk-UA"/>
        </w:rPr>
        <w:t>Rogulska</w:t>
      </w:r>
      <w:proofErr w:type="spellEnd"/>
    </w:p>
    <w:p w:rsidR="003B4883" w:rsidRPr="003B4883" w:rsidRDefault="003B4883" w:rsidP="003B4883">
      <w:pPr>
        <w:shd w:val="clear" w:color="auto" w:fill="FFFFFF"/>
        <w:spacing w:line="360" w:lineRule="auto"/>
        <w:ind w:firstLine="0"/>
        <w:jc w:val="center"/>
        <w:rPr>
          <w:rFonts w:eastAsia="Times New Roman" w:cs="Times New Roman"/>
          <w:szCs w:val="28"/>
          <w:lang w:val="en-US" w:eastAsia="uk-UA"/>
        </w:rPr>
      </w:pPr>
      <w:r w:rsidRPr="003B4883">
        <w:rPr>
          <w:rFonts w:eastAsia="Times New Roman" w:cs="Times New Roman"/>
          <w:szCs w:val="28"/>
          <w:lang w:val="en-US" w:eastAsia="uk-UA"/>
        </w:rPr>
        <w:t xml:space="preserve">Doctor of Pedagogical Sciences, Associate Professor of the Department of Foreign Language Education and Intercultural Communication, </w:t>
      </w:r>
    </w:p>
    <w:p w:rsidR="003B4883" w:rsidRPr="003B4883" w:rsidRDefault="003B4883" w:rsidP="003B4883">
      <w:pPr>
        <w:shd w:val="clear" w:color="auto" w:fill="FFFFFF"/>
        <w:spacing w:line="360" w:lineRule="auto"/>
        <w:ind w:firstLine="0"/>
        <w:jc w:val="center"/>
        <w:rPr>
          <w:rFonts w:eastAsia="Times New Roman" w:cs="Times New Roman"/>
          <w:szCs w:val="28"/>
          <w:lang w:val="en-US" w:eastAsia="uk-UA"/>
        </w:rPr>
      </w:pPr>
      <w:proofErr w:type="spellStart"/>
      <w:r w:rsidRPr="003B4883">
        <w:rPr>
          <w:rFonts w:eastAsia="Times New Roman" w:cs="Times New Roman"/>
          <w:szCs w:val="28"/>
          <w:lang w:val="en-US" w:eastAsia="uk-UA"/>
        </w:rPr>
        <w:t>Khmelnytskyi</w:t>
      </w:r>
      <w:proofErr w:type="spellEnd"/>
      <w:r w:rsidRPr="003B4883">
        <w:rPr>
          <w:rFonts w:eastAsia="Times New Roman" w:cs="Times New Roman"/>
          <w:szCs w:val="28"/>
          <w:lang w:val="en-US" w:eastAsia="uk-UA"/>
        </w:rPr>
        <w:t xml:space="preserve"> National University, Ukraine</w:t>
      </w:r>
    </w:p>
    <w:p w:rsidR="002106F8" w:rsidRPr="00ED62FD" w:rsidRDefault="002106F8" w:rsidP="00ED62FD">
      <w:pPr>
        <w:spacing w:line="360" w:lineRule="auto"/>
        <w:rPr>
          <w:rFonts w:cs="Times New Roman"/>
          <w:color w:val="030303"/>
          <w:szCs w:val="28"/>
          <w:shd w:val="clear" w:color="auto" w:fill="FFFFFF"/>
          <w:lang w:val="en-US"/>
        </w:rPr>
      </w:pPr>
    </w:p>
    <w:p w:rsidR="0028283C" w:rsidRPr="0028283C" w:rsidRDefault="0028283C" w:rsidP="0028283C">
      <w:pPr>
        <w:spacing w:line="360" w:lineRule="auto"/>
        <w:rPr>
          <w:rFonts w:cs="Times New Roman"/>
          <w:color w:val="030303"/>
          <w:szCs w:val="28"/>
          <w:shd w:val="clear" w:color="auto" w:fill="FFFFFF"/>
          <w:lang w:val="en-US"/>
        </w:rPr>
      </w:pPr>
      <w:r w:rsidRPr="0028283C">
        <w:rPr>
          <w:rFonts w:cs="Times New Roman"/>
          <w:bCs/>
          <w:color w:val="030303"/>
          <w:szCs w:val="28"/>
          <w:shd w:val="clear" w:color="auto" w:fill="FFFFFF"/>
          <w:lang w:val="en-US"/>
        </w:rPr>
        <w:t>English for Specific Purposes (ESP)</w:t>
      </w:r>
      <w:r w:rsidRPr="0028283C">
        <w:rPr>
          <w:rFonts w:cs="Times New Roman"/>
          <w:color w:val="030303"/>
          <w:szCs w:val="28"/>
          <w:shd w:val="clear" w:color="auto" w:fill="FFFFFF"/>
          <w:lang w:val="en-US"/>
        </w:rPr>
        <w:t xml:space="preserve"> is a field that has rapidly evolved over the past decades, focusing on the communicative needs of specific professional groups. It emerged as a response to the increasing demand for tailored language education in professional and academic settings. The field emphasizes the importance of needs analysis, ethnography, critical approaches, contrastive rhetoric, and discourse analysis in language teaching and research. Since its inception, ESP has developed rapidly and has become a significant focus in English language teaching and research.</w:t>
      </w:r>
    </w:p>
    <w:p w:rsidR="0028283C" w:rsidRPr="0028283C" w:rsidRDefault="0028283C" w:rsidP="0028283C">
      <w:pPr>
        <w:spacing w:line="360" w:lineRule="auto"/>
        <w:rPr>
          <w:rFonts w:cs="Times New Roman"/>
          <w:color w:val="030303"/>
          <w:szCs w:val="28"/>
          <w:shd w:val="clear" w:color="auto" w:fill="FFFFFF"/>
          <w:lang w:val="en-US"/>
        </w:rPr>
      </w:pPr>
      <w:r w:rsidRPr="0028283C">
        <w:rPr>
          <w:rFonts w:cs="Times New Roman"/>
          <w:color w:val="030303"/>
          <w:szCs w:val="28"/>
          <w:shd w:val="clear" w:color="auto" w:fill="FFFFFF"/>
          <w:lang w:val="en-US"/>
        </w:rPr>
        <w:t xml:space="preserve">ESP's interdisciplinary nature draws on applied linguistics, discourse analysis, pragmatics, </w:t>
      </w:r>
      <w:proofErr w:type="spellStart"/>
      <w:r w:rsidRPr="0028283C">
        <w:rPr>
          <w:rFonts w:cs="Times New Roman"/>
          <w:color w:val="030303"/>
          <w:szCs w:val="28"/>
          <w:shd w:val="clear" w:color="auto" w:fill="FFFFFF"/>
          <w:lang w:val="en-US"/>
        </w:rPr>
        <w:t>sociocognitive</w:t>
      </w:r>
      <w:proofErr w:type="spellEnd"/>
      <w:r w:rsidRPr="0028283C">
        <w:rPr>
          <w:rFonts w:cs="Times New Roman"/>
          <w:color w:val="030303"/>
          <w:szCs w:val="28"/>
          <w:shd w:val="clear" w:color="auto" w:fill="FFFFFF"/>
          <w:lang w:val="en-US"/>
        </w:rPr>
        <w:t xml:space="preserve"> theory, communicative language teaching, rhetoric, and critical literacy. These elements shape its distinctiveness and relevance in language education [4]. The field’s evolution has been marked by a commitment to research-based language education, highlighting the influence of social contexts on language use and empowering learners to navigate these contexts effectively [3, 5]. Overall, ESP’s emphasis on situational literacy and practical applications underscores its significance in the broader landscape of English language teaching and research.</w:t>
      </w:r>
    </w:p>
    <w:p w:rsidR="0041742A" w:rsidRPr="00ED62FD" w:rsidRDefault="0041742A" w:rsidP="00ED62FD">
      <w:pPr>
        <w:spacing w:line="360" w:lineRule="auto"/>
        <w:rPr>
          <w:rFonts w:cs="Times New Roman"/>
          <w:color w:val="030303"/>
          <w:szCs w:val="28"/>
          <w:shd w:val="clear" w:color="auto" w:fill="FFFFFF"/>
          <w:lang w:val="en-US"/>
        </w:rPr>
      </w:pPr>
      <w:r w:rsidRPr="00ED62FD">
        <w:rPr>
          <w:rFonts w:cs="Times New Roman"/>
          <w:color w:val="030303"/>
          <w:szCs w:val="28"/>
          <w:shd w:val="clear" w:color="auto" w:fill="FFFFFF"/>
          <w:lang w:val="en-US"/>
        </w:rPr>
        <w:t xml:space="preserve">English for Specific Purposes (ESP) differs from general English in several key aspects. ESP is tailored to meet the specific needs of a particular group of learners, often related to specific disciplines, using methodology and activities specific to those </w:t>
      </w:r>
      <w:r w:rsidRPr="00ED62FD">
        <w:rPr>
          <w:rFonts w:cs="Times New Roman"/>
          <w:color w:val="030303"/>
          <w:szCs w:val="28"/>
          <w:shd w:val="clear" w:color="auto" w:fill="FFFFFF"/>
          <w:lang w:val="en-US"/>
        </w:rPr>
        <w:lastRenderedPageBreak/>
        <w:t>fields, and focusing on language appropriate to the learners' activities in terms of grammar, lexis, register, and discourse [5]. Additionally, ESP is typically designed for adult learners at a tertiary level or in professional work settings, assuming a certain level of language system knowledge [2]. In contrast, general English is broad</w:t>
      </w:r>
      <w:r w:rsidR="0028283C">
        <w:rPr>
          <w:rFonts w:cs="Times New Roman"/>
          <w:color w:val="030303"/>
          <w:szCs w:val="28"/>
          <w:shd w:val="clear" w:color="auto" w:fill="FFFFFF"/>
          <w:lang w:val="en-US"/>
        </w:rPr>
        <w:t>er</w:t>
      </w:r>
      <w:r w:rsidRPr="00ED62FD">
        <w:rPr>
          <w:rFonts w:cs="Times New Roman"/>
          <w:color w:val="030303"/>
          <w:szCs w:val="28"/>
          <w:shd w:val="clear" w:color="auto" w:fill="FFFFFF"/>
          <w:lang w:val="en-US"/>
        </w:rPr>
        <w:t xml:space="preserve"> and not specialized for particular disciplines, often targeting learners at various proficiency levels without the specific focus on professional or academic needs [1]. Therefore, the main distinctions lie in the specificity of content, methodology, target audience, and the level of language expertise assumed in ESP compared to general English.</w:t>
      </w:r>
    </w:p>
    <w:p w:rsidR="009E2657" w:rsidRPr="00ED62FD" w:rsidRDefault="0028283C" w:rsidP="00ED62FD">
      <w:pPr>
        <w:spacing w:line="360" w:lineRule="auto"/>
        <w:rPr>
          <w:rFonts w:cs="Times New Roman"/>
          <w:color w:val="030303"/>
          <w:szCs w:val="28"/>
          <w:shd w:val="clear" w:color="auto" w:fill="FFFFFF"/>
          <w:lang w:val="en-US"/>
        </w:rPr>
      </w:pPr>
      <w:proofErr w:type="spellStart"/>
      <w:r w:rsidRPr="0028283C">
        <w:rPr>
          <w:rFonts w:cs="Times New Roman"/>
          <w:color w:val="030303"/>
          <w:szCs w:val="28"/>
          <w:shd w:val="clear" w:color="auto" w:fill="FFFFFF"/>
        </w:rPr>
        <w:t>Emphasizing</w:t>
      </w:r>
      <w:proofErr w:type="spellEnd"/>
      <w:r w:rsidRPr="0028283C">
        <w:rPr>
          <w:rFonts w:cs="Times New Roman"/>
          <w:color w:val="030303"/>
          <w:szCs w:val="28"/>
          <w:shd w:val="clear" w:color="auto" w:fill="FFFFFF"/>
        </w:rPr>
        <w:t xml:space="preserve"> </w:t>
      </w:r>
      <w:proofErr w:type="spellStart"/>
      <w:r w:rsidRPr="0028283C">
        <w:rPr>
          <w:rFonts w:cs="Times New Roman"/>
          <w:color w:val="030303"/>
          <w:szCs w:val="28"/>
          <w:shd w:val="clear" w:color="auto" w:fill="FFFFFF"/>
        </w:rPr>
        <w:t>English</w:t>
      </w:r>
      <w:proofErr w:type="spellEnd"/>
      <w:r w:rsidRPr="0028283C">
        <w:rPr>
          <w:rFonts w:cs="Times New Roman"/>
          <w:color w:val="030303"/>
          <w:szCs w:val="28"/>
          <w:shd w:val="clear" w:color="auto" w:fill="FFFFFF"/>
        </w:rPr>
        <w:t xml:space="preserve"> </w:t>
      </w:r>
      <w:proofErr w:type="spellStart"/>
      <w:r w:rsidRPr="0028283C">
        <w:rPr>
          <w:rFonts w:cs="Times New Roman"/>
          <w:color w:val="030303"/>
          <w:szCs w:val="28"/>
          <w:shd w:val="clear" w:color="auto" w:fill="FFFFFF"/>
        </w:rPr>
        <w:t>for</w:t>
      </w:r>
      <w:proofErr w:type="spellEnd"/>
      <w:r w:rsidRPr="0028283C">
        <w:rPr>
          <w:rFonts w:cs="Times New Roman"/>
          <w:color w:val="030303"/>
          <w:szCs w:val="28"/>
          <w:shd w:val="clear" w:color="auto" w:fill="FFFFFF"/>
        </w:rPr>
        <w:t xml:space="preserve"> </w:t>
      </w:r>
      <w:proofErr w:type="spellStart"/>
      <w:r w:rsidRPr="0028283C">
        <w:rPr>
          <w:rFonts w:cs="Times New Roman"/>
          <w:color w:val="030303"/>
          <w:szCs w:val="28"/>
          <w:shd w:val="clear" w:color="auto" w:fill="FFFFFF"/>
        </w:rPr>
        <w:t>Specific</w:t>
      </w:r>
      <w:proofErr w:type="spellEnd"/>
      <w:r w:rsidRPr="0028283C">
        <w:rPr>
          <w:rFonts w:cs="Times New Roman"/>
          <w:color w:val="030303"/>
          <w:szCs w:val="28"/>
          <w:shd w:val="clear" w:color="auto" w:fill="FFFFFF"/>
        </w:rPr>
        <w:t xml:space="preserve"> </w:t>
      </w:r>
      <w:proofErr w:type="spellStart"/>
      <w:r w:rsidRPr="0028283C">
        <w:rPr>
          <w:rFonts w:cs="Times New Roman"/>
          <w:color w:val="030303"/>
          <w:szCs w:val="28"/>
          <w:shd w:val="clear" w:color="auto" w:fill="FFFFFF"/>
        </w:rPr>
        <w:t>Purposes</w:t>
      </w:r>
      <w:proofErr w:type="spellEnd"/>
      <w:r w:rsidRPr="0028283C">
        <w:rPr>
          <w:rFonts w:cs="Times New Roman"/>
          <w:color w:val="030303"/>
          <w:szCs w:val="28"/>
          <w:shd w:val="clear" w:color="auto" w:fill="FFFFFF"/>
        </w:rPr>
        <w:t xml:space="preserve"> (ESP)</w:t>
      </w:r>
      <w:r w:rsidR="009E2657" w:rsidRPr="00ED62FD">
        <w:rPr>
          <w:rFonts w:cs="Times New Roman"/>
          <w:color w:val="030303"/>
          <w:szCs w:val="28"/>
          <w:shd w:val="clear" w:color="auto" w:fill="FFFFFF"/>
          <w:lang w:val="en-US"/>
        </w:rPr>
        <w:t xml:space="preserve"> in teaching can lead to:</w:t>
      </w:r>
    </w:p>
    <w:p w:rsidR="009E2657" w:rsidRPr="00ED62FD" w:rsidRDefault="009E2657" w:rsidP="00ED62FD">
      <w:pPr>
        <w:pStyle w:val="a3"/>
        <w:numPr>
          <w:ilvl w:val="0"/>
          <w:numId w:val="1"/>
        </w:numPr>
        <w:spacing w:line="360" w:lineRule="auto"/>
        <w:ind w:left="0" w:firstLine="709"/>
        <w:rPr>
          <w:rFonts w:cs="Times New Roman"/>
          <w:color w:val="030303"/>
          <w:szCs w:val="28"/>
          <w:shd w:val="clear" w:color="auto" w:fill="FFFFFF"/>
          <w:lang w:val="en-US"/>
        </w:rPr>
      </w:pPr>
      <w:r w:rsidRPr="00ED62FD">
        <w:rPr>
          <w:rFonts w:cs="Times New Roman"/>
          <w:color w:val="030303"/>
          <w:szCs w:val="28"/>
          <w:shd w:val="clear" w:color="auto" w:fill="FFFFFF"/>
          <w:lang w:val="en-US"/>
        </w:rPr>
        <w:t>improved English language skills tailored to students</w:t>
      </w:r>
      <w:r w:rsidR="0028283C">
        <w:rPr>
          <w:rFonts w:cs="Times New Roman"/>
          <w:color w:val="030303"/>
          <w:szCs w:val="28"/>
          <w:shd w:val="clear" w:color="auto" w:fill="FFFFFF"/>
          <w:lang w:val="en-US"/>
        </w:rPr>
        <w:t>’</w:t>
      </w:r>
      <w:r w:rsidRPr="00ED62FD">
        <w:rPr>
          <w:rFonts w:cs="Times New Roman"/>
          <w:color w:val="030303"/>
          <w:szCs w:val="28"/>
          <w:shd w:val="clear" w:color="auto" w:fill="FFFFFF"/>
          <w:lang w:val="en-US"/>
        </w:rPr>
        <w:t xml:space="preserve"> academic and professional needs, aiding in their better communication and comprehension;</w:t>
      </w:r>
    </w:p>
    <w:p w:rsidR="009E2657" w:rsidRPr="00ED62FD" w:rsidRDefault="009E2657" w:rsidP="00ED62FD">
      <w:pPr>
        <w:pStyle w:val="a3"/>
        <w:numPr>
          <w:ilvl w:val="0"/>
          <w:numId w:val="1"/>
        </w:numPr>
        <w:spacing w:line="360" w:lineRule="auto"/>
        <w:ind w:left="0" w:firstLine="709"/>
        <w:rPr>
          <w:rFonts w:cs="Times New Roman"/>
          <w:color w:val="030303"/>
          <w:szCs w:val="28"/>
          <w:shd w:val="clear" w:color="auto" w:fill="FFFFFF"/>
          <w:lang w:val="en-US"/>
        </w:rPr>
      </w:pPr>
      <w:r w:rsidRPr="00ED62FD">
        <w:rPr>
          <w:rFonts w:cs="Times New Roman"/>
          <w:color w:val="030303"/>
          <w:szCs w:val="28"/>
          <w:shd w:val="clear" w:color="auto" w:fill="FFFFFF"/>
          <w:lang w:val="en-US"/>
        </w:rPr>
        <w:t>development of students’ language skills essential for their future careers, enhancing their employability and success in their chosen fields;</w:t>
      </w:r>
    </w:p>
    <w:p w:rsidR="009E2657" w:rsidRPr="00ED62FD" w:rsidRDefault="009E2657" w:rsidP="00ED62FD">
      <w:pPr>
        <w:pStyle w:val="a3"/>
        <w:numPr>
          <w:ilvl w:val="0"/>
          <w:numId w:val="1"/>
        </w:numPr>
        <w:spacing w:line="360" w:lineRule="auto"/>
        <w:ind w:left="0" w:firstLine="709"/>
        <w:rPr>
          <w:rFonts w:cs="Times New Roman"/>
          <w:color w:val="030303"/>
          <w:szCs w:val="28"/>
          <w:shd w:val="clear" w:color="auto" w:fill="FFFFFF"/>
          <w:lang w:val="en-US"/>
        </w:rPr>
      </w:pPr>
      <w:r w:rsidRPr="00ED62FD">
        <w:rPr>
          <w:rFonts w:cs="Times New Roman"/>
          <w:color w:val="030303"/>
          <w:szCs w:val="28"/>
          <w:shd w:val="clear" w:color="auto" w:fill="FFFFFF"/>
          <w:lang w:val="en-US"/>
        </w:rPr>
        <w:t>personalized approach to language learning, catering to the specific goals and requirements of individual learners, making the learning process more effective and engaging;</w:t>
      </w:r>
    </w:p>
    <w:p w:rsidR="009E2657" w:rsidRPr="00ED62FD" w:rsidRDefault="009E2657" w:rsidP="00ED62FD">
      <w:pPr>
        <w:pStyle w:val="a3"/>
        <w:numPr>
          <w:ilvl w:val="0"/>
          <w:numId w:val="1"/>
        </w:numPr>
        <w:spacing w:line="360" w:lineRule="auto"/>
        <w:ind w:left="0" w:firstLine="709"/>
        <w:rPr>
          <w:rFonts w:cs="Times New Roman"/>
          <w:color w:val="030303"/>
          <w:szCs w:val="28"/>
          <w:shd w:val="clear" w:color="auto" w:fill="FFFFFF"/>
          <w:lang w:val="en-US"/>
        </w:rPr>
      </w:pPr>
      <w:r w:rsidRPr="00ED62FD">
        <w:rPr>
          <w:rFonts w:cs="Times New Roman"/>
          <w:color w:val="030303"/>
          <w:szCs w:val="28"/>
          <w:shd w:val="clear" w:color="auto" w:fill="FFFFFF"/>
          <w:lang w:val="en-US"/>
        </w:rPr>
        <w:t>enabling students to understand authentic materials relevant to their majors, enhancing their ability to engage with academic content and professional resources effectively.</w:t>
      </w:r>
    </w:p>
    <w:p w:rsidR="00DB4603" w:rsidRDefault="00D46CF3" w:rsidP="00ED62FD">
      <w:pPr>
        <w:spacing w:line="360" w:lineRule="auto"/>
        <w:rPr>
          <w:rFonts w:cs="Times New Roman"/>
          <w:szCs w:val="28"/>
          <w:lang w:val="en-US"/>
        </w:rPr>
      </w:pPr>
      <w:r w:rsidRPr="00554D6C">
        <w:rPr>
          <w:rFonts w:cs="Times New Roman"/>
          <w:szCs w:val="28"/>
          <w:lang w:val="en-US"/>
        </w:rPr>
        <w:t>However,</w:t>
      </w:r>
      <w:r w:rsidR="00554D6C" w:rsidRPr="00554D6C">
        <w:rPr>
          <w:rFonts w:cs="Times New Roman"/>
          <w:szCs w:val="28"/>
          <w:lang w:val="en-US"/>
        </w:rPr>
        <w:t xml:space="preserve"> there are many challenges encountered when teaching English for Specific Purposes. These challenges include teaching English in an integrated manner, the choice of discipline content and language, selecting appropriate teaching and learning strategies that include cooperative and interactive learning, teaching students with different language and literacy proficiency, integrating soft skills, assessments, and demands of other stakeholders, managing diverse classes, language barriers, and considering professionalism. These challenges are a common phenomenon encountered when English for Specific Purposes is adopted worldwide.</w:t>
      </w:r>
      <w:r w:rsidR="00AD79F5">
        <w:rPr>
          <w:rFonts w:cs="Times New Roman"/>
          <w:szCs w:val="28"/>
          <w:lang w:val="en-US"/>
        </w:rPr>
        <w:t xml:space="preserve"> Moreover</w:t>
      </w:r>
      <w:r w:rsidR="00554D6C">
        <w:rPr>
          <w:rFonts w:cs="Times New Roman"/>
          <w:szCs w:val="28"/>
          <w:lang w:val="en-US"/>
        </w:rPr>
        <w:t xml:space="preserve">, </w:t>
      </w:r>
      <w:r w:rsidRPr="00ED62FD">
        <w:rPr>
          <w:rFonts w:cs="Times New Roman"/>
          <w:szCs w:val="28"/>
          <w:lang w:val="en-US"/>
        </w:rPr>
        <w:t xml:space="preserve">the teacher must at all times bear in mind the particularities of the educational situation, which, on the one hand, translate into a need for teaching language appropriate to specific activities in terms of grammar, vocabulary, register, skills, discourse, and </w:t>
      </w:r>
      <w:r w:rsidRPr="00ED62FD">
        <w:rPr>
          <w:rFonts w:cs="Times New Roman"/>
          <w:szCs w:val="28"/>
          <w:lang w:val="en-US"/>
        </w:rPr>
        <w:lastRenderedPageBreak/>
        <w:t xml:space="preserve">genre, and on the other hand into the need to adapt to a certain age-group (as learners are most likely to be adults) and a certain language level (most likely intermediate or advanced). </w:t>
      </w:r>
    </w:p>
    <w:p w:rsidR="00D46CF3" w:rsidRPr="00ED62FD" w:rsidRDefault="00D46CF3" w:rsidP="00ED62FD">
      <w:pPr>
        <w:spacing w:line="360" w:lineRule="auto"/>
        <w:rPr>
          <w:rFonts w:cs="Times New Roman"/>
          <w:szCs w:val="28"/>
          <w:lang w:val="en-US"/>
        </w:rPr>
      </w:pPr>
      <w:r w:rsidRPr="00ED62FD">
        <w:rPr>
          <w:rFonts w:cs="Times New Roman"/>
          <w:szCs w:val="28"/>
          <w:lang w:val="en-US"/>
        </w:rPr>
        <w:t xml:space="preserve">Moreover, there is another significant challenge teachers of ESP face: knowledge of the specific language structures and technical vocabulary of the domain/discipline in question, as well as a certain amount of field-specific knowledge (of medical/legal procedures, engineering methods, </w:t>
      </w:r>
      <w:proofErr w:type="spellStart"/>
      <w:r w:rsidRPr="00ED62FD">
        <w:rPr>
          <w:rFonts w:cs="Times New Roman"/>
          <w:szCs w:val="28"/>
          <w:lang w:val="en-US"/>
        </w:rPr>
        <w:t>etc</w:t>
      </w:r>
      <w:proofErr w:type="spellEnd"/>
      <w:r w:rsidRPr="00ED62FD">
        <w:rPr>
          <w:rFonts w:cs="Times New Roman"/>
          <w:szCs w:val="28"/>
          <w:lang w:val="en-US"/>
        </w:rPr>
        <w:t xml:space="preserve">). What is worse, generally speaking, in this kind of course learners know more about the subject/domain/ field than the teacher. Results: Teachers must be aware that some certain strategies and methods can and should be used in these circumstances. </w:t>
      </w:r>
      <w:r w:rsidR="0028283C">
        <w:rPr>
          <w:rFonts w:cs="Times New Roman"/>
          <w:szCs w:val="28"/>
          <w:lang w:val="en-US"/>
        </w:rPr>
        <w:t>So, t</w:t>
      </w:r>
      <w:r w:rsidRPr="00ED62FD">
        <w:rPr>
          <w:rFonts w:cs="Times New Roman"/>
          <w:szCs w:val="28"/>
          <w:lang w:val="en-US"/>
        </w:rPr>
        <w:t>he criteria for teaching/learning specific purpose language should be derived from the specific purpose context. ESP should be focused on the ability to use language precisely to perform relevant tasks in various specific contexts integrating field-specific knowledge.</w:t>
      </w:r>
    </w:p>
    <w:p w:rsidR="0028283C" w:rsidRPr="0028283C" w:rsidRDefault="0028283C" w:rsidP="0028283C">
      <w:pPr>
        <w:spacing w:line="360" w:lineRule="auto"/>
        <w:rPr>
          <w:szCs w:val="28"/>
          <w:lang w:val="en-US"/>
        </w:rPr>
      </w:pPr>
      <w:r w:rsidRPr="0028283C">
        <w:rPr>
          <w:rFonts w:cs="Times New Roman"/>
          <w:szCs w:val="28"/>
          <w:lang w:val="en-US"/>
        </w:rPr>
        <w:t>ESP encompasses English for Occupational Purposes (EOP) and English for Academic Purposes (EAP)</w:t>
      </w:r>
      <w:r w:rsidR="00F739D1" w:rsidRPr="0028283C">
        <w:rPr>
          <w:rFonts w:cs="Times New Roman"/>
          <w:szCs w:val="28"/>
          <w:lang w:val="en-US"/>
        </w:rPr>
        <w:t xml:space="preserve">. </w:t>
      </w:r>
      <w:r w:rsidRPr="0028283C">
        <w:rPr>
          <w:szCs w:val="28"/>
          <w:lang w:val="en-US"/>
        </w:rPr>
        <w:t>Both require ongoing needs assessment and target situation analysis, but they differ in their teaching approaches:</w:t>
      </w:r>
    </w:p>
    <w:p w:rsidR="0028283C" w:rsidRPr="0028283C" w:rsidRDefault="0028283C" w:rsidP="0028283C">
      <w:pPr>
        <w:numPr>
          <w:ilvl w:val="0"/>
          <w:numId w:val="7"/>
        </w:numPr>
        <w:spacing w:line="360" w:lineRule="auto"/>
        <w:rPr>
          <w:rFonts w:cs="Times New Roman"/>
          <w:szCs w:val="28"/>
          <w:lang w:val="en-US"/>
        </w:rPr>
      </w:pPr>
      <w:r w:rsidRPr="0028283C">
        <w:rPr>
          <w:rFonts w:cs="Times New Roman"/>
          <w:b/>
          <w:bCs/>
          <w:szCs w:val="28"/>
          <w:lang w:val="en-US"/>
        </w:rPr>
        <w:t>EOP</w:t>
      </w:r>
      <w:r w:rsidRPr="0028283C">
        <w:rPr>
          <w:rFonts w:cs="Times New Roman"/>
          <w:szCs w:val="28"/>
          <w:lang w:val="en-US"/>
        </w:rPr>
        <w:t xml:space="preserve"> emphasizes </w:t>
      </w:r>
      <w:r w:rsidRPr="0028283C">
        <w:rPr>
          <w:rFonts w:cs="Times New Roman"/>
          <w:i/>
          <w:iCs/>
          <w:szCs w:val="28"/>
          <w:lang w:val="en-US"/>
        </w:rPr>
        <w:t>“just-in-time”</w:t>
      </w:r>
      <w:r w:rsidRPr="0028283C">
        <w:rPr>
          <w:rFonts w:cs="Times New Roman"/>
          <w:szCs w:val="28"/>
          <w:lang w:val="en-US"/>
        </w:rPr>
        <w:t xml:space="preserve"> (JIT) learning, where learning occurs through practical experience.</w:t>
      </w:r>
    </w:p>
    <w:p w:rsidR="0028283C" w:rsidRPr="0028283C" w:rsidRDefault="0028283C" w:rsidP="0028283C">
      <w:pPr>
        <w:numPr>
          <w:ilvl w:val="0"/>
          <w:numId w:val="7"/>
        </w:numPr>
        <w:spacing w:line="360" w:lineRule="auto"/>
        <w:rPr>
          <w:rFonts w:cs="Times New Roman"/>
          <w:szCs w:val="28"/>
          <w:lang w:val="en-US"/>
        </w:rPr>
      </w:pPr>
      <w:r w:rsidRPr="0028283C">
        <w:rPr>
          <w:rFonts w:cs="Times New Roman"/>
          <w:b/>
          <w:bCs/>
          <w:szCs w:val="28"/>
          <w:lang w:val="en-US"/>
        </w:rPr>
        <w:t>EAP</w:t>
      </w:r>
      <w:r w:rsidRPr="0028283C">
        <w:rPr>
          <w:rFonts w:cs="Times New Roman"/>
          <w:szCs w:val="28"/>
          <w:lang w:val="en-US"/>
        </w:rPr>
        <w:t xml:space="preserve"> focuses on </w:t>
      </w:r>
      <w:r w:rsidRPr="0028283C">
        <w:rPr>
          <w:rFonts w:cs="Times New Roman"/>
          <w:i/>
          <w:iCs/>
          <w:szCs w:val="28"/>
          <w:lang w:val="en-US"/>
        </w:rPr>
        <w:t>“just-in-case”</w:t>
      </w:r>
      <w:r w:rsidRPr="0028283C">
        <w:rPr>
          <w:rFonts w:cs="Times New Roman"/>
          <w:szCs w:val="28"/>
          <w:lang w:val="en-US"/>
        </w:rPr>
        <w:t xml:space="preserve"> (JIC) learning, which involves preparatory training.</w:t>
      </w:r>
    </w:p>
    <w:p w:rsidR="0028283C" w:rsidRPr="0028283C" w:rsidRDefault="0028283C" w:rsidP="0028283C">
      <w:pPr>
        <w:spacing w:line="360" w:lineRule="auto"/>
        <w:rPr>
          <w:rFonts w:cs="Times New Roman"/>
          <w:szCs w:val="28"/>
          <w:lang w:val="en-US"/>
        </w:rPr>
      </w:pPr>
      <w:r w:rsidRPr="0028283C">
        <w:rPr>
          <w:rFonts w:cs="Times New Roman"/>
          <w:szCs w:val="28"/>
          <w:lang w:val="en-US"/>
        </w:rPr>
        <w:t>JIC equips students for future professions by providing foundational knowledge, while JIT learning occurs through hands-on experience within the target profession. JIT is motivating and prepares learners for immediate application, but certain competencies require the foundational knowledge provided by JIC learning.</w:t>
      </w:r>
    </w:p>
    <w:p w:rsidR="0028283C" w:rsidRPr="0028283C" w:rsidRDefault="0028283C" w:rsidP="0028283C">
      <w:pPr>
        <w:spacing w:line="360" w:lineRule="auto"/>
        <w:rPr>
          <w:rFonts w:cs="Times New Roman"/>
          <w:szCs w:val="28"/>
          <w:lang w:val="en-US"/>
        </w:rPr>
      </w:pPr>
      <w:r w:rsidRPr="0028283C">
        <w:rPr>
          <w:rFonts w:cs="Times New Roman"/>
          <w:szCs w:val="28"/>
          <w:lang w:val="en-US"/>
        </w:rPr>
        <w:t>JIT learning promotes discovery learning, where learners identify and address their needs in real-time. This method fosters deeper learning, intertwining problem-solving, joy, motivation, and engagement. However, while JIT learning is effective for certain tasks, language acquisition is a gradual, time-intensive process that demands consistent practice and effort [5].</w:t>
      </w:r>
    </w:p>
    <w:p w:rsidR="0028283C" w:rsidRPr="0028283C" w:rsidRDefault="0028283C" w:rsidP="0028283C">
      <w:pPr>
        <w:spacing w:line="360" w:lineRule="auto"/>
        <w:rPr>
          <w:rFonts w:cs="Times New Roman"/>
          <w:szCs w:val="28"/>
          <w:lang w:val="en-US"/>
        </w:rPr>
      </w:pPr>
      <w:r w:rsidRPr="0028283C">
        <w:rPr>
          <w:rFonts w:cs="Times New Roman"/>
          <w:szCs w:val="28"/>
          <w:lang w:val="en-US"/>
        </w:rPr>
        <w:lastRenderedPageBreak/>
        <w:t>All things considered,</w:t>
      </w:r>
      <w:r>
        <w:rPr>
          <w:rFonts w:cs="Times New Roman"/>
          <w:szCs w:val="28"/>
          <w:lang w:val="en-US"/>
        </w:rPr>
        <w:t xml:space="preserve"> i</w:t>
      </w:r>
      <w:r w:rsidRPr="0028283C">
        <w:rPr>
          <w:rFonts w:cs="Times New Roman"/>
          <w:szCs w:val="28"/>
          <w:lang w:val="en-US"/>
        </w:rPr>
        <w:t>ntegrating JIT methods into ESP courses aligns with the demands of modern educational and economic systems. However, effective ESP instruction must balance immediate application with foundational knowledge to meet learners' diverse needs and goals.</w:t>
      </w:r>
    </w:p>
    <w:p w:rsidR="00AD79F5" w:rsidRDefault="00AD79F5" w:rsidP="00ED62FD">
      <w:pPr>
        <w:spacing w:line="360" w:lineRule="auto"/>
        <w:jc w:val="center"/>
        <w:rPr>
          <w:rFonts w:cs="Times New Roman"/>
          <w:b/>
          <w:szCs w:val="28"/>
          <w:lang w:val="en-US"/>
        </w:rPr>
      </w:pPr>
    </w:p>
    <w:p w:rsidR="001071D3" w:rsidRPr="00ED62FD" w:rsidRDefault="00ED62FD" w:rsidP="00ED62FD">
      <w:pPr>
        <w:spacing w:line="360" w:lineRule="auto"/>
        <w:jc w:val="center"/>
        <w:rPr>
          <w:rFonts w:cs="Times New Roman"/>
          <w:b/>
          <w:szCs w:val="28"/>
          <w:lang w:val="en-US"/>
        </w:rPr>
      </w:pPr>
      <w:r w:rsidRPr="00ED62FD">
        <w:rPr>
          <w:rFonts w:cs="Times New Roman"/>
          <w:b/>
          <w:szCs w:val="28"/>
          <w:lang w:val="en-US"/>
        </w:rPr>
        <w:t>REFERENCES</w:t>
      </w:r>
    </w:p>
    <w:p w:rsidR="00742EE1" w:rsidRPr="00742EE1" w:rsidRDefault="00742EE1" w:rsidP="00742EE1">
      <w:pPr>
        <w:pStyle w:val="a4"/>
        <w:numPr>
          <w:ilvl w:val="0"/>
          <w:numId w:val="6"/>
        </w:numPr>
        <w:spacing w:before="0" w:beforeAutospacing="0" w:after="0" w:afterAutospacing="0" w:line="360" w:lineRule="auto"/>
        <w:ind w:left="0" w:firstLine="709"/>
        <w:jc w:val="both"/>
        <w:rPr>
          <w:sz w:val="28"/>
          <w:szCs w:val="28"/>
          <w:lang w:val="en-US"/>
        </w:rPr>
      </w:pPr>
      <w:proofErr w:type="spellStart"/>
      <w:r w:rsidRPr="00742EE1">
        <w:rPr>
          <w:sz w:val="28"/>
          <w:szCs w:val="28"/>
          <w:lang w:val="en-US"/>
        </w:rPr>
        <w:t>Dražena</w:t>
      </w:r>
      <w:proofErr w:type="spellEnd"/>
      <w:r w:rsidRPr="00742EE1">
        <w:rPr>
          <w:sz w:val="28"/>
          <w:szCs w:val="28"/>
          <w:lang w:val="en-US"/>
        </w:rPr>
        <w:t xml:space="preserve"> B., </w:t>
      </w:r>
      <w:proofErr w:type="spellStart"/>
      <w:r w:rsidRPr="00742EE1">
        <w:rPr>
          <w:sz w:val="28"/>
          <w:szCs w:val="28"/>
          <w:lang w:val="en-US"/>
        </w:rPr>
        <w:t>Ivona</w:t>
      </w:r>
      <w:proofErr w:type="spellEnd"/>
      <w:r w:rsidRPr="00742EE1">
        <w:rPr>
          <w:sz w:val="28"/>
          <w:szCs w:val="28"/>
          <w:lang w:val="en-US"/>
        </w:rPr>
        <w:t xml:space="preserve"> Š., </w:t>
      </w:r>
      <w:proofErr w:type="spellStart"/>
      <w:r w:rsidRPr="00742EE1">
        <w:rPr>
          <w:sz w:val="28"/>
          <w:szCs w:val="28"/>
          <w:lang w:val="en-US"/>
        </w:rPr>
        <w:t>Čilić</w:t>
      </w:r>
      <w:proofErr w:type="spellEnd"/>
      <w:r w:rsidRPr="00742EE1">
        <w:rPr>
          <w:sz w:val="28"/>
          <w:szCs w:val="28"/>
          <w:lang w:val="en-US"/>
        </w:rPr>
        <w:t xml:space="preserve">. English for Specific Purposes </w:t>
      </w:r>
      <w:r w:rsidR="003C6A42" w:rsidRPr="00742EE1">
        <w:rPr>
          <w:sz w:val="28"/>
          <w:szCs w:val="28"/>
          <w:lang w:val="en-US"/>
        </w:rPr>
        <w:t>–</w:t>
      </w:r>
      <w:r w:rsidRPr="00742EE1">
        <w:rPr>
          <w:sz w:val="28"/>
          <w:szCs w:val="28"/>
          <w:lang w:val="en-US"/>
        </w:rPr>
        <w:t xml:space="preserve"> Yesterday, Today, Tomorrow. </w:t>
      </w:r>
      <w:r w:rsidRPr="00742EE1">
        <w:rPr>
          <w:rStyle w:val="a5"/>
          <w:i w:val="0"/>
          <w:sz w:val="28"/>
          <w:szCs w:val="28"/>
          <w:lang w:val="en-US"/>
        </w:rPr>
        <w:t>Journal of Education and Development</w:t>
      </w:r>
      <w:r w:rsidRPr="00742EE1">
        <w:rPr>
          <w:sz w:val="28"/>
          <w:szCs w:val="28"/>
          <w:lang w:val="en-US"/>
        </w:rPr>
        <w:t xml:space="preserve">, 2022, 7(4(21)), pp. 283–306. </w:t>
      </w:r>
    </w:p>
    <w:p w:rsidR="00742EE1" w:rsidRPr="00742EE1" w:rsidRDefault="00742EE1" w:rsidP="00742EE1">
      <w:pPr>
        <w:pStyle w:val="a4"/>
        <w:numPr>
          <w:ilvl w:val="0"/>
          <w:numId w:val="6"/>
        </w:numPr>
        <w:spacing w:before="0" w:beforeAutospacing="0" w:after="0" w:afterAutospacing="0" w:line="360" w:lineRule="auto"/>
        <w:ind w:left="0" w:firstLine="709"/>
        <w:jc w:val="both"/>
        <w:rPr>
          <w:sz w:val="28"/>
          <w:szCs w:val="28"/>
          <w:lang w:val="en-US"/>
        </w:rPr>
      </w:pPr>
      <w:proofErr w:type="spellStart"/>
      <w:r w:rsidRPr="00742EE1">
        <w:rPr>
          <w:sz w:val="28"/>
          <w:szCs w:val="28"/>
          <w:lang w:val="en-US"/>
        </w:rPr>
        <w:t>Simion</w:t>
      </w:r>
      <w:proofErr w:type="spellEnd"/>
      <w:r w:rsidRPr="00742EE1">
        <w:rPr>
          <w:sz w:val="28"/>
          <w:szCs w:val="28"/>
          <w:lang w:val="en-US"/>
        </w:rPr>
        <w:t xml:space="preserve"> M. O. English for Specific Purposes: Past and Present. </w:t>
      </w:r>
      <w:r w:rsidRPr="00742EE1">
        <w:rPr>
          <w:rStyle w:val="a5"/>
          <w:i w:val="0"/>
          <w:sz w:val="28"/>
          <w:szCs w:val="28"/>
          <w:lang w:val="en-US"/>
        </w:rPr>
        <w:t>Annals. Economy Series</w:t>
      </w:r>
      <w:r w:rsidRPr="00742EE1">
        <w:rPr>
          <w:sz w:val="28"/>
          <w:szCs w:val="28"/>
          <w:lang w:val="en-US"/>
        </w:rPr>
        <w:t>, 2015, pp. 222–224.</w:t>
      </w:r>
    </w:p>
    <w:p w:rsidR="00742EE1" w:rsidRPr="00742EE1" w:rsidRDefault="00742EE1" w:rsidP="00742EE1">
      <w:pPr>
        <w:pStyle w:val="a4"/>
        <w:numPr>
          <w:ilvl w:val="0"/>
          <w:numId w:val="6"/>
        </w:numPr>
        <w:spacing w:before="0" w:beforeAutospacing="0" w:after="0" w:afterAutospacing="0" w:line="360" w:lineRule="auto"/>
        <w:ind w:left="0" w:firstLine="709"/>
        <w:jc w:val="both"/>
        <w:rPr>
          <w:sz w:val="28"/>
          <w:szCs w:val="28"/>
          <w:lang w:val="en-US"/>
        </w:rPr>
      </w:pPr>
      <w:proofErr w:type="spellStart"/>
      <w:r w:rsidRPr="00742EE1">
        <w:rPr>
          <w:sz w:val="28"/>
          <w:szCs w:val="28"/>
          <w:lang w:val="en-US"/>
        </w:rPr>
        <w:t>Sitti</w:t>
      </w:r>
      <w:proofErr w:type="spellEnd"/>
      <w:r w:rsidRPr="00742EE1">
        <w:rPr>
          <w:sz w:val="28"/>
          <w:szCs w:val="28"/>
          <w:lang w:val="en-US"/>
        </w:rPr>
        <w:t xml:space="preserve"> N. ESP Course Design: An Integrated Approach. </w:t>
      </w:r>
      <w:r w:rsidRPr="00742EE1">
        <w:rPr>
          <w:rStyle w:val="a5"/>
          <w:i w:val="0"/>
          <w:sz w:val="28"/>
          <w:szCs w:val="28"/>
          <w:lang w:val="en-US"/>
        </w:rPr>
        <w:t xml:space="preserve">Lingua </w:t>
      </w:r>
      <w:proofErr w:type="spellStart"/>
      <w:r w:rsidRPr="00742EE1">
        <w:rPr>
          <w:rStyle w:val="a5"/>
          <w:i w:val="0"/>
          <w:sz w:val="28"/>
          <w:szCs w:val="28"/>
          <w:lang w:val="en-US"/>
        </w:rPr>
        <w:t>Pedagogia</w:t>
      </w:r>
      <w:proofErr w:type="spellEnd"/>
      <w:r w:rsidRPr="00742EE1">
        <w:rPr>
          <w:sz w:val="28"/>
          <w:szCs w:val="28"/>
          <w:lang w:val="en-US"/>
        </w:rPr>
        <w:t xml:space="preserve">, 2016, 19(2), pp. 172–181. </w:t>
      </w:r>
    </w:p>
    <w:p w:rsidR="00742EE1" w:rsidRPr="00742EE1" w:rsidRDefault="00742EE1" w:rsidP="00742EE1">
      <w:pPr>
        <w:pStyle w:val="a4"/>
        <w:numPr>
          <w:ilvl w:val="0"/>
          <w:numId w:val="6"/>
        </w:numPr>
        <w:spacing w:before="0" w:beforeAutospacing="0" w:after="0" w:afterAutospacing="0" w:line="360" w:lineRule="auto"/>
        <w:ind w:left="0" w:firstLine="709"/>
        <w:jc w:val="both"/>
        <w:rPr>
          <w:sz w:val="28"/>
          <w:szCs w:val="28"/>
          <w:lang w:val="en-US"/>
        </w:rPr>
      </w:pPr>
      <w:proofErr w:type="spellStart"/>
      <w:r w:rsidRPr="00742EE1">
        <w:rPr>
          <w:sz w:val="28"/>
          <w:szCs w:val="28"/>
          <w:lang w:val="en-US"/>
        </w:rPr>
        <w:t>Sorana</w:t>
      </w:r>
      <w:proofErr w:type="spellEnd"/>
      <w:r w:rsidRPr="00742EE1">
        <w:rPr>
          <w:sz w:val="28"/>
          <w:szCs w:val="28"/>
          <w:lang w:val="en-US"/>
        </w:rPr>
        <w:t xml:space="preserve"> L. A., </w:t>
      </w:r>
      <w:proofErr w:type="spellStart"/>
      <w:r w:rsidRPr="00742EE1">
        <w:rPr>
          <w:sz w:val="28"/>
          <w:szCs w:val="28"/>
          <w:lang w:val="en-US"/>
        </w:rPr>
        <w:t>Rodica</w:t>
      </w:r>
      <w:proofErr w:type="spellEnd"/>
      <w:r w:rsidRPr="00742EE1">
        <w:rPr>
          <w:sz w:val="28"/>
          <w:szCs w:val="28"/>
          <w:lang w:val="en-US"/>
        </w:rPr>
        <w:t xml:space="preserve"> S. S., Anca S. M., </w:t>
      </w:r>
      <w:proofErr w:type="spellStart"/>
      <w:r w:rsidRPr="00742EE1">
        <w:rPr>
          <w:sz w:val="28"/>
          <w:szCs w:val="28"/>
          <w:lang w:val="en-US"/>
        </w:rPr>
        <w:t>Ancuța</w:t>
      </w:r>
      <w:proofErr w:type="spellEnd"/>
      <w:r w:rsidRPr="00742EE1">
        <w:rPr>
          <w:sz w:val="28"/>
          <w:szCs w:val="28"/>
          <w:lang w:val="en-US"/>
        </w:rPr>
        <w:t xml:space="preserve"> O. Challenges Faced When Teaching English for Specific Purposes. </w:t>
      </w:r>
      <w:r w:rsidRPr="00742EE1">
        <w:rPr>
          <w:rStyle w:val="a5"/>
          <w:i w:val="0"/>
          <w:sz w:val="28"/>
          <w:szCs w:val="28"/>
          <w:lang w:val="en-US"/>
        </w:rPr>
        <w:t>Bulletin of University of Agricultural Sciences and Veterinary Medicine Cluj-Napoca: Horticulture</w:t>
      </w:r>
      <w:r w:rsidRPr="00742EE1">
        <w:rPr>
          <w:sz w:val="28"/>
          <w:szCs w:val="28"/>
          <w:lang w:val="en-US"/>
        </w:rPr>
        <w:t>, 2013. pp. 353-356.</w:t>
      </w:r>
    </w:p>
    <w:p w:rsidR="00742EE1" w:rsidRPr="00742EE1" w:rsidRDefault="00742EE1" w:rsidP="00742EE1">
      <w:pPr>
        <w:pStyle w:val="a4"/>
        <w:numPr>
          <w:ilvl w:val="0"/>
          <w:numId w:val="6"/>
        </w:numPr>
        <w:spacing w:before="0" w:beforeAutospacing="0" w:after="0" w:afterAutospacing="0" w:line="360" w:lineRule="auto"/>
        <w:ind w:left="0" w:firstLine="709"/>
        <w:jc w:val="both"/>
        <w:rPr>
          <w:sz w:val="28"/>
          <w:szCs w:val="28"/>
          <w:lang w:val="en-US"/>
        </w:rPr>
      </w:pPr>
      <w:r w:rsidRPr="00742EE1">
        <w:rPr>
          <w:sz w:val="28"/>
          <w:szCs w:val="28"/>
          <w:lang w:val="en-US"/>
        </w:rPr>
        <w:t xml:space="preserve">Umar U., Basuki S. ESP: The Development and the Challenges. </w:t>
      </w:r>
      <w:r w:rsidRPr="00742EE1">
        <w:rPr>
          <w:rStyle w:val="a5"/>
          <w:i w:val="0"/>
          <w:sz w:val="28"/>
          <w:szCs w:val="28"/>
          <w:lang w:val="en-US"/>
        </w:rPr>
        <w:t>JELL. Journal of English Language and Literature. STIBA-IEC Jakarta</w:t>
      </w:r>
      <w:r w:rsidRPr="00742EE1">
        <w:rPr>
          <w:sz w:val="28"/>
          <w:szCs w:val="28"/>
          <w:lang w:val="en-US"/>
        </w:rPr>
        <w:t xml:space="preserve">, 2023, 8, pp. 187–196. </w:t>
      </w:r>
    </w:p>
    <w:p w:rsidR="0086749C" w:rsidRPr="00ED62FD" w:rsidRDefault="0086749C" w:rsidP="00ED62FD">
      <w:pPr>
        <w:pStyle w:val="a3"/>
        <w:spacing w:line="360" w:lineRule="auto"/>
        <w:ind w:left="709" w:firstLine="0"/>
        <w:rPr>
          <w:rFonts w:cs="Times New Roman"/>
          <w:szCs w:val="28"/>
          <w:lang w:val="en-US"/>
        </w:rPr>
      </w:pPr>
    </w:p>
    <w:sectPr w:rsidR="0086749C" w:rsidRPr="00ED62FD" w:rsidSect="003B488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536AC5"/>
    <w:multiLevelType w:val="hybridMultilevel"/>
    <w:tmpl w:val="8C44A3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BF82DFE"/>
    <w:multiLevelType w:val="hybridMultilevel"/>
    <w:tmpl w:val="58CCE8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30C12A45"/>
    <w:multiLevelType w:val="hybridMultilevel"/>
    <w:tmpl w:val="9BD60A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3FF6959"/>
    <w:multiLevelType w:val="multilevel"/>
    <w:tmpl w:val="88967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9F581A"/>
    <w:multiLevelType w:val="multilevel"/>
    <w:tmpl w:val="714AB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7930E3B"/>
    <w:multiLevelType w:val="hybridMultilevel"/>
    <w:tmpl w:val="25942C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7895323A"/>
    <w:multiLevelType w:val="multilevel"/>
    <w:tmpl w:val="428EC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2"/>
  </w:num>
  <w:num w:numId="4">
    <w:abstractNumId w:val="6"/>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16A"/>
    <w:rsid w:val="001071D3"/>
    <w:rsid w:val="002106F8"/>
    <w:rsid w:val="0028283C"/>
    <w:rsid w:val="003126CF"/>
    <w:rsid w:val="003B4883"/>
    <w:rsid w:val="003C6A42"/>
    <w:rsid w:val="003D6EAD"/>
    <w:rsid w:val="0041742A"/>
    <w:rsid w:val="004A5637"/>
    <w:rsid w:val="00554D6C"/>
    <w:rsid w:val="00742EE1"/>
    <w:rsid w:val="007E59D1"/>
    <w:rsid w:val="0086749C"/>
    <w:rsid w:val="00914ED3"/>
    <w:rsid w:val="009154C5"/>
    <w:rsid w:val="009A06C0"/>
    <w:rsid w:val="009E2657"/>
    <w:rsid w:val="00A176B4"/>
    <w:rsid w:val="00AD516A"/>
    <w:rsid w:val="00AD79F5"/>
    <w:rsid w:val="00D46CF3"/>
    <w:rsid w:val="00DB4603"/>
    <w:rsid w:val="00DC1F26"/>
    <w:rsid w:val="00E140EB"/>
    <w:rsid w:val="00ED62FD"/>
    <w:rsid w:val="00F739D1"/>
    <w:rsid w:val="00F831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A39C49-E98A-420D-A604-555EFA6DF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uk-UA" w:eastAsia="en-US" w:bidi="ar-SA"/>
      </w:rPr>
    </w:rPrDefault>
    <w:pPrDefault>
      <w:pPr>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2657"/>
    <w:pPr>
      <w:ind w:left="720"/>
      <w:contextualSpacing/>
    </w:pPr>
  </w:style>
  <w:style w:type="paragraph" w:styleId="a4">
    <w:name w:val="Normal (Web)"/>
    <w:basedOn w:val="a"/>
    <w:uiPriority w:val="99"/>
    <w:semiHidden/>
    <w:unhideWhenUsed/>
    <w:rsid w:val="00ED62FD"/>
    <w:pPr>
      <w:spacing w:before="100" w:beforeAutospacing="1" w:after="100" w:afterAutospacing="1"/>
      <w:ind w:firstLine="0"/>
      <w:jc w:val="left"/>
    </w:pPr>
    <w:rPr>
      <w:rFonts w:eastAsia="Times New Roman" w:cs="Times New Roman"/>
      <w:sz w:val="24"/>
      <w:szCs w:val="24"/>
      <w:lang w:eastAsia="uk-UA"/>
    </w:rPr>
  </w:style>
  <w:style w:type="character" w:styleId="a5">
    <w:name w:val="Emphasis"/>
    <w:basedOn w:val="a0"/>
    <w:uiPriority w:val="20"/>
    <w:qFormat/>
    <w:rsid w:val="00ED62FD"/>
    <w:rPr>
      <w:i/>
      <w:iCs/>
    </w:rPr>
  </w:style>
  <w:style w:type="character" w:customStyle="1" w:styleId="name">
    <w:name w:val="name"/>
    <w:basedOn w:val="a0"/>
    <w:rsid w:val="003B4883"/>
  </w:style>
  <w:style w:type="character" w:customStyle="1" w:styleId="affiliation">
    <w:name w:val="affiliation"/>
    <w:basedOn w:val="a0"/>
    <w:rsid w:val="003B4883"/>
  </w:style>
  <w:style w:type="character" w:styleId="a6">
    <w:name w:val="Hyperlink"/>
    <w:basedOn w:val="a0"/>
    <w:uiPriority w:val="99"/>
    <w:semiHidden/>
    <w:unhideWhenUsed/>
    <w:rsid w:val="00742E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86117">
      <w:bodyDiv w:val="1"/>
      <w:marLeft w:val="0"/>
      <w:marRight w:val="0"/>
      <w:marTop w:val="0"/>
      <w:marBottom w:val="0"/>
      <w:divBdr>
        <w:top w:val="none" w:sz="0" w:space="0" w:color="auto"/>
        <w:left w:val="none" w:sz="0" w:space="0" w:color="auto"/>
        <w:bottom w:val="none" w:sz="0" w:space="0" w:color="auto"/>
        <w:right w:val="none" w:sz="0" w:space="0" w:color="auto"/>
      </w:divBdr>
    </w:div>
    <w:div w:id="939751494">
      <w:bodyDiv w:val="1"/>
      <w:marLeft w:val="0"/>
      <w:marRight w:val="0"/>
      <w:marTop w:val="0"/>
      <w:marBottom w:val="0"/>
      <w:divBdr>
        <w:top w:val="none" w:sz="0" w:space="0" w:color="auto"/>
        <w:left w:val="none" w:sz="0" w:space="0" w:color="auto"/>
        <w:bottom w:val="none" w:sz="0" w:space="0" w:color="auto"/>
        <w:right w:val="none" w:sz="0" w:space="0" w:color="auto"/>
      </w:divBdr>
    </w:div>
    <w:div w:id="1269392774">
      <w:bodyDiv w:val="1"/>
      <w:marLeft w:val="0"/>
      <w:marRight w:val="0"/>
      <w:marTop w:val="0"/>
      <w:marBottom w:val="0"/>
      <w:divBdr>
        <w:top w:val="none" w:sz="0" w:space="0" w:color="auto"/>
        <w:left w:val="none" w:sz="0" w:space="0" w:color="auto"/>
        <w:bottom w:val="none" w:sz="0" w:space="0" w:color="auto"/>
        <w:right w:val="none" w:sz="0" w:space="0" w:color="auto"/>
      </w:divBdr>
    </w:div>
    <w:div w:id="1283801255">
      <w:bodyDiv w:val="1"/>
      <w:marLeft w:val="0"/>
      <w:marRight w:val="0"/>
      <w:marTop w:val="0"/>
      <w:marBottom w:val="0"/>
      <w:divBdr>
        <w:top w:val="none" w:sz="0" w:space="0" w:color="auto"/>
        <w:left w:val="none" w:sz="0" w:space="0" w:color="auto"/>
        <w:bottom w:val="none" w:sz="0" w:space="0" w:color="auto"/>
        <w:right w:val="none" w:sz="0" w:space="0" w:color="auto"/>
      </w:divBdr>
    </w:div>
    <w:div w:id="1329675950">
      <w:bodyDiv w:val="1"/>
      <w:marLeft w:val="0"/>
      <w:marRight w:val="0"/>
      <w:marTop w:val="0"/>
      <w:marBottom w:val="0"/>
      <w:divBdr>
        <w:top w:val="none" w:sz="0" w:space="0" w:color="auto"/>
        <w:left w:val="none" w:sz="0" w:space="0" w:color="auto"/>
        <w:bottom w:val="none" w:sz="0" w:space="0" w:color="auto"/>
        <w:right w:val="none" w:sz="0" w:space="0" w:color="auto"/>
      </w:divBdr>
    </w:div>
    <w:div w:id="1572351583">
      <w:bodyDiv w:val="1"/>
      <w:marLeft w:val="0"/>
      <w:marRight w:val="0"/>
      <w:marTop w:val="0"/>
      <w:marBottom w:val="0"/>
      <w:divBdr>
        <w:top w:val="none" w:sz="0" w:space="0" w:color="auto"/>
        <w:left w:val="none" w:sz="0" w:space="0" w:color="auto"/>
        <w:bottom w:val="none" w:sz="0" w:space="0" w:color="auto"/>
        <w:right w:val="none" w:sz="0" w:space="0" w:color="auto"/>
      </w:divBdr>
      <w:divsChild>
        <w:div w:id="867452358">
          <w:marLeft w:val="0"/>
          <w:marRight w:val="0"/>
          <w:marTop w:val="0"/>
          <w:marBottom w:val="0"/>
          <w:divBdr>
            <w:top w:val="none" w:sz="0" w:space="0" w:color="auto"/>
            <w:left w:val="none" w:sz="0" w:space="0" w:color="auto"/>
            <w:bottom w:val="none" w:sz="0" w:space="0" w:color="auto"/>
            <w:right w:val="none" w:sz="0" w:space="0" w:color="auto"/>
          </w:divBdr>
          <w:divsChild>
            <w:div w:id="1607224600">
              <w:marLeft w:val="0"/>
              <w:marRight w:val="0"/>
              <w:marTop w:val="0"/>
              <w:marBottom w:val="0"/>
              <w:divBdr>
                <w:top w:val="none" w:sz="0" w:space="0" w:color="auto"/>
                <w:left w:val="none" w:sz="0" w:space="0" w:color="auto"/>
                <w:bottom w:val="none" w:sz="0" w:space="0" w:color="auto"/>
                <w:right w:val="none" w:sz="0" w:space="0" w:color="auto"/>
              </w:divBdr>
              <w:divsChild>
                <w:div w:id="354697323">
                  <w:marLeft w:val="0"/>
                  <w:marRight w:val="0"/>
                  <w:marTop w:val="0"/>
                  <w:marBottom w:val="0"/>
                  <w:divBdr>
                    <w:top w:val="none" w:sz="0" w:space="0" w:color="auto"/>
                    <w:left w:val="none" w:sz="0" w:space="0" w:color="auto"/>
                    <w:bottom w:val="none" w:sz="0" w:space="0" w:color="auto"/>
                    <w:right w:val="none" w:sz="0" w:space="0" w:color="auto"/>
                  </w:divBdr>
                  <w:divsChild>
                    <w:div w:id="1908342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575753">
          <w:marLeft w:val="0"/>
          <w:marRight w:val="0"/>
          <w:marTop w:val="0"/>
          <w:marBottom w:val="0"/>
          <w:divBdr>
            <w:top w:val="none" w:sz="0" w:space="0" w:color="auto"/>
            <w:left w:val="none" w:sz="0" w:space="0" w:color="auto"/>
            <w:bottom w:val="none" w:sz="0" w:space="0" w:color="auto"/>
            <w:right w:val="none" w:sz="0" w:space="0" w:color="auto"/>
          </w:divBdr>
          <w:divsChild>
            <w:div w:id="1514493519">
              <w:marLeft w:val="0"/>
              <w:marRight w:val="0"/>
              <w:marTop w:val="0"/>
              <w:marBottom w:val="0"/>
              <w:divBdr>
                <w:top w:val="none" w:sz="0" w:space="0" w:color="auto"/>
                <w:left w:val="none" w:sz="0" w:space="0" w:color="auto"/>
                <w:bottom w:val="none" w:sz="0" w:space="0" w:color="auto"/>
                <w:right w:val="none" w:sz="0" w:space="0" w:color="auto"/>
              </w:divBdr>
              <w:divsChild>
                <w:div w:id="305668594">
                  <w:marLeft w:val="0"/>
                  <w:marRight w:val="0"/>
                  <w:marTop w:val="0"/>
                  <w:marBottom w:val="0"/>
                  <w:divBdr>
                    <w:top w:val="none" w:sz="0" w:space="0" w:color="auto"/>
                    <w:left w:val="none" w:sz="0" w:space="0" w:color="auto"/>
                    <w:bottom w:val="none" w:sz="0" w:space="0" w:color="auto"/>
                    <w:right w:val="none" w:sz="0" w:space="0" w:color="auto"/>
                  </w:divBdr>
                  <w:divsChild>
                    <w:div w:id="143848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31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C9C85-BCDB-4893-9E5F-46EAAB122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4690</Words>
  <Characters>2674</Characters>
  <Application>Microsoft Office Word</Application>
  <DocSecurity>0</DocSecurity>
  <Lines>22</Lines>
  <Paragraphs>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Halyna L</dc:creator>
  <cp:keywords/>
  <dc:description/>
  <cp:lastModifiedBy>user</cp:lastModifiedBy>
  <cp:revision>2</cp:revision>
  <dcterms:created xsi:type="dcterms:W3CDTF">2025-05-17T13:08:00Z</dcterms:created>
  <dcterms:modified xsi:type="dcterms:W3CDTF">2025-05-17T13:08:00Z</dcterms:modified>
</cp:coreProperties>
</file>