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1C84" w:rsidRDefault="00011C84" w:rsidP="00626482">
      <w:pPr>
        <w:widowControl w:val="0"/>
        <w:spacing w:after="0" w:line="240" w:lineRule="auto"/>
        <w:ind w:firstLine="567"/>
        <w:jc w:val="right"/>
        <w:rPr>
          <w:rFonts w:ascii="Times New Roman" w:hAnsi="Times New Roman" w:cs="Times New Roman"/>
          <w:b/>
          <w:sz w:val="28"/>
          <w:szCs w:val="28"/>
        </w:rPr>
      </w:pPr>
      <w:r w:rsidRPr="00011C84">
        <w:rPr>
          <w:rFonts w:ascii="Times New Roman" w:hAnsi="Times New Roman" w:cs="Times New Roman"/>
          <w:b/>
          <w:sz w:val="28"/>
          <w:szCs w:val="28"/>
        </w:rPr>
        <w:t>Ларіонова К.Л.</w:t>
      </w:r>
    </w:p>
    <w:p w:rsidR="00011C84" w:rsidRDefault="00011C84" w:rsidP="00626482">
      <w:pPr>
        <w:widowControl w:val="0"/>
        <w:spacing w:after="0" w:line="240" w:lineRule="auto"/>
        <w:ind w:firstLine="567"/>
        <w:jc w:val="right"/>
        <w:rPr>
          <w:rFonts w:ascii="Times New Roman" w:hAnsi="Times New Roman" w:cs="Times New Roman"/>
          <w:sz w:val="28"/>
          <w:szCs w:val="28"/>
        </w:rPr>
      </w:pPr>
      <w:proofErr w:type="spellStart"/>
      <w:r>
        <w:rPr>
          <w:rFonts w:ascii="Times New Roman" w:hAnsi="Times New Roman" w:cs="Times New Roman"/>
          <w:sz w:val="28"/>
          <w:szCs w:val="28"/>
        </w:rPr>
        <w:t>канд</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екон</w:t>
      </w:r>
      <w:proofErr w:type="spellEnd"/>
      <w:r>
        <w:rPr>
          <w:rFonts w:ascii="Times New Roman" w:hAnsi="Times New Roman" w:cs="Times New Roman"/>
          <w:sz w:val="28"/>
          <w:szCs w:val="28"/>
        </w:rPr>
        <w:t>. наук., доцент, доцент кафедри</w:t>
      </w:r>
    </w:p>
    <w:p w:rsidR="00011C84" w:rsidRDefault="00011C84" w:rsidP="00626482">
      <w:pPr>
        <w:widowControl w:val="0"/>
        <w:spacing w:after="0" w:line="240" w:lineRule="auto"/>
        <w:ind w:firstLine="567"/>
        <w:jc w:val="right"/>
        <w:rPr>
          <w:rFonts w:ascii="Times New Roman" w:hAnsi="Times New Roman" w:cs="Times New Roman"/>
          <w:sz w:val="28"/>
          <w:szCs w:val="28"/>
        </w:rPr>
      </w:pPr>
      <w:r>
        <w:rPr>
          <w:rFonts w:ascii="Times New Roman" w:hAnsi="Times New Roman" w:cs="Times New Roman"/>
          <w:sz w:val="28"/>
          <w:szCs w:val="28"/>
        </w:rPr>
        <w:t>фінансів, банківської справи та страхування,</w:t>
      </w:r>
    </w:p>
    <w:p w:rsidR="00011C84" w:rsidRDefault="00011C84" w:rsidP="00626482">
      <w:pPr>
        <w:widowControl w:val="0"/>
        <w:spacing w:after="0" w:line="240" w:lineRule="auto"/>
        <w:ind w:firstLine="567"/>
        <w:jc w:val="right"/>
        <w:rPr>
          <w:rFonts w:ascii="Times New Roman" w:hAnsi="Times New Roman" w:cs="Times New Roman"/>
          <w:sz w:val="28"/>
          <w:szCs w:val="28"/>
        </w:rPr>
      </w:pPr>
      <w:r>
        <w:rPr>
          <w:rFonts w:ascii="Times New Roman" w:hAnsi="Times New Roman" w:cs="Times New Roman"/>
          <w:sz w:val="28"/>
          <w:szCs w:val="28"/>
        </w:rPr>
        <w:t>Хмельницький національний університет,</w:t>
      </w:r>
    </w:p>
    <w:p w:rsidR="00011C84" w:rsidRDefault="00011C84" w:rsidP="00626482">
      <w:pPr>
        <w:widowControl w:val="0"/>
        <w:spacing w:after="0" w:line="240" w:lineRule="auto"/>
        <w:ind w:firstLine="567"/>
        <w:jc w:val="right"/>
        <w:rPr>
          <w:rFonts w:ascii="Times New Roman" w:hAnsi="Times New Roman" w:cs="Times New Roman"/>
          <w:sz w:val="28"/>
          <w:szCs w:val="28"/>
        </w:rPr>
      </w:pPr>
      <w:r>
        <w:rPr>
          <w:rFonts w:ascii="Times New Roman" w:hAnsi="Times New Roman" w:cs="Times New Roman"/>
          <w:sz w:val="28"/>
          <w:szCs w:val="28"/>
        </w:rPr>
        <w:t>м. Хмельницький</w:t>
      </w:r>
    </w:p>
    <w:p w:rsidR="00011C84" w:rsidRDefault="00011C84" w:rsidP="00626482">
      <w:pPr>
        <w:widowControl w:val="0"/>
        <w:spacing w:after="0" w:line="240" w:lineRule="auto"/>
        <w:ind w:firstLine="567"/>
        <w:jc w:val="right"/>
        <w:rPr>
          <w:rFonts w:ascii="Times New Roman" w:hAnsi="Times New Roman" w:cs="Times New Roman"/>
          <w:sz w:val="28"/>
          <w:szCs w:val="28"/>
        </w:rPr>
      </w:pPr>
    </w:p>
    <w:p w:rsidR="00011C84" w:rsidRPr="00011C84" w:rsidRDefault="00011C84" w:rsidP="00626482">
      <w:pPr>
        <w:widowControl w:val="0"/>
        <w:spacing w:after="0" w:line="240" w:lineRule="auto"/>
        <w:jc w:val="center"/>
        <w:rPr>
          <w:rFonts w:ascii="Times New Roman" w:hAnsi="Times New Roman" w:cs="Times New Roman"/>
          <w:b/>
          <w:sz w:val="28"/>
          <w:szCs w:val="28"/>
        </w:rPr>
      </w:pPr>
      <w:r w:rsidRPr="00011C84">
        <w:rPr>
          <w:rFonts w:ascii="Times New Roman" w:hAnsi="Times New Roman" w:cs="Times New Roman"/>
          <w:b/>
          <w:sz w:val="28"/>
          <w:szCs w:val="28"/>
        </w:rPr>
        <w:t>ТЕОРЕТИЧНІ АСПЕКТИ УПРАВЛІННЯ ПРИБУТКОМ БАНКУ</w:t>
      </w:r>
    </w:p>
    <w:p w:rsidR="00011C84" w:rsidRPr="00011C84" w:rsidRDefault="00011C84" w:rsidP="00626482">
      <w:pPr>
        <w:widowControl w:val="0"/>
        <w:spacing w:after="0" w:line="240" w:lineRule="auto"/>
        <w:ind w:firstLine="567"/>
        <w:jc w:val="right"/>
        <w:rPr>
          <w:rFonts w:ascii="Times New Roman" w:hAnsi="Times New Roman" w:cs="Times New Roman"/>
          <w:sz w:val="28"/>
          <w:szCs w:val="28"/>
        </w:rPr>
      </w:pPr>
    </w:p>
    <w:p w:rsidR="00011C84" w:rsidRPr="00011C84" w:rsidRDefault="00011C84" w:rsidP="00626482">
      <w:pPr>
        <w:widowControl w:val="0"/>
        <w:spacing w:after="0" w:line="240" w:lineRule="auto"/>
        <w:ind w:firstLine="567"/>
        <w:jc w:val="both"/>
        <w:rPr>
          <w:rFonts w:ascii="Times New Roman" w:hAnsi="Times New Roman" w:cs="Times New Roman"/>
          <w:sz w:val="28"/>
          <w:szCs w:val="28"/>
        </w:rPr>
      </w:pPr>
      <w:r w:rsidRPr="00011C84">
        <w:rPr>
          <w:rFonts w:ascii="Times New Roman" w:hAnsi="Times New Roman" w:cs="Times New Roman"/>
          <w:sz w:val="28"/>
          <w:szCs w:val="28"/>
        </w:rPr>
        <w:t>Функціонування української банківської системи в умовах трансформації вітчизняної економіки в світовий фінансовий простір визначається, передусім, стабільною прибутковістю діяльності банківських установ. Саме через це питання управління прибутком будь-якого банку набуває теоретичного та практичного значення в процесі їх діяльності.</w:t>
      </w:r>
    </w:p>
    <w:p w:rsidR="00011C84" w:rsidRDefault="00011C84" w:rsidP="00626482">
      <w:pPr>
        <w:pStyle w:val="a3"/>
        <w:widowControl w:val="0"/>
        <w:spacing w:after="0" w:line="240" w:lineRule="auto"/>
        <w:ind w:left="0" w:firstLine="567"/>
        <w:jc w:val="both"/>
        <w:rPr>
          <w:rFonts w:ascii="Times New Roman" w:hAnsi="Times New Roman" w:cs="Times New Roman"/>
          <w:sz w:val="28"/>
          <w:szCs w:val="28"/>
        </w:rPr>
      </w:pPr>
      <w:r w:rsidRPr="0021232E">
        <w:rPr>
          <w:rFonts w:ascii="Times New Roman" w:hAnsi="Times New Roman" w:cs="Times New Roman"/>
          <w:sz w:val="28"/>
          <w:szCs w:val="28"/>
        </w:rPr>
        <w:t>Актуальність обраної нами даної теми полягає в тому, що у умовах ринку якість управління прибутком визначає стійкість і конкурентоспроможність банків на ринку фінансових послуг, а також можливість його стратегічного розвитку. Досягнення високої ефективності функціонування банківської установи виступає головною метою, що ставлять перед собою її власники, а управління прибутком є одним з пріоритетних завдань фінансових менеджерів.</w:t>
      </w:r>
    </w:p>
    <w:p w:rsidR="00DD4CF8" w:rsidRPr="0021232E" w:rsidRDefault="00DD4CF8" w:rsidP="00626482">
      <w:pPr>
        <w:pStyle w:val="a3"/>
        <w:widowControl w:val="0"/>
        <w:spacing w:after="0" w:line="240" w:lineRule="auto"/>
        <w:ind w:left="0" w:firstLine="567"/>
        <w:jc w:val="both"/>
        <w:rPr>
          <w:rFonts w:ascii="Times New Roman" w:hAnsi="Times New Roman" w:cs="Times New Roman"/>
          <w:sz w:val="28"/>
          <w:szCs w:val="28"/>
        </w:rPr>
      </w:pPr>
      <w:r w:rsidRPr="00DD4CF8">
        <w:rPr>
          <w:rFonts w:ascii="Times New Roman" w:hAnsi="Times New Roman" w:cs="Times New Roman"/>
          <w:sz w:val="28"/>
          <w:szCs w:val="28"/>
        </w:rPr>
        <w:t>Щороку діяльність досить значної частини українських банків умовах жорсткої конкуренції виявляється збитковою, що ставить під загрозу перспективи їх подальшого функціонування та розвитку. Отже, необхідність зростання показників фінансової результативності зумовлює потребу у розробці й впровадженні ефективних механізмів і систем управління прибутком банківських установ.</w:t>
      </w:r>
    </w:p>
    <w:p w:rsidR="00011C84" w:rsidRPr="00631C8D" w:rsidRDefault="00011C84" w:rsidP="00626482">
      <w:pPr>
        <w:pStyle w:val="a3"/>
        <w:widowControl w:val="0"/>
        <w:spacing w:after="0" w:line="240" w:lineRule="auto"/>
        <w:ind w:left="0" w:firstLine="567"/>
        <w:jc w:val="both"/>
        <w:rPr>
          <w:rFonts w:ascii="Times New Roman" w:hAnsi="Times New Roman" w:cs="Times New Roman"/>
          <w:sz w:val="28"/>
          <w:szCs w:val="28"/>
        </w:rPr>
      </w:pPr>
      <w:r w:rsidRPr="00631C8D">
        <w:rPr>
          <w:rFonts w:ascii="Times New Roman" w:hAnsi="Times New Roman" w:cs="Times New Roman"/>
          <w:sz w:val="28"/>
          <w:szCs w:val="28"/>
        </w:rPr>
        <w:t>Проведений аналіз трактування сутності категорії «прибуток банку» дає підстави зробити висновок, що банківський прибуток є складним поняттям, яке розкриває широке поле для тлумачень сутності його. Основні теорії щодо прибутку банку характеризують природу його досить однобоко, тому доцільний комплексний підхід до трактування сутності цього поняття. На нашу думку прибуток банку можна визначити як кінцевий фінансовий результат банківської діяльності, який являє собою винагороду за прийняття ризику і виступає критерієм ефективного менеджменту у банку в певний проміжок часу.</w:t>
      </w:r>
    </w:p>
    <w:p w:rsidR="00011C84" w:rsidRDefault="00011C84" w:rsidP="00626482">
      <w:pPr>
        <w:pStyle w:val="a3"/>
        <w:widowControl w:val="0"/>
        <w:spacing w:after="0" w:line="240" w:lineRule="auto"/>
        <w:ind w:left="0" w:firstLine="709"/>
        <w:jc w:val="both"/>
        <w:rPr>
          <w:rFonts w:ascii="Times New Roman" w:hAnsi="Times New Roman" w:cs="Times New Roman"/>
          <w:sz w:val="28"/>
          <w:szCs w:val="28"/>
        </w:rPr>
      </w:pPr>
      <w:r w:rsidRPr="00631C8D">
        <w:rPr>
          <w:rFonts w:ascii="Times New Roman" w:hAnsi="Times New Roman" w:cs="Times New Roman"/>
          <w:sz w:val="28"/>
          <w:szCs w:val="28"/>
        </w:rPr>
        <w:t>Природньо, що одержання прибутку складає сенс банківської діяльності, як будь-якої іншої підприємницької діяльності в світі. При цьому прибуток банку важливий для всіх учасників фінансового процесу</w:t>
      </w:r>
      <w:r>
        <w:rPr>
          <w:rFonts w:ascii="Times New Roman" w:hAnsi="Times New Roman" w:cs="Times New Roman"/>
          <w:sz w:val="28"/>
          <w:szCs w:val="28"/>
        </w:rPr>
        <w:t>.</w:t>
      </w:r>
      <w:r w:rsidRPr="00631C8D">
        <w:rPr>
          <w:rFonts w:ascii="Times New Roman" w:hAnsi="Times New Roman" w:cs="Times New Roman"/>
          <w:sz w:val="28"/>
          <w:szCs w:val="28"/>
        </w:rPr>
        <w:t xml:space="preserve"> </w:t>
      </w:r>
      <w:r>
        <w:rPr>
          <w:rFonts w:ascii="Times New Roman" w:hAnsi="Times New Roman" w:cs="Times New Roman"/>
          <w:sz w:val="28"/>
          <w:szCs w:val="28"/>
        </w:rPr>
        <w:t>Банківський п</w:t>
      </w:r>
      <w:r w:rsidRPr="00CD2E64">
        <w:rPr>
          <w:rFonts w:ascii="Times New Roman" w:hAnsi="Times New Roman" w:cs="Times New Roman"/>
          <w:sz w:val="28"/>
          <w:szCs w:val="28"/>
        </w:rPr>
        <w:t xml:space="preserve">рибуток </w:t>
      </w:r>
      <w:r>
        <w:rPr>
          <w:rFonts w:ascii="Times New Roman" w:hAnsi="Times New Roman" w:cs="Times New Roman"/>
          <w:sz w:val="28"/>
          <w:szCs w:val="28"/>
        </w:rPr>
        <w:t>виступає</w:t>
      </w:r>
      <w:r w:rsidRPr="00CD2E64">
        <w:rPr>
          <w:rFonts w:ascii="Times New Roman" w:hAnsi="Times New Roman" w:cs="Times New Roman"/>
          <w:sz w:val="28"/>
          <w:szCs w:val="28"/>
        </w:rPr>
        <w:t xml:space="preserve"> вихідною точкою надійності всієї банківської системи</w:t>
      </w:r>
      <w:r>
        <w:rPr>
          <w:rFonts w:ascii="Times New Roman" w:hAnsi="Times New Roman" w:cs="Times New Roman"/>
          <w:sz w:val="28"/>
          <w:szCs w:val="28"/>
        </w:rPr>
        <w:t xml:space="preserve"> України. Його</w:t>
      </w:r>
      <w:r w:rsidRPr="00CD2E64">
        <w:rPr>
          <w:rFonts w:ascii="Times New Roman" w:hAnsi="Times New Roman" w:cs="Times New Roman"/>
          <w:sz w:val="28"/>
          <w:szCs w:val="28"/>
        </w:rPr>
        <w:t xml:space="preserve"> наявність зумовлює доцільність нарощування кредитних операцій </w:t>
      </w:r>
      <w:r>
        <w:rPr>
          <w:rFonts w:ascii="Times New Roman" w:hAnsi="Times New Roman" w:cs="Times New Roman"/>
          <w:sz w:val="28"/>
          <w:szCs w:val="28"/>
        </w:rPr>
        <w:t xml:space="preserve">і </w:t>
      </w:r>
      <w:r w:rsidRPr="00CD2E64">
        <w:rPr>
          <w:rFonts w:ascii="Times New Roman" w:hAnsi="Times New Roman" w:cs="Times New Roman"/>
          <w:sz w:val="28"/>
          <w:szCs w:val="28"/>
        </w:rPr>
        <w:t xml:space="preserve">забезпечує безпеку вкладів, що в </w:t>
      </w:r>
      <w:r>
        <w:rPr>
          <w:rFonts w:ascii="Times New Roman" w:hAnsi="Times New Roman" w:cs="Times New Roman"/>
          <w:sz w:val="28"/>
          <w:szCs w:val="28"/>
        </w:rPr>
        <w:t xml:space="preserve">кінцевому </w:t>
      </w:r>
      <w:r w:rsidRPr="00CD2E64">
        <w:rPr>
          <w:rFonts w:ascii="Times New Roman" w:hAnsi="Times New Roman" w:cs="Times New Roman"/>
          <w:sz w:val="28"/>
          <w:szCs w:val="28"/>
        </w:rPr>
        <w:t xml:space="preserve">підсумку </w:t>
      </w:r>
      <w:r>
        <w:rPr>
          <w:rFonts w:ascii="Times New Roman" w:hAnsi="Times New Roman" w:cs="Times New Roman"/>
          <w:sz w:val="28"/>
          <w:szCs w:val="28"/>
        </w:rPr>
        <w:t>здійснює</w:t>
      </w:r>
      <w:r w:rsidRPr="00CD2E64">
        <w:rPr>
          <w:rFonts w:ascii="Times New Roman" w:hAnsi="Times New Roman" w:cs="Times New Roman"/>
          <w:sz w:val="28"/>
          <w:szCs w:val="28"/>
        </w:rPr>
        <w:t xml:space="preserve"> вплив на ефективність розвитку економіки </w:t>
      </w:r>
      <w:r>
        <w:rPr>
          <w:rFonts w:ascii="Times New Roman" w:hAnsi="Times New Roman" w:cs="Times New Roman"/>
          <w:sz w:val="28"/>
          <w:szCs w:val="28"/>
        </w:rPr>
        <w:t>в цілому.</w:t>
      </w:r>
    </w:p>
    <w:p w:rsidR="00011C84" w:rsidRDefault="00011C84" w:rsidP="00626482">
      <w:pPr>
        <w:pStyle w:val="a3"/>
        <w:widowControl w:val="0"/>
        <w:spacing w:after="0" w:line="240" w:lineRule="auto"/>
        <w:ind w:left="0" w:firstLine="567"/>
        <w:jc w:val="both"/>
        <w:rPr>
          <w:rFonts w:ascii="Times New Roman" w:hAnsi="Times New Roman" w:cs="Times New Roman"/>
          <w:sz w:val="28"/>
          <w:szCs w:val="28"/>
        </w:rPr>
      </w:pPr>
      <w:r w:rsidRPr="009E5ACD">
        <w:rPr>
          <w:rFonts w:ascii="Times New Roman" w:hAnsi="Times New Roman" w:cs="Times New Roman"/>
          <w:sz w:val="28"/>
          <w:szCs w:val="28"/>
        </w:rPr>
        <w:t xml:space="preserve">Варто відмітити, що банківський прибуток зазнає впливу значної кількості факторів, які по-різному класифікуються науковцями та практиками. Тому запропонована власна класифікація факторів впливу на прибуток банку, </w:t>
      </w:r>
      <w:r w:rsidRPr="009E5ACD">
        <w:rPr>
          <w:rFonts w:ascii="Times New Roman" w:hAnsi="Times New Roman" w:cs="Times New Roman"/>
          <w:sz w:val="28"/>
          <w:szCs w:val="28"/>
        </w:rPr>
        <w:lastRenderedPageBreak/>
        <w:t xml:space="preserve">яка на відміну від існуючих доповнюється </w:t>
      </w:r>
      <w:proofErr w:type="spellStart"/>
      <w:r w:rsidRPr="009E5ACD">
        <w:rPr>
          <w:rFonts w:ascii="Times New Roman" w:hAnsi="Times New Roman" w:cs="Times New Roman"/>
          <w:sz w:val="28"/>
          <w:szCs w:val="28"/>
        </w:rPr>
        <w:t>критеріальними</w:t>
      </w:r>
      <w:proofErr w:type="spellEnd"/>
      <w:r w:rsidRPr="009E5ACD">
        <w:rPr>
          <w:rFonts w:ascii="Times New Roman" w:hAnsi="Times New Roman" w:cs="Times New Roman"/>
          <w:sz w:val="28"/>
          <w:szCs w:val="28"/>
        </w:rPr>
        <w:t xml:space="preserve"> ознаками «за характером впливу», «за спрямованістю впливу», «за рівнем утворення», «за тривалістю дії», що забезпечує розширення можливостей аналізу внутрішнього і зовнішнього середовища при управлінні прибутком банківської установи</w:t>
      </w:r>
      <w:r w:rsidR="00E10479">
        <w:rPr>
          <w:rFonts w:ascii="Times New Roman" w:hAnsi="Times New Roman" w:cs="Times New Roman"/>
          <w:sz w:val="28"/>
          <w:szCs w:val="28"/>
        </w:rPr>
        <w:t xml:space="preserve"> (рисунок 1)</w:t>
      </w:r>
      <w:r w:rsidR="00780FB8">
        <w:rPr>
          <w:rFonts w:ascii="Times New Roman" w:hAnsi="Times New Roman" w:cs="Times New Roman"/>
          <w:sz w:val="28"/>
          <w:szCs w:val="28"/>
        </w:rPr>
        <w:t>.</w:t>
      </w:r>
      <w:r w:rsidRPr="009E5ACD">
        <w:rPr>
          <w:rFonts w:ascii="Times New Roman" w:hAnsi="Times New Roman" w:cs="Times New Roman"/>
          <w:sz w:val="28"/>
          <w:szCs w:val="28"/>
        </w:rPr>
        <w:t xml:space="preserve"> </w:t>
      </w:r>
    </w:p>
    <w:p w:rsidR="00780FB8" w:rsidRDefault="00780FB8" w:rsidP="00626482">
      <w:pPr>
        <w:pStyle w:val="a3"/>
        <w:widowControl w:val="0"/>
        <w:spacing w:after="0" w:line="240" w:lineRule="auto"/>
        <w:ind w:left="0" w:firstLine="567"/>
        <w:jc w:val="both"/>
        <w:rPr>
          <w:rFonts w:ascii="Times New Roman" w:hAnsi="Times New Roman" w:cs="Times New Roman"/>
          <w:sz w:val="28"/>
          <w:szCs w:val="28"/>
        </w:rPr>
      </w:pPr>
    </w:p>
    <w:p w:rsidR="00780FB8" w:rsidRDefault="00780FB8" w:rsidP="00626482">
      <w:pPr>
        <w:pStyle w:val="a3"/>
        <w:widowControl w:val="0"/>
        <w:spacing w:after="0" w:line="240" w:lineRule="auto"/>
        <w:ind w:left="0" w:firstLine="567"/>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g">
            <w:drawing>
              <wp:anchor distT="0" distB="0" distL="114300" distR="114300" simplePos="0" relativeHeight="251659264" behindDoc="0" locked="0" layoutInCell="1" allowOverlap="1" wp14:anchorId="4BB95BD2" wp14:editId="210473B6">
                <wp:simplePos x="0" y="0"/>
                <wp:positionH relativeFrom="margin">
                  <wp:align>left</wp:align>
                </wp:positionH>
                <wp:positionV relativeFrom="paragraph">
                  <wp:posOffset>-5715</wp:posOffset>
                </wp:positionV>
                <wp:extent cx="5429250" cy="3905250"/>
                <wp:effectExtent l="0" t="0" r="19050" b="19050"/>
                <wp:wrapNone/>
                <wp:docPr id="655" name="Группа 655"/>
                <wp:cNvGraphicFramePr/>
                <a:graphic xmlns:a="http://schemas.openxmlformats.org/drawingml/2006/main">
                  <a:graphicData uri="http://schemas.microsoft.com/office/word/2010/wordprocessingGroup">
                    <wpg:wgp>
                      <wpg:cNvGrpSpPr/>
                      <wpg:grpSpPr>
                        <a:xfrm>
                          <a:off x="0" y="0"/>
                          <a:ext cx="5429250" cy="3905250"/>
                          <a:chOff x="0" y="0"/>
                          <a:chExt cx="5372425" cy="3964807"/>
                        </a:xfrm>
                      </wpg:grpSpPr>
                      <wps:wsp>
                        <wps:cNvPr id="70" name="Поле 70"/>
                        <wps:cNvSpPr txBox="1"/>
                        <wps:spPr>
                          <a:xfrm>
                            <a:off x="247650" y="568159"/>
                            <a:ext cx="1543050" cy="438150"/>
                          </a:xfrm>
                          <a:prstGeom prst="rect">
                            <a:avLst/>
                          </a:prstGeom>
                          <a:solidFill>
                            <a:sysClr val="window" lastClr="FFFFFF"/>
                          </a:solidFill>
                          <a:ln w="6350">
                            <a:solidFill>
                              <a:prstClr val="black"/>
                            </a:solidFill>
                          </a:ln>
                          <a:effectLst/>
                        </wps:spPr>
                        <wps:txbx>
                          <w:txbxContent>
                            <w:p w:rsidR="00780FB8" w:rsidRPr="00501E75" w:rsidRDefault="00780FB8" w:rsidP="00780FB8">
                              <w:pPr>
                                <w:spacing w:after="0" w:line="192" w:lineRule="auto"/>
                                <w:jc w:val="center"/>
                                <w:rPr>
                                  <w:rFonts w:ascii="Times New Roman" w:hAnsi="Times New Roman" w:cs="Times New Roman"/>
                                  <w:sz w:val="24"/>
                                  <w:szCs w:val="24"/>
                                </w:rPr>
                              </w:pPr>
                              <w:r>
                                <w:rPr>
                                  <w:rFonts w:ascii="Times New Roman" w:hAnsi="Times New Roman" w:cs="Times New Roman"/>
                                  <w:sz w:val="24"/>
                                  <w:szCs w:val="24"/>
                                </w:rPr>
                                <w:t>Залежно від рівня утворення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8" name="Поле 78"/>
                        <wps:cNvSpPr txBox="1"/>
                        <wps:spPr>
                          <a:xfrm>
                            <a:off x="2001148" y="2424662"/>
                            <a:ext cx="1524000" cy="419101"/>
                          </a:xfrm>
                          <a:prstGeom prst="rect">
                            <a:avLst/>
                          </a:prstGeom>
                          <a:solidFill>
                            <a:sysClr val="window" lastClr="FFFFFF"/>
                          </a:solidFill>
                          <a:ln w="6350">
                            <a:solidFill>
                              <a:prstClr val="black"/>
                            </a:solidFill>
                          </a:ln>
                          <a:effectLst/>
                        </wps:spPr>
                        <wps:txbx>
                          <w:txbxContent>
                            <w:p w:rsidR="00780FB8" w:rsidRPr="00501E75" w:rsidRDefault="00780FB8" w:rsidP="00780FB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За ступенем впливу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2" name="Поле 62"/>
                        <wps:cNvSpPr txBox="1"/>
                        <wps:spPr>
                          <a:xfrm>
                            <a:off x="3678046" y="558198"/>
                            <a:ext cx="1485900" cy="470503"/>
                          </a:xfrm>
                          <a:prstGeom prst="rect">
                            <a:avLst/>
                          </a:prstGeom>
                          <a:solidFill>
                            <a:sysClr val="window" lastClr="FFFFFF"/>
                          </a:solidFill>
                          <a:ln w="6350">
                            <a:solidFill>
                              <a:prstClr val="black"/>
                            </a:solidFill>
                          </a:ln>
                          <a:effectLst/>
                        </wps:spPr>
                        <wps:txbx>
                          <w:txbxContent>
                            <w:p w:rsidR="00780FB8" w:rsidRPr="00501E75" w:rsidRDefault="00780FB8" w:rsidP="00780FB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За спрямованістю впливу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6" name="Поле 66"/>
                        <wps:cNvSpPr txBox="1"/>
                        <wps:spPr>
                          <a:xfrm>
                            <a:off x="2039248" y="577974"/>
                            <a:ext cx="1485900" cy="447675"/>
                          </a:xfrm>
                          <a:prstGeom prst="rect">
                            <a:avLst/>
                          </a:prstGeom>
                          <a:solidFill>
                            <a:sysClr val="window" lastClr="FFFFFF"/>
                          </a:solidFill>
                          <a:ln w="6350">
                            <a:solidFill>
                              <a:prstClr val="black"/>
                            </a:solidFill>
                          </a:ln>
                          <a:effectLst/>
                        </wps:spPr>
                        <wps:txbx>
                          <w:txbxContent>
                            <w:p w:rsidR="00780FB8" w:rsidRPr="00501E75" w:rsidRDefault="00780FB8" w:rsidP="00780FB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Залежно від тривалості дії</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0" name="Поле 80"/>
                        <wps:cNvSpPr txBox="1"/>
                        <wps:spPr>
                          <a:xfrm>
                            <a:off x="247650" y="2395651"/>
                            <a:ext cx="1543050" cy="438150"/>
                          </a:xfrm>
                          <a:prstGeom prst="rect">
                            <a:avLst/>
                          </a:prstGeom>
                          <a:solidFill>
                            <a:sysClr val="window" lastClr="FFFFFF"/>
                          </a:solidFill>
                          <a:ln w="6350">
                            <a:solidFill>
                              <a:prstClr val="black"/>
                            </a:solidFill>
                          </a:ln>
                          <a:effectLst/>
                        </wps:spPr>
                        <wps:txbx>
                          <w:txbxContent>
                            <w:p w:rsidR="00780FB8" w:rsidRPr="00501E75" w:rsidRDefault="00780FB8" w:rsidP="00780FB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За характером дії</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6" name="Поле 76"/>
                        <wps:cNvSpPr txBox="1"/>
                        <wps:spPr>
                          <a:xfrm>
                            <a:off x="257175" y="1177323"/>
                            <a:ext cx="1543050" cy="1133475"/>
                          </a:xfrm>
                          <a:prstGeom prst="rect">
                            <a:avLst/>
                          </a:prstGeom>
                          <a:solidFill>
                            <a:sysClr val="window" lastClr="FFFFFF"/>
                          </a:solidFill>
                          <a:ln w="6350">
                            <a:solidFill>
                              <a:prstClr val="black"/>
                            </a:solidFill>
                          </a:ln>
                          <a:effectLst/>
                        </wps:spPr>
                        <wps:txbx>
                          <w:txbxContent>
                            <w:p w:rsidR="00780FB8" w:rsidRPr="00EB7F3E" w:rsidRDefault="00780FB8" w:rsidP="00780FB8">
                              <w:pPr>
                                <w:spacing w:after="0" w:line="240" w:lineRule="auto"/>
                                <w:jc w:val="both"/>
                                <w:rPr>
                                  <w:rFonts w:ascii="Times New Roman" w:hAnsi="Times New Roman" w:cs="Times New Roman"/>
                                  <w:sz w:val="24"/>
                                  <w:szCs w:val="24"/>
                                  <w:lang w:val="ru-RU"/>
                                </w:rPr>
                              </w:pPr>
                              <w:r>
                                <w:rPr>
                                  <w:rFonts w:ascii="Times New Roman" w:hAnsi="Times New Roman" w:cs="Times New Roman"/>
                                  <w:sz w:val="24"/>
                                  <w:szCs w:val="24"/>
                                </w:rPr>
                                <w:t>- мікрорівень</w:t>
                              </w:r>
                              <w:r w:rsidRPr="00EB7F3E">
                                <w:rPr>
                                  <w:rFonts w:ascii="Times New Roman" w:hAnsi="Times New Roman" w:cs="Times New Roman"/>
                                  <w:sz w:val="24"/>
                                  <w:szCs w:val="24"/>
                                  <w:lang w:val="ru-RU"/>
                                </w:rPr>
                                <w:t>;</w:t>
                              </w:r>
                            </w:p>
                            <w:p w:rsidR="00780FB8" w:rsidRPr="00EB7F3E" w:rsidRDefault="00780FB8" w:rsidP="00780FB8">
                              <w:pPr>
                                <w:spacing w:after="0" w:line="240" w:lineRule="auto"/>
                                <w:jc w:val="both"/>
                                <w:rPr>
                                  <w:rFonts w:ascii="Times New Roman" w:hAnsi="Times New Roman" w:cs="Times New Roman"/>
                                  <w:sz w:val="24"/>
                                  <w:szCs w:val="24"/>
                                  <w:lang w:val="ru-RU"/>
                                </w:rPr>
                              </w:pPr>
                              <w:r w:rsidRPr="00EB7F3E">
                                <w:rPr>
                                  <w:rFonts w:ascii="Times New Roman" w:hAnsi="Times New Roman" w:cs="Times New Roman"/>
                                  <w:sz w:val="24"/>
                                  <w:szCs w:val="24"/>
                                  <w:lang w:val="ru-RU"/>
                                </w:rPr>
                                <w:t xml:space="preserve">- </w:t>
                              </w:r>
                              <w:r>
                                <w:rPr>
                                  <w:rFonts w:ascii="Times New Roman" w:hAnsi="Times New Roman" w:cs="Times New Roman"/>
                                  <w:sz w:val="24"/>
                                  <w:szCs w:val="24"/>
                                </w:rPr>
                                <w:t>макрорівень</w:t>
                              </w:r>
                              <w:r w:rsidRPr="00EB7F3E">
                                <w:rPr>
                                  <w:rFonts w:ascii="Times New Roman" w:hAnsi="Times New Roman" w:cs="Times New Roman"/>
                                  <w:sz w:val="24"/>
                                  <w:szCs w:val="24"/>
                                  <w:lang w:val="ru-RU"/>
                                </w:rPr>
                                <w:t>;</w:t>
                              </w:r>
                            </w:p>
                            <w:p w:rsidR="00780FB8" w:rsidRPr="0080441E" w:rsidRDefault="00780FB8" w:rsidP="00780FB8">
                              <w:pPr>
                                <w:spacing w:after="0" w:line="240" w:lineRule="auto"/>
                                <w:jc w:val="both"/>
                                <w:rPr>
                                  <w:rFonts w:ascii="Times New Roman" w:hAnsi="Times New Roman" w:cs="Times New Roman"/>
                                  <w:sz w:val="24"/>
                                  <w:szCs w:val="24"/>
                                </w:rPr>
                              </w:pPr>
                              <w:r w:rsidRPr="00EB7F3E">
                                <w:rPr>
                                  <w:rFonts w:ascii="Times New Roman" w:hAnsi="Times New Roman" w:cs="Times New Roman"/>
                                  <w:sz w:val="24"/>
                                  <w:szCs w:val="24"/>
                                  <w:lang w:val="ru-RU"/>
                                </w:rPr>
                                <w:t>-</w:t>
                              </w:r>
                              <w:r>
                                <w:rPr>
                                  <w:rFonts w:ascii="Times New Roman" w:hAnsi="Times New Roman" w:cs="Times New Roman"/>
                                  <w:sz w:val="24"/>
                                  <w:szCs w:val="24"/>
                                </w:rPr>
                                <w:t xml:space="preserve"> </w:t>
                              </w:r>
                              <w:proofErr w:type="spellStart"/>
                              <w:r>
                                <w:rPr>
                                  <w:rFonts w:ascii="Times New Roman" w:hAnsi="Times New Roman" w:cs="Times New Roman"/>
                                  <w:sz w:val="24"/>
                                  <w:szCs w:val="24"/>
                                </w:rPr>
                                <w:t>мегарівень</w:t>
                              </w:r>
                              <w:proofErr w:type="spellEnd"/>
                              <w:r>
                                <w:rPr>
                                  <w:rFonts w:ascii="Times New Roman" w:hAnsi="Times New Roman" w:cs="Times New Roman"/>
                                  <w:sz w:val="24"/>
                                  <w:szCs w:val="24"/>
                                </w:rPr>
                                <w:t xml:space="preserve"> (рівень світової банківської системи)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3" name="Прямая со стрелкой 73"/>
                        <wps:cNvCnPr/>
                        <wps:spPr>
                          <a:xfrm>
                            <a:off x="952500" y="1006308"/>
                            <a:ext cx="0" cy="200025"/>
                          </a:xfrm>
                          <a:prstGeom prst="straightConnector1">
                            <a:avLst/>
                          </a:prstGeom>
                          <a:noFill/>
                          <a:ln w="9525" cap="flat" cmpd="sng" algn="ctr">
                            <a:solidFill>
                              <a:sysClr val="windowText" lastClr="000000"/>
                            </a:solidFill>
                            <a:prstDash val="solid"/>
                            <a:tailEnd type="stealth"/>
                          </a:ln>
                          <a:effectLst/>
                        </wps:spPr>
                        <wps:bodyPr/>
                      </wps:wsp>
                      <wps:wsp>
                        <wps:cNvPr id="69" name="Прямая со стрелкой 69"/>
                        <wps:cNvCnPr/>
                        <wps:spPr>
                          <a:xfrm>
                            <a:off x="0" y="962025"/>
                            <a:ext cx="257175" cy="0"/>
                          </a:xfrm>
                          <a:prstGeom prst="straightConnector1">
                            <a:avLst/>
                          </a:prstGeom>
                          <a:noFill/>
                          <a:ln w="9525" cap="flat" cmpd="sng" algn="ctr">
                            <a:solidFill>
                              <a:sysClr val="windowText" lastClr="000000"/>
                            </a:solidFill>
                            <a:prstDash val="solid"/>
                            <a:tailEnd type="stealth"/>
                          </a:ln>
                          <a:effectLst/>
                        </wps:spPr>
                        <wps:bodyPr/>
                      </wps:wsp>
                      <wps:wsp>
                        <wps:cNvPr id="75" name="Поле 75"/>
                        <wps:cNvSpPr txBox="1"/>
                        <wps:spPr>
                          <a:xfrm>
                            <a:off x="2011071" y="1186848"/>
                            <a:ext cx="1485900" cy="1123950"/>
                          </a:xfrm>
                          <a:prstGeom prst="rect">
                            <a:avLst/>
                          </a:prstGeom>
                          <a:solidFill>
                            <a:sysClr val="window" lastClr="FFFFFF"/>
                          </a:solidFill>
                          <a:ln w="6350">
                            <a:solidFill>
                              <a:prstClr val="black"/>
                            </a:solidFill>
                          </a:ln>
                          <a:effectLst/>
                        </wps:spPr>
                        <wps:txbx>
                          <w:txbxContent>
                            <w:p w:rsidR="00780FB8" w:rsidRPr="00EB7F3E" w:rsidRDefault="00780FB8" w:rsidP="00E10479">
                              <w:pPr>
                                <w:spacing w:after="0" w:line="216" w:lineRule="auto"/>
                                <w:rPr>
                                  <w:rFonts w:ascii="Times New Roman" w:hAnsi="Times New Roman" w:cs="Times New Roman"/>
                                  <w:sz w:val="24"/>
                                  <w:szCs w:val="24"/>
                                  <w:lang w:val="ru-RU"/>
                                </w:rPr>
                              </w:pPr>
                              <w:r>
                                <w:rPr>
                                  <w:rFonts w:ascii="Times New Roman" w:hAnsi="Times New Roman" w:cs="Times New Roman"/>
                                  <w:sz w:val="24"/>
                                  <w:szCs w:val="24"/>
                                </w:rPr>
                                <w:t>- довгострокові (законодавче поле, економічний курс держави</w:t>
                              </w:r>
                              <w:r w:rsidRPr="00EB7F3E">
                                <w:rPr>
                                  <w:rFonts w:ascii="Times New Roman" w:hAnsi="Times New Roman" w:cs="Times New Roman"/>
                                  <w:sz w:val="24"/>
                                  <w:szCs w:val="24"/>
                                  <w:lang w:val="ru-RU"/>
                                </w:rPr>
                                <w:t>);</w:t>
                              </w:r>
                            </w:p>
                            <w:p w:rsidR="00780FB8" w:rsidRPr="00406FD7" w:rsidRDefault="00780FB8" w:rsidP="00E10479">
                              <w:pPr>
                                <w:spacing w:after="0" w:line="216" w:lineRule="auto"/>
                                <w:rPr>
                                  <w:rFonts w:ascii="Times New Roman" w:hAnsi="Times New Roman" w:cs="Times New Roman"/>
                                  <w:sz w:val="24"/>
                                  <w:szCs w:val="24"/>
                                </w:rPr>
                              </w:pPr>
                              <w:r>
                                <w:rPr>
                                  <w:rFonts w:ascii="Times New Roman" w:hAnsi="Times New Roman" w:cs="Times New Roman"/>
                                  <w:sz w:val="24"/>
                                  <w:szCs w:val="24"/>
                                  <w:lang w:val="en-US"/>
                                </w:rPr>
                                <w:t>-</w:t>
                              </w:r>
                              <w:r>
                                <w:rPr>
                                  <w:rFonts w:ascii="Times New Roman" w:hAnsi="Times New Roman" w:cs="Times New Roman"/>
                                  <w:sz w:val="24"/>
                                  <w:szCs w:val="24"/>
                                </w:rPr>
                                <w:t xml:space="preserve"> короткострокові</w:t>
                              </w:r>
                              <w:r>
                                <w:rPr>
                                  <w:rFonts w:ascii="Times New Roman" w:hAnsi="Times New Roman" w:cs="Times New Roman"/>
                                  <w:sz w:val="24"/>
                                  <w:szCs w:val="24"/>
                                  <w:lang w:val="en-US"/>
                                </w:rPr>
                                <w:t xml:space="preserve"> (</w:t>
                              </w:r>
                              <w:r>
                                <w:rPr>
                                  <w:rFonts w:ascii="Times New Roman" w:hAnsi="Times New Roman" w:cs="Times New Roman"/>
                                  <w:sz w:val="24"/>
                                  <w:szCs w:val="24"/>
                                </w:rPr>
                                <w:t>рівень інфляції)</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4" name="Поле 74"/>
                        <wps:cNvSpPr txBox="1"/>
                        <wps:spPr>
                          <a:xfrm>
                            <a:off x="3630919" y="1186848"/>
                            <a:ext cx="1495425" cy="679512"/>
                          </a:xfrm>
                          <a:prstGeom prst="rect">
                            <a:avLst/>
                          </a:prstGeom>
                          <a:solidFill>
                            <a:sysClr val="window" lastClr="FFFFFF"/>
                          </a:solidFill>
                          <a:ln w="6350">
                            <a:solidFill>
                              <a:prstClr val="black"/>
                            </a:solidFill>
                          </a:ln>
                          <a:effectLst/>
                        </wps:spPr>
                        <wps:txbx>
                          <w:txbxContent>
                            <w:p w:rsidR="00780FB8" w:rsidRPr="0086062F" w:rsidRDefault="00780FB8" w:rsidP="00780FB8">
                              <w:pPr>
                                <w:spacing w:after="0" w:line="240" w:lineRule="auto"/>
                                <w:rPr>
                                  <w:rFonts w:ascii="Times New Roman" w:hAnsi="Times New Roman" w:cs="Times New Roman"/>
                                  <w:sz w:val="24"/>
                                  <w:szCs w:val="24"/>
                                  <w:lang w:val="en-US"/>
                                </w:rPr>
                              </w:pPr>
                              <w:r>
                                <w:rPr>
                                  <w:rFonts w:ascii="Times New Roman" w:hAnsi="Times New Roman" w:cs="Times New Roman"/>
                                  <w:sz w:val="24"/>
                                  <w:szCs w:val="24"/>
                                </w:rPr>
                                <w:t>- стимулюючі</w:t>
                              </w:r>
                              <w:r>
                                <w:rPr>
                                  <w:rFonts w:ascii="Times New Roman" w:hAnsi="Times New Roman" w:cs="Times New Roman"/>
                                  <w:sz w:val="24"/>
                                  <w:szCs w:val="24"/>
                                  <w:lang w:val="en-US"/>
                                </w:rPr>
                                <w:t>;</w:t>
                              </w:r>
                            </w:p>
                            <w:p w:rsidR="00780FB8" w:rsidRPr="00D64717" w:rsidRDefault="00780FB8" w:rsidP="00780FB8">
                              <w:pPr>
                                <w:spacing w:after="0" w:line="240" w:lineRule="auto"/>
                                <w:rPr>
                                  <w:rFonts w:ascii="Times New Roman" w:hAnsi="Times New Roman" w:cs="Times New Roman"/>
                                  <w:sz w:val="24"/>
                                  <w:szCs w:val="24"/>
                                </w:rPr>
                              </w:pP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rPr>
                                <w:t>дестимулюючі</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1" name="Прямая со стрелкой 71"/>
                        <wps:cNvCnPr/>
                        <wps:spPr>
                          <a:xfrm>
                            <a:off x="2772872" y="1028701"/>
                            <a:ext cx="0" cy="200025"/>
                          </a:xfrm>
                          <a:prstGeom prst="straightConnector1">
                            <a:avLst/>
                          </a:prstGeom>
                          <a:noFill/>
                          <a:ln w="9525" cap="flat" cmpd="sng" algn="ctr">
                            <a:solidFill>
                              <a:sysClr val="windowText" lastClr="000000"/>
                            </a:solidFill>
                            <a:prstDash val="solid"/>
                            <a:tailEnd type="stealth"/>
                          </a:ln>
                          <a:effectLst/>
                        </wps:spPr>
                        <wps:bodyPr/>
                      </wps:wsp>
                      <wps:wsp>
                        <wps:cNvPr id="72" name="Прямая со стрелкой 72"/>
                        <wps:cNvCnPr/>
                        <wps:spPr>
                          <a:xfrm>
                            <a:off x="4352925" y="1034448"/>
                            <a:ext cx="0" cy="152400"/>
                          </a:xfrm>
                          <a:prstGeom prst="straightConnector1">
                            <a:avLst/>
                          </a:prstGeom>
                          <a:noFill/>
                          <a:ln w="9525" cap="flat" cmpd="sng" algn="ctr">
                            <a:solidFill>
                              <a:sysClr val="windowText" lastClr="000000"/>
                            </a:solidFill>
                            <a:prstDash val="solid"/>
                            <a:tailEnd type="stealth"/>
                          </a:ln>
                          <a:effectLst/>
                        </wps:spPr>
                        <wps:bodyPr/>
                      </wps:wsp>
                      <wps:wsp>
                        <wps:cNvPr id="85" name="Поле 85"/>
                        <wps:cNvSpPr txBox="1"/>
                        <wps:spPr>
                          <a:xfrm>
                            <a:off x="257175" y="3030758"/>
                            <a:ext cx="1552575" cy="934049"/>
                          </a:xfrm>
                          <a:prstGeom prst="rect">
                            <a:avLst/>
                          </a:prstGeom>
                          <a:solidFill>
                            <a:sysClr val="window" lastClr="FFFFFF"/>
                          </a:solidFill>
                          <a:ln w="6350">
                            <a:solidFill>
                              <a:prstClr val="black"/>
                            </a:solidFill>
                          </a:ln>
                          <a:effectLst/>
                        </wps:spPr>
                        <wps:txbx>
                          <w:txbxContent>
                            <w:p w:rsidR="00780FB8" w:rsidRPr="00780FB8" w:rsidRDefault="00780FB8" w:rsidP="00780FB8">
                              <w:pPr>
                                <w:spacing w:after="0" w:line="240" w:lineRule="auto"/>
                                <w:rPr>
                                  <w:rFonts w:ascii="Times New Roman" w:hAnsi="Times New Roman" w:cs="Times New Roman"/>
                                  <w:lang w:val="ru-RU"/>
                                </w:rPr>
                              </w:pPr>
                              <w:r w:rsidRPr="00780FB8">
                                <w:rPr>
                                  <w:rFonts w:ascii="Times New Roman" w:hAnsi="Times New Roman" w:cs="Times New Roman"/>
                                </w:rPr>
                                <w:t>- прямі (відсоткові ставки, податки)</w:t>
                              </w:r>
                              <w:r w:rsidRPr="00780FB8">
                                <w:rPr>
                                  <w:rFonts w:ascii="Times New Roman" w:hAnsi="Times New Roman" w:cs="Times New Roman"/>
                                  <w:lang w:val="ru-RU"/>
                                </w:rPr>
                                <w:t>;</w:t>
                              </w:r>
                            </w:p>
                            <w:p w:rsidR="00780FB8" w:rsidRPr="00780FB8" w:rsidRDefault="00780FB8" w:rsidP="00780FB8">
                              <w:pPr>
                                <w:spacing w:after="0" w:line="240" w:lineRule="auto"/>
                                <w:rPr>
                                  <w:rFonts w:ascii="Times New Roman" w:hAnsi="Times New Roman" w:cs="Times New Roman"/>
                                </w:rPr>
                              </w:pPr>
                              <w:r w:rsidRPr="00780FB8">
                                <w:rPr>
                                  <w:rFonts w:ascii="Times New Roman" w:hAnsi="Times New Roman" w:cs="Times New Roman"/>
                                  <w:lang w:val="ru-RU"/>
                                </w:rPr>
                                <w:t xml:space="preserve">- </w:t>
                              </w:r>
                              <w:r w:rsidRPr="00780FB8">
                                <w:rPr>
                                  <w:rFonts w:ascii="Times New Roman" w:hAnsi="Times New Roman" w:cs="Times New Roman"/>
                                </w:rPr>
                                <w:t>опосередковані (доходи населення, політичні чинники)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5" name="Прямая соединительная линия 65"/>
                        <wps:cNvCnPr/>
                        <wps:spPr>
                          <a:xfrm>
                            <a:off x="0" y="962025"/>
                            <a:ext cx="9425" cy="1610265"/>
                          </a:xfrm>
                          <a:prstGeom prst="line">
                            <a:avLst/>
                          </a:prstGeom>
                          <a:noFill/>
                          <a:ln w="9525" cap="flat" cmpd="sng" algn="ctr">
                            <a:solidFill>
                              <a:sysClr val="windowText" lastClr="000000"/>
                            </a:solidFill>
                            <a:prstDash val="solid"/>
                          </a:ln>
                          <a:effectLst/>
                        </wps:spPr>
                        <wps:bodyPr/>
                      </wps:wsp>
                      <wps:wsp>
                        <wps:cNvPr id="81" name="Прямая со стрелкой 81"/>
                        <wps:cNvCnPr/>
                        <wps:spPr>
                          <a:xfrm>
                            <a:off x="0" y="2572290"/>
                            <a:ext cx="257175" cy="0"/>
                          </a:xfrm>
                          <a:prstGeom prst="straightConnector1">
                            <a:avLst/>
                          </a:prstGeom>
                          <a:noFill/>
                          <a:ln w="9525" cap="flat" cmpd="sng" algn="ctr">
                            <a:solidFill>
                              <a:sysClr val="windowText" lastClr="000000"/>
                            </a:solidFill>
                            <a:prstDash val="solid"/>
                            <a:tailEnd type="stealth"/>
                          </a:ln>
                          <a:effectLst/>
                        </wps:spPr>
                        <wps:bodyPr/>
                      </wps:wsp>
                      <wps:wsp>
                        <wps:cNvPr id="86" name="Поле 86"/>
                        <wps:cNvSpPr txBox="1"/>
                        <wps:spPr>
                          <a:xfrm>
                            <a:off x="1982596" y="3014486"/>
                            <a:ext cx="1562100" cy="940651"/>
                          </a:xfrm>
                          <a:prstGeom prst="rect">
                            <a:avLst/>
                          </a:prstGeom>
                          <a:solidFill>
                            <a:sysClr val="window" lastClr="FFFFFF"/>
                          </a:solidFill>
                          <a:ln w="6350">
                            <a:solidFill>
                              <a:prstClr val="black"/>
                            </a:solidFill>
                          </a:ln>
                          <a:effectLst/>
                        </wps:spPr>
                        <wps:txbx>
                          <w:txbxContent>
                            <w:p w:rsidR="00780FB8" w:rsidRDefault="00780FB8" w:rsidP="00780FB8">
                              <w:pPr>
                                <w:spacing w:after="0" w:line="240" w:lineRule="auto"/>
                                <w:rPr>
                                  <w:rFonts w:ascii="Times New Roman" w:hAnsi="Times New Roman" w:cs="Times New Roman"/>
                                  <w:sz w:val="24"/>
                                  <w:szCs w:val="24"/>
                                  <w:lang w:val="en-US"/>
                                </w:rPr>
                              </w:pPr>
                              <w:r>
                                <w:rPr>
                                  <w:rFonts w:ascii="Times New Roman" w:hAnsi="Times New Roman" w:cs="Times New Roman"/>
                                  <w:sz w:val="24"/>
                                  <w:szCs w:val="24"/>
                                </w:rPr>
                                <w:t>- якісні (інтенсивні)</w:t>
                              </w:r>
                              <w:r>
                                <w:rPr>
                                  <w:rFonts w:ascii="Times New Roman" w:hAnsi="Times New Roman" w:cs="Times New Roman"/>
                                  <w:sz w:val="24"/>
                                  <w:szCs w:val="24"/>
                                  <w:lang w:val="en-US"/>
                                </w:rPr>
                                <w:t>;</w:t>
                              </w:r>
                            </w:p>
                            <w:p w:rsidR="00780FB8" w:rsidRPr="007049BC" w:rsidRDefault="00780FB8" w:rsidP="00780FB8">
                              <w:pPr>
                                <w:spacing w:after="0" w:line="240" w:lineRule="auto"/>
                                <w:rPr>
                                  <w:rFonts w:ascii="Times New Roman" w:hAnsi="Times New Roman" w:cs="Times New Roman"/>
                                  <w:sz w:val="24"/>
                                  <w:szCs w:val="24"/>
                                </w:rPr>
                              </w:pPr>
                              <w:r>
                                <w:rPr>
                                  <w:rFonts w:ascii="Times New Roman" w:hAnsi="Times New Roman" w:cs="Times New Roman"/>
                                  <w:sz w:val="24"/>
                                  <w:szCs w:val="24"/>
                                  <w:lang w:val="en-US"/>
                                </w:rPr>
                                <w:t xml:space="preserve">- </w:t>
                              </w:r>
                              <w:r>
                                <w:rPr>
                                  <w:rFonts w:ascii="Times New Roman" w:hAnsi="Times New Roman" w:cs="Times New Roman"/>
                                  <w:sz w:val="24"/>
                                  <w:szCs w:val="24"/>
                                </w:rPr>
                                <w:t>кількісні (екстенсивні)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7" name="Поле 77"/>
                        <wps:cNvSpPr txBox="1"/>
                        <wps:spPr>
                          <a:xfrm>
                            <a:off x="3697494" y="2156552"/>
                            <a:ext cx="1419225" cy="695325"/>
                          </a:xfrm>
                          <a:prstGeom prst="rect">
                            <a:avLst/>
                          </a:prstGeom>
                          <a:solidFill>
                            <a:sysClr val="window" lastClr="FFFFFF"/>
                          </a:solidFill>
                          <a:ln w="6350">
                            <a:solidFill>
                              <a:prstClr val="black"/>
                            </a:solidFill>
                          </a:ln>
                          <a:effectLst/>
                        </wps:spPr>
                        <wps:txbx>
                          <w:txbxContent>
                            <w:p w:rsidR="00780FB8" w:rsidRPr="00501E75" w:rsidRDefault="00780FB8" w:rsidP="00780FB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Залежно від можливості контролю банком</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4" name="Прямая со стрелкой 64"/>
                        <wps:cNvCnPr/>
                        <wps:spPr>
                          <a:xfrm flipH="1">
                            <a:off x="5145095" y="817116"/>
                            <a:ext cx="227330" cy="0"/>
                          </a:xfrm>
                          <a:prstGeom prst="straightConnector1">
                            <a:avLst/>
                          </a:prstGeom>
                          <a:noFill/>
                          <a:ln w="9525" cap="flat" cmpd="sng" algn="ctr">
                            <a:solidFill>
                              <a:sysClr val="windowText" lastClr="000000"/>
                            </a:solidFill>
                            <a:prstDash val="solid"/>
                            <a:tailEnd type="stealth"/>
                          </a:ln>
                          <a:effectLst/>
                        </wps:spPr>
                        <wps:bodyPr/>
                      </wps:wsp>
                      <wps:wsp>
                        <wps:cNvPr id="79" name="Прямая со стрелкой 79"/>
                        <wps:cNvCnPr/>
                        <wps:spPr>
                          <a:xfrm flipH="1">
                            <a:off x="5116734" y="2499119"/>
                            <a:ext cx="237490" cy="0"/>
                          </a:xfrm>
                          <a:prstGeom prst="straightConnector1">
                            <a:avLst/>
                          </a:prstGeom>
                          <a:noFill/>
                          <a:ln w="9525" cap="flat" cmpd="sng" algn="ctr">
                            <a:solidFill>
                              <a:sysClr val="windowText" lastClr="000000"/>
                            </a:solidFill>
                            <a:prstDash val="solid"/>
                            <a:tailEnd type="stealth"/>
                          </a:ln>
                          <a:effectLst/>
                        </wps:spPr>
                        <wps:bodyPr/>
                      </wps:wsp>
                      <wps:wsp>
                        <wps:cNvPr id="83" name="Поле 83"/>
                        <wps:cNvSpPr txBox="1"/>
                        <wps:spPr>
                          <a:xfrm>
                            <a:off x="3725870" y="3014486"/>
                            <a:ext cx="1419225" cy="930981"/>
                          </a:xfrm>
                          <a:prstGeom prst="rect">
                            <a:avLst/>
                          </a:prstGeom>
                          <a:solidFill>
                            <a:sysClr val="window" lastClr="FFFFFF"/>
                          </a:solidFill>
                          <a:ln w="6350">
                            <a:solidFill>
                              <a:prstClr val="black"/>
                            </a:solidFill>
                          </a:ln>
                          <a:effectLst/>
                        </wps:spPr>
                        <wps:txbx>
                          <w:txbxContent>
                            <w:p w:rsidR="00780FB8" w:rsidRDefault="00780FB8" w:rsidP="00780FB8">
                              <w:pPr>
                                <w:spacing w:after="0" w:line="240" w:lineRule="auto"/>
                                <w:rPr>
                                  <w:rFonts w:ascii="Times New Roman" w:hAnsi="Times New Roman" w:cs="Times New Roman"/>
                                  <w:sz w:val="24"/>
                                  <w:szCs w:val="24"/>
                                  <w:lang w:val="en-US"/>
                                </w:rPr>
                              </w:pPr>
                              <w:r>
                                <w:rPr>
                                  <w:rFonts w:ascii="Times New Roman" w:hAnsi="Times New Roman" w:cs="Times New Roman"/>
                                  <w:sz w:val="24"/>
                                  <w:szCs w:val="24"/>
                                </w:rPr>
                                <w:t>- об’єктивні</w:t>
                              </w:r>
                              <w:r>
                                <w:rPr>
                                  <w:rFonts w:ascii="Times New Roman" w:hAnsi="Times New Roman" w:cs="Times New Roman"/>
                                  <w:sz w:val="24"/>
                                  <w:szCs w:val="24"/>
                                  <w:lang w:val="en-US"/>
                                </w:rPr>
                                <w:t>;</w:t>
                              </w:r>
                            </w:p>
                            <w:p w:rsidR="00780FB8" w:rsidRPr="0080441E" w:rsidRDefault="00780FB8" w:rsidP="00780FB8">
                              <w:pPr>
                                <w:spacing w:after="0" w:line="240" w:lineRule="auto"/>
                                <w:rPr>
                                  <w:rFonts w:ascii="Times New Roman" w:hAnsi="Times New Roman" w:cs="Times New Roman"/>
                                  <w:sz w:val="24"/>
                                  <w:szCs w:val="24"/>
                                </w:rPr>
                              </w:pPr>
                              <w:r>
                                <w:rPr>
                                  <w:rFonts w:ascii="Times New Roman" w:hAnsi="Times New Roman" w:cs="Times New Roman"/>
                                  <w:sz w:val="24"/>
                                  <w:szCs w:val="24"/>
                                  <w:lang w:val="en-US"/>
                                </w:rPr>
                                <w:t xml:space="preserve">- </w:t>
                              </w:r>
                              <w:r>
                                <w:rPr>
                                  <w:rFonts w:ascii="Times New Roman" w:hAnsi="Times New Roman" w:cs="Times New Roman"/>
                                  <w:sz w:val="24"/>
                                  <w:szCs w:val="24"/>
                                </w:rPr>
                                <w:t>суб’єктивні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2" name="Прямая со стрелкой 82"/>
                        <wps:cNvCnPr/>
                        <wps:spPr>
                          <a:xfrm>
                            <a:off x="4443349" y="2843762"/>
                            <a:ext cx="0" cy="200025"/>
                          </a:xfrm>
                          <a:prstGeom prst="straightConnector1">
                            <a:avLst/>
                          </a:prstGeom>
                          <a:noFill/>
                          <a:ln w="9525" cap="flat" cmpd="sng" algn="ctr">
                            <a:solidFill>
                              <a:sysClr val="windowText" lastClr="000000"/>
                            </a:solidFill>
                            <a:prstDash val="solid"/>
                            <a:tailEnd type="stealth"/>
                          </a:ln>
                          <a:effectLst/>
                        </wps:spPr>
                        <wps:bodyPr/>
                      </wps:wsp>
                      <wps:wsp>
                        <wps:cNvPr id="88" name="Поле 88"/>
                        <wps:cNvSpPr txBox="1"/>
                        <wps:spPr>
                          <a:xfrm>
                            <a:off x="952500" y="0"/>
                            <a:ext cx="3400425" cy="485775"/>
                          </a:xfrm>
                          <a:prstGeom prst="rect">
                            <a:avLst/>
                          </a:prstGeom>
                          <a:solidFill>
                            <a:sysClr val="window" lastClr="FFFFFF"/>
                          </a:solidFill>
                          <a:ln w="6350">
                            <a:solidFill>
                              <a:prstClr val="black"/>
                            </a:solidFill>
                          </a:ln>
                          <a:effectLst/>
                        </wps:spPr>
                        <wps:txbx>
                          <w:txbxContent>
                            <w:p w:rsidR="00780FB8" w:rsidRPr="00C90A0F" w:rsidRDefault="00780FB8" w:rsidP="00780FB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Класифікація факторів впливу на прибуток банку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9" name="Прямая соединительная линия 89"/>
                        <wps:cNvCnPr/>
                        <wps:spPr>
                          <a:xfrm>
                            <a:off x="4352497" y="247650"/>
                            <a:ext cx="1001201" cy="0"/>
                          </a:xfrm>
                          <a:prstGeom prst="line">
                            <a:avLst/>
                          </a:prstGeom>
                          <a:noFill/>
                          <a:ln w="9525" cap="flat" cmpd="sng" algn="ctr">
                            <a:solidFill>
                              <a:sysClr val="windowText" lastClr="000000"/>
                            </a:solidFill>
                            <a:prstDash val="solid"/>
                          </a:ln>
                          <a:effectLst/>
                        </wps:spPr>
                        <wps:bodyPr/>
                      </wps:wsp>
                      <wps:wsp>
                        <wps:cNvPr id="94" name="Прямая соединительная линия 94"/>
                        <wps:cNvCnPr/>
                        <wps:spPr>
                          <a:xfrm>
                            <a:off x="0" y="247650"/>
                            <a:ext cx="952500" cy="0"/>
                          </a:xfrm>
                          <a:prstGeom prst="line">
                            <a:avLst/>
                          </a:prstGeom>
                          <a:noFill/>
                          <a:ln w="9525" cap="flat" cmpd="sng" algn="ctr">
                            <a:solidFill>
                              <a:sysClr val="windowText" lastClr="000000"/>
                            </a:solidFill>
                            <a:prstDash val="solid"/>
                          </a:ln>
                          <a:effectLst/>
                        </wps:spPr>
                        <wps:bodyPr/>
                      </wps:wsp>
                      <wps:wsp>
                        <wps:cNvPr id="95" name="Прямая соединительная линия 95"/>
                        <wps:cNvCnPr/>
                        <wps:spPr>
                          <a:xfrm>
                            <a:off x="0" y="247650"/>
                            <a:ext cx="0" cy="800100"/>
                          </a:xfrm>
                          <a:prstGeom prst="line">
                            <a:avLst/>
                          </a:prstGeom>
                          <a:noFill/>
                          <a:ln w="9525" cap="flat" cmpd="sng" algn="ctr">
                            <a:solidFill>
                              <a:sysClr val="windowText" lastClr="000000"/>
                            </a:solidFill>
                            <a:prstDash val="solid"/>
                          </a:ln>
                          <a:effectLst/>
                        </wps:spPr>
                        <wps:bodyPr/>
                      </wps:wsp>
                      <wps:wsp>
                        <wps:cNvPr id="96" name="Прямая соединительная линия 96"/>
                        <wps:cNvCnPr/>
                        <wps:spPr>
                          <a:xfrm>
                            <a:off x="5354240" y="257922"/>
                            <a:ext cx="0" cy="2251469"/>
                          </a:xfrm>
                          <a:prstGeom prst="line">
                            <a:avLst/>
                          </a:prstGeom>
                          <a:noFill/>
                          <a:ln w="9525" cap="flat" cmpd="sng" algn="ctr">
                            <a:solidFill>
                              <a:sysClr val="windowText" lastClr="000000"/>
                            </a:solidFill>
                            <a:prstDash val="solid"/>
                          </a:ln>
                          <a:effectLst/>
                        </wps:spPr>
                        <wps:bodyPr/>
                      </wps:wsp>
                      <wps:wsp>
                        <wps:cNvPr id="10" name="Прямая со стрелкой 10"/>
                        <wps:cNvCnPr/>
                        <wps:spPr>
                          <a:xfrm>
                            <a:off x="952500" y="2833801"/>
                            <a:ext cx="0" cy="200025"/>
                          </a:xfrm>
                          <a:prstGeom prst="straightConnector1">
                            <a:avLst/>
                          </a:prstGeom>
                          <a:noFill/>
                          <a:ln w="9525" cap="flat" cmpd="sng" algn="ctr">
                            <a:solidFill>
                              <a:sysClr val="windowText" lastClr="000000"/>
                            </a:solidFill>
                            <a:prstDash val="solid"/>
                            <a:tailEnd type="stealth"/>
                          </a:ln>
                          <a:effectLst/>
                        </wps:spPr>
                        <wps:bodyPr/>
                      </wps:wsp>
                    </wpg:wgp>
                  </a:graphicData>
                </a:graphic>
                <wp14:sizeRelH relativeFrom="margin">
                  <wp14:pctWidth>0</wp14:pctWidth>
                </wp14:sizeRelH>
                <wp14:sizeRelV relativeFrom="margin">
                  <wp14:pctHeight>0</wp14:pctHeight>
                </wp14:sizeRelV>
              </wp:anchor>
            </w:drawing>
          </mc:Choice>
          <mc:Fallback>
            <w:pict>
              <v:group w14:anchorId="4BB95BD2" id="Группа 655" o:spid="_x0000_s1026" style="position:absolute;left:0;text-align:left;margin-left:0;margin-top:-.45pt;width:427.5pt;height:307.5pt;z-index:251659264;mso-position-horizontal:left;mso-position-horizontal-relative:margin;mso-width-relative:margin;mso-height-relative:margin" coordsize="53724,396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">
                <v:shapetype id="_x0000_t202" coordsize="21600,21600" o:spt="202" path="m,l,21600r21600,l21600,xe">
                  <v:stroke joinstyle="miter"/>
                  <v:path gradientshapeok="t" o:connecttype="rect"/>
                </v:shapetype>
                <v:shape id="Поле 70" o:spid="_x0000_s1027" type="#_x0000_t202" style="position:absolute;left:2476;top:5681;width:15431;height:43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" fillcolor="window" strokeweight=".5pt">
                  <v:textbox>
                    <w:txbxContent>
                      <w:p w:rsidR="00780FB8" w:rsidRPr="00501E75" w:rsidRDefault="00780FB8" w:rsidP="00780FB8">
                        <w:pPr>
                          <w:spacing w:after="0" w:line="192" w:lineRule="auto"/>
                          <w:jc w:val="center"/>
                          <w:rPr>
                            <w:rFonts w:ascii="Times New Roman" w:hAnsi="Times New Roman" w:cs="Times New Roman"/>
                            <w:sz w:val="24"/>
                            <w:szCs w:val="24"/>
                          </w:rPr>
                        </w:pPr>
                        <w:r>
                          <w:rPr>
                            <w:rFonts w:ascii="Times New Roman" w:hAnsi="Times New Roman" w:cs="Times New Roman"/>
                            <w:sz w:val="24"/>
                            <w:szCs w:val="24"/>
                          </w:rPr>
                          <w:t>Залежно від рівня утворення</w:t>
                        </w:r>
                      </w:p>
                    </w:txbxContent>
                  </v:textbox>
                </v:shape>
                <v:shape id="Поле 78" o:spid="_x0000_s1028" type="#_x0000_t202" style="position:absolute;left:20011;top:24246;width:15240;height:41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" fillcolor="window" strokeweight=".5pt">
                  <v:textbox>
                    <w:txbxContent>
                      <w:p w:rsidR="00780FB8" w:rsidRPr="00501E75" w:rsidRDefault="00780FB8" w:rsidP="00780FB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За ступенем впливу</w:t>
                        </w:r>
                      </w:p>
                    </w:txbxContent>
                  </v:textbox>
                </v:shape>
                <v:shape id="Поле 62" o:spid="_x0000_s1029" type="#_x0000_t202" style="position:absolute;left:36780;top:5581;width:14859;height:47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" fillcolor="window" strokeweight=".5pt">
                  <v:textbox>
                    <w:txbxContent>
                      <w:p w:rsidR="00780FB8" w:rsidRPr="00501E75" w:rsidRDefault="00780FB8" w:rsidP="00780FB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За спрямованістю впливу</w:t>
                        </w:r>
                      </w:p>
                    </w:txbxContent>
                  </v:textbox>
                </v:shape>
                <v:shape id="Поле 66" o:spid="_x0000_s1030" type="#_x0000_t202" style="position:absolute;left:20392;top:5779;width:14859;height:4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" fillcolor="window" strokeweight=".5pt">
                  <v:textbox>
                    <w:txbxContent>
                      <w:p w:rsidR="00780FB8" w:rsidRPr="00501E75" w:rsidRDefault="00780FB8" w:rsidP="00780FB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Залежно від тривалості дії</w:t>
                        </w:r>
                      </w:p>
                    </w:txbxContent>
                  </v:textbox>
                </v:shape>
                <v:shape id="Поле 80" o:spid="_x0000_s1031" type="#_x0000_t202" style="position:absolute;left:2476;top:23956;width:15431;height:43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" fillcolor="window" strokeweight=".5pt">
                  <v:textbox>
                    <w:txbxContent>
                      <w:p w:rsidR="00780FB8" w:rsidRPr="00501E75" w:rsidRDefault="00780FB8" w:rsidP="00780FB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За характером дії</w:t>
                        </w:r>
                      </w:p>
                    </w:txbxContent>
                  </v:textbox>
                </v:shape>
                <v:shape id="Поле 76" o:spid="_x0000_s1032" type="#_x0000_t202" style="position:absolute;left:2571;top:11773;width:15431;height:11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" fillcolor="window" strokeweight=".5pt">
                  <v:textbox>
                    <w:txbxContent>
                      <w:p w:rsidR="00780FB8" w:rsidRPr="00EB7F3E" w:rsidRDefault="00780FB8" w:rsidP="00780FB8">
                        <w:pPr>
                          <w:spacing w:after="0" w:line="240" w:lineRule="auto"/>
                          <w:jc w:val="both"/>
                          <w:rPr>
                            <w:rFonts w:ascii="Times New Roman" w:hAnsi="Times New Roman" w:cs="Times New Roman"/>
                            <w:sz w:val="24"/>
                            <w:szCs w:val="24"/>
                            <w:lang w:val="ru-RU"/>
                          </w:rPr>
                        </w:pPr>
                        <w:r>
                          <w:rPr>
                            <w:rFonts w:ascii="Times New Roman" w:hAnsi="Times New Roman" w:cs="Times New Roman"/>
                            <w:sz w:val="24"/>
                            <w:szCs w:val="24"/>
                          </w:rPr>
                          <w:t>- мікрорівень</w:t>
                        </w:r>
                        <w:r w:rsidRPr="00EB7F3E">
                          <w:rPr>
                            <w:rFonts w:ascii="Times New Roman" w:hAnsi="Times New Roman" w:cs="Times New Roman"/>
                            <w:sz w:val="24"/>
                            <w:szCs w:val="24"/>
                            <w:lang w:val="ru-RU"/>
                          </w:rPr>
                          <w:t>;</w:t>
                        </w:r>
                      </w:p>
                      <w:p w:rsidR="00780FB8" w:rsidRPr="00EB7F3E" w:rsidRDefault="00780FB8" w:rsidP="00780FB8">
                        <w:pPr>
                          <w:spacing w:after="0" w:line="240" w:lineRule="auto"/>
                          <w:jc w:val="both"/>
                          <w:rPr>
                            <w:rFonts w:ascii="Times New Roman" w:hAnsi="Times New Roman" w:cs="Times New Roman"/>
                            <w:sz w:val="24"/>
                            <w:szCs w:val="24"/>
                            <w:lang w:val="ru-RU"/>
                          </w:rPr>
                        </w:pPr>
                        <w:r w:rsidRPr="00EB7F3E">
                          <w:rPr>
                            <w:rFonts w:ascii="Times New Roman" w:hAnsi="Times New Roman" w:cs="Times New Roman"/>
                            <w:sz w:val="24"/>
                            <w:szCs w:val="24"/>
                            <w:lang w:val="ru-RU"/>
                          </w:rPr>
                          <w:t xml:space="preserve">- </w:t>
                        </w:r>
                        <w:r>
                          <w:rPr>
                            <w:rFonts w:ascii="Times New Roman" w:hAnsi="Times New Roman" w:cs="Times New Roman"/>
                            <w:sz w:val="24"/>
                            <w:szCs w:val="24"/>
                          </w:rPr>
                          <w:t>макрорівень</w:t>
                        </w:r>
                        <w:r w:rsidRPr="00EB7F3E">
                          <w:rPr>
                            <w:rFonts w:ascii="Times New Roman" w:hAnsi="Times New Roman" w:cs="Times New Roman"/>
                            <w:sz w:val="24"/>
                            <w:szCs w:val="24"/>
                            <w:lang w:val="ru-RU"/>
                          </w:rPr>
                          <w:t>;</w:t>
                        </w:r>
                      </w:p>
                      <w:p w:rsidR="00780FB8" w:rsidRPr="0080441E" w:rsidRDefault="00780FB8" w:rsidP="00780FB8">
                        <w:pPr>
                          <w:spacing w:after="0" w:line="240" w:lineRule="auto"/>
                          <w:jc w:val="both"/>
                          <w:rPr>
                            <w:rFonts w:ascii="Times New Roman" w:hAnsi="Times New Roman" w:cs="Times New Roman"/>
                            <w:sz w:val="24"/>
                            <w:szCs w:val="24"/>
                          </w:rPr>
                        </w:pPr>
                        <w:r w:rsidRPr="00EB7F3E">
                          <w:rPr>
                            <w:rFonts w:ascii="Times New Roman" w:hAnsi="Times New Roman" w:cs="Times New Roman"/>
                            <w:sz w:val="24"/>
                            <w:szCs w:val="24"/>
                            <w:lang w:val="ru-RU"/>
                          </w:rPr>
                          <w:t>-</w:t>
                        </w:r>
                        <w:r>
                          <w:rPr>
                            <w:rFonts w:ascii="Times New Roman" w:hAnsi="Times New Roman" w:cs="Times New Roman"/>
                            <w:sz w:val="24"/>
                            <w:szCs w:val="24"/>
                          </w:rPr>
                          <w:t xml:space="preserve"> </w:t>
                        </w:r>
                        <w:proofErr w:type="spellStart"/>
                        <w:r>
                          <w:rPr>
                            <w:rFonts w:ascii="Times New Roman" w:hAnsi="Times New Roman" w:cs="Times New Roman"/>
                            <w:sz w:val="24"/>
                            <w:szCs w:val="24"/>
                          </w:rPr>
                          <w:t>мегарівень</w:t>
                        </w:r>
                        <w:proofErr w:type="spellEnd"/>
                        <w:r>
                          <w:rPr>
                            <w:rFonts w:ascii="Times New Roman" w:hAnsi="Times New Roman" w:cs="Times New Roman"/>
                            <w:sz w:val="24"/>
                            <w:szCs w:val="24"/>
                          </w:rPr>
                          <w:t xml:space="preserve"> (рівень світової банківської системи)</w:t>
                        </w:r>
                      </w:p>
                    </w:txbxContent>
                  </v:textbox>
                </v:shape>
                <v:shapetype id="_x0000_t32" coordsize="21600,21600" o:spt="32" o:oned="t" path="m,l21600,21600e" filled="f">
                  <v:path arrowok="t" fillok="f" o:connecttype="none"/>
                  <o:lock v:ext="edit" shapetype="t"/>
                </v:shapetype>
                <v:shape id="Прямая со стрелкой 73" o:spid="_x0000_s1033" type="#_x0000_t32" style="position:absolute;left:9525;top:10063;width:0;height:20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" strokecolor="windowText">
                  <v:stroke endarrow="classic"/>
                </v:shape>
                <v:shape id="Прямая со стрелкой 69" o:spid="_x0000_s1034" type="#_x0000_t32" style="position:absolute;top:9620;width:257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" strokecolor="windowText">
                  <v:stroke endarrow="classic"/>
                </v:shape>
                <v:shape id="Поле 75" o:spid="_x0000_s1035" type="#_x0000_t202" style="position:absolute;left:20110;top:11868;width:1485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" fillcolor="window" strokeweight=".5pt">
                  <v:textbox>
                    <w:txbxContent>
                      <w:p w:rsidR="00780FB8" w:rsidRPr="00EB7F3E" w:rsidRDefault="00780FB8" w:rsidP="00E10479">
                        <w:pPr>
                          <w:spacing w:after="0" w:line="216" w:lineRule="auto"/>
                          <w:rPr>
                            <w:rFonts w:ascii="Times New Roman" w:hAnsi="Times New Roman" w:cs="Times New Roman"/>
                            <w:sz w:val="24"/>
                            <w:szCs w:val="24"/>
                            <w:lang w:val="ru-RU"/>
                          </w:rPr>
                        </w:pPr>
                        <w:r>
                          <w:rPr>
                            <w:rFonts w:ascii="Times New Roman" w:hAnsi="Times New Roman" w:cs="Times New Roman"/>
                            <w:sz w:val="24"/>
                            <w:szCs w:val="24"/>
                          </w:rPr>
                          <w:t>- довгострокові (законодавче поле, економічний курс держави</w:t>
                        </w:r>
                        <w:r w:rsidRPr="00EB7F3E">
                          <w:rPr>
                            <w:rFonts w:ascii="Times New Roman" w:hAnsi="Times New Roman" w:cs="Times New Roman"/>
                            <w:sz w:val="24"/>
                            <w:szCs w:val="24"/>
                            <w:lang w:val="ru-RU"/>
                          </w:rPr>
                          <w:t>);</w:t>
                        </w:r>
                      </w:p>
                      <w:p w:rsidR="00780FB8" w:rsidRPr="00406FD7" w:rsidRDefault="00780FB8" w:rsidP="00E10479">
                        <w:pPr>
                          <w:spacing w:after="0" w:line="216" w:lineRule="auto"/>
                          <w:rPr>
                            <w:rFonts w:ascii="Times New Roman" w:hAnsi="Times New Roman" w:cs="Times New Roman"/>
                            <w:sz w:val="24"/>
                            <w:szCs w:val="24"/>
                          </w:rPr>
                        </w:pPr>
                        <w:r>
                          <w:rPr>
                            <w:rFonts w:ascii="Times New Roman" w:hAnsi="Times New Roman" w:cs="Times New Roman"/>
                            <w:sz w:val="24"/>
                            <w:szCs w:val="24"/>
                            <w:lang w:val="en-US"/>
                          </w:rPr>
                          <w:t>-</w:t>
                        </w:r>
                        <w:r>
                          <w:rPr>
                            <w:rFonts w:ascii="Times New Roman" w:hAnsi="Times New Roman" w:cs="Times New Roman"/>
                            <w:sz w:val="24"/>
                            <w:szCs w:val="24"/>
                          </w:rPr>
                          <w:t xml:space="preserve"> короткострокові</w:t>
                        </w:r>
                        <w:r>
                          <w:rPr>
                            <w:rFonts w:ascii="Times New Roman" w:hAnsi="Times New Roman" w:cs="Times New Roman"/>
                            <w:sz w:val="24"/>
                            <w:szCs w:val="24"/>
                            <w:lang w:val="en-US"/>
                          </w:rPr>
                          <w:t xml:space="preserve"> (</w:t>
                        </w:r>
                        <w:r>
                          <w:rPr>
                            <w:rFonts w:ascii="Times New Roman" w:hAnsi="Times New Roman" w:cs="Times New Roman"/>
                            <w:sz w:val="24"/>
                            <w:szCs w:val="24"/>
                          </w:rPr>
                          <w:t>рівень інфляції)</w:t>
                        </w:r>
                      </w:p>
                    </w:txbxContent>
                  </v:textbox>
                </v:shape>
                <v:shape id="Поле 74" o:spid="_x0000_s1036" type="#_x0000_t202" style="position:absolute;left:36309;top:11868;width:14954;height:67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" fillcolor="window" strokeweight=".5pt">
                  <v:textbox>
                    <w:txbxContent>
                      <w:p w:rsidR="00780FB8" w:rsidRPr="0086062F" w:rsidRDefault="00780FB8" w:rsidP="00780FB8">
                        <w:pPr>
                          <w:spacing w:after="0" w:line="240" w:lineRule="auto"/>
                          <w:rPr>
                            <w:rFonts w:ascii="Times New Roman" w:hAnsi="Times New Roman" w:cs="Times New Roman"/>
                            <w:sz w:val="24"/>
                            <w:szCs w:val="24"/>
                            <w:lang w:val="en-US"/>
                          </w:rPr>
                        </w:pPr>
                        <w:r>
                          <w:rPr>
                            <w:rFonts w:ascii="Times New Roman" w:hAnsi="Times New Roman" w:cs="Times New Roman"/>
                            <w:sz w:val="24"/>
                            <w:szCs w:val="24"/>
                          </w:rPr>
                          <w:t>- стимулюючі</w:t>
                        </w:r>
                        <w:r>
                          <w:rPr>
                            <w:rFonts w:ascii="Times New Roman" w:hAnsi="Times New Roman" w:cs="Times New Roman"/>
                            <w:sz w:val="24"/>
                            <w:szCs w:val="24"/>
                            <w:lang w:val="en-US"/>
                          </w:rPr>
                          <w:t>;</w:t>
                        </w:r>
                      </w:p>
                      <w:p w:rsidR="00780FB8" w:rsidRPr="00D64717" w:rsidRDefault="00780FB8" w:rsidP="00780FB8">
                        <w:pPr>
                          <w:spacing w:after="0" w:line="240" w:lineRule="auto"/>
                          <w:rPr>
                            <w:rFonts w:ascii="Times New Roman" w:hAnsi="Times New Roman" w:cs="Times New Roman"/>
                            <w:sz w:val="24"/>
                            <w:szCs w:val="24"/>
                          </w:rPr>
                        </w:pP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rPr>
                          <w:t>дестимулюючі</w:t>
                        </w:r>
                        <w:proofErr w:type="spellEnd"/>
                      </w:p>
                    </w:txbxContent>
                  </v:textbox>
                </v:shape>
                <v:shape id="Прямая со стрелкой 71" o:spid="_x0000_s1037" type="#_x0000_t32" style="position:absolute;left:27728;top:10287;width:0;height:20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" strokecolor="windowText">
                  <v:stroke endarrow="classic"/>
                </v:shape>
                <v:shape id="Прямая со стрелкой 72" o:spid="_x0000_s1038" type="#_x0000_t32" style="position:absolute;left:43529;top:10344;width:0;height:152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" strokecolor="windowText">
                  <v:stroke endarrow="classic"/>
                </v:shape>
                <v:shape id="Поле 85" o:spid="_x0000_s1039" type="#_x0000_t202" style="position:absolute;left:2571;top:30307;width:15526;height:93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" fillcolor="window" strokeweight=".5pt">
                  <v:textbox>
                    <w:txbxContent>
                      <w:p w:rsidR="00780FB8" w:rsidRPr="00780FB8" w:rsidRDefault="00780FB8" w:rsidP="00780FB8">
                        <w:pPr>
                          <w:spacing w:after="0" w:line="240" w:lineRule="auto"/>
                          <w:rPr>
                            <w:rFonts w:ascii="Times New Roman" w:hAnsi="Times New Roman" w:cs="Times New Roman"/>
                            <w:lang w:val="ru-RU"/>
                          </w:rPr>
                        </w:pPr>
                        <w:r w:rsidRPr="00780FB8">
                          <w:rPr>
                            <w:rFonts w:ascii="Times New Roman" w:hAnsi="Times New Roman" w:cs="Times New Roman"/>
                          </w:rPr>
                          <w:t>- прямі (відсоткові ставки, податки)</w:t>
                        </w:r>
                        <w:r w:rsidRPr="00780FB8">
                          <w:rPr>
                            <w:rFonts w:ascii="Times New Roman" w:hAnsi="Times New Roman" w:cs="Times New Roman"/>
                            <w:lang w:val="ru-RU"/>
                          </w:rPr>
                          <w:t>;</w:t>
                        </w:r>
                      </w:p>
                      <w:p w:rsidR="00780FB8" w:rsidRPr="00780FB8" w:rsidRDefault="00780FB8" w:rsidP="00780FB8">
                        <w:pPr>
                          <w:spacing w:after="0" w:line="240" w:lineRule="auto"/>
                          <w:rPr>
                            <w:rFonts w:ascii="Times New Roman" w:hAnsi="Times New Roman" w:cs="Times New Roman"/>
                          </w:rPr>
                        </w:pPr>
                        <w:r w:rsidRPr="00780FB8">
                          <w:rPr>
                            <w:rFonts w:ascii="Times New Roman" w:hAnsi="Times New Roman" w:cs="Times New Roman"/>
                            <w:lang w:val="ru-RU"/>
                          </w:rPr>
                          <w:t xml:space="preserve">- </w:t>
                        </w:r>
                        <w:r w:rsidRPr="00780FB8">
                          <w:rPr>
                            <w:rFonts w:ascii="Times New Roman" w:hAnsi="Times New Roman" w:cs="Times New Roman"/>
                          </w:rPr>
                          <w:t>опосередковані (доходи населення, політичні чинники)</w:t>
                        </w:r>
                      </w:p>
                    </w:txbxContent>
                  </v:textbox>
                </v:shape>
                <v:line id="Прямая соединительная линия 65" o:spid="_x0000_s1040" style="position:absolute;visibility:visible;mso-wrap-style:square" from="0,9620" to="94,257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" strokecolor="windowText"/>
                <v:shape id="Прямая со стрелкой 81" o:spid="_x0000_s1041" type="#_x0000_t32" style="position:absolute;top:25722;width:257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" strokecolor="windowText">
                  <v:stroke endarrow="classic"/>
                </v:shape>
                <v:shape id="Поле 86" o:spid="_x0000_s1042" type="#_x0000_t202" style="position:absolute;left:19825;top:30144;width:15621;height:94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" fillcolor="window" strokeweight=".5pt">
                  <v:textbox>
                    <w:txbxContent>
                      <w:p w:rsidR="00780FB8" w:rsidRDefault="00780FB8" w:rsidP="00780FB8">
                        <w:pPr>
                          <w:spacing w:after="0" w:line="240" w:lineRule="auto"/>
                          <w:rPr>
                            <w:rFonts w:ascii="Times New Roman" w:hAnsi="Times New Roman" w:cs="Times New Roman"/>
                            <w:sz w:val="24"/>
                            <w:szCs w:val="24"/>
                            <w:lang w:val="en-US"/>
                          </w:rPr>
                        </w:pPr>
                        <w:r>
                          <w:rPr>
                            <w:rFonts w:ascii="Times New Roman" w:hAnsi="Times New Roman" w:cs="Times New Roman"/>
                            <w:sz w:val="24"/>
                            <w:szCs w:val="24"/>
                          </w:rPr>
                          <w:t>- якісні (інтенсивні)</w:t>
                        </w:r>
                        <w:r>
                          <w:rPr>
                            <w:rFonts w:ascii="Times New Roman" w:hAnsi="Times New Roman" w:cs="Times New Roman"/>
                            <w:sz w:val="24"/>
                            <w:szCs w:val="24"/>
                            <w:lang w:val="en-US"/>
                          </w:rPr>
                          <w:t>;</w:t>
                        </w:r>
                      </w:p>
                      <w:p w:rsidR="00780FB8" w:rsidRPr="007049BC" w:rsidRDefault="00780FB8" w:rsidP="00780FB8">
                        <w:pPr>
                          <w:spacing w:after="0" w:line="240" w:lineRule="auto"/>
                          <w:rPr>
                            <w:rFonts w:ascii="Times New Roman" w:hAnsi="Times New Roman" w:cs="Times New Roman"/>
                            <w:sz w:val="24"/>
                            <w:szCs w:val="24"/>
                          </w:rPr>
                        </w:pPr>
                        <w:r>
                          <w:rPr>
                            <w:rFonts w:ascii="Times New Roman" w:hAnsi="Times New Roman" w:cs="Times New Roman"/>
                            <w:sz w:val="24"/>
                            <w:szCs w:val="24"/>
                            <w:lang w:val="en-US"/>
                          </w:rPr>
                          <w:t xml:space="preserve">- </w:t>
                        </w:r>
                        <w:r>
                          <w:rPr>
                            <w:rFonts w:ascii="Times New Roman" w:hAnsi="Times New Roman" w:cs="Times New Roman"/>
                            <w:sz w:val="24"/>
                            <w:szCs w:val="24"/>
                          </w:rPr>
                          <w:t>кількісні (екстенсивні)</w:t>
                        </w:r>
                      </w:p>
                    </w:txbxContent>
                  </v:textbox>
                </v:shape>
                <v:shape id="Поле 77" o:spid="_x0000_s1043" type="#_x0000_t202" style="position:absolute;left:36974;top:21565;width:14193;height:6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" fillcolor="window" strokeweight=".5pt">
                  <v:textbox>
                    <w:txbxContent>
                      <w:p w:rsidR="00780FB8" w:rsidRPr="00501E75" w:rsidRDefault="00780FB8" w:rsidP="00780FB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Залежно від можливості контролю банком</w:t>
                        </w:r>
                      </w:p>
                    </w:txbxContent>
                  </v:textbox>
                </v:shape>
                <v:shape id="Прямая со стрелкой 64" o:spid="_x0000_s1044" type="#_x0000_t32" style="position:absolute;left:51450;top:8171;width:227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" strokecolor="windowText">
                  <v:stroke endarrow="classic"/>
                </v:shape>
                <v:shape id="Прямая со стрелкой 79" o:spid="_x0000_s1045" type="#_x0000_t32" style="position:absolute;left:51167;top:24991;width:2375;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" strokecolor="windowText">
                  <v:stroke endarrow="classic"/>
                </v:shape>
                <v:shape id="Поле 83" o:spid="_x0000_s1046" type="#_x0000_t202" style="position:absolute;left:37258;top:30144;width:14192;height:9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" fillcolor="window" strokeweight=".5pt">
                  <v:textbox>
                    <w:txbxContent>
                      <w:p w:rsidR="00780FB8" w:rsidRDefault="00780FB8" w:rsidP="00780FB8">
                        <w:pPr>
                          <w:spacing w:after="0" w:line="240" w:lineRule="auto"/>
                          <w:rPr>
                            <w:rFonts w:ascii="Times New Roman" w:hAnsi="Times New Roman" w:cs="Times New Roman"/>
                            <w:sz w:val="24"/>
                            <w:szCs w:val="24"/>
                            <w:lang w:val="en-US"/>
                          </w:rPr>
                        </w:pPr>
                        <w:r>
                          <w:rPr>
                            <w:rFonts w:ascii="Times New Roman" w:hAnsi="Times New Roman" w:cs="Times New Roman"/>
                            <w:sz w:val="24"/>
                            <w:szCs w:val="24"/>
                          </w:rPr>
                          <w:t>- об’єктивні</w:t>
                        </w:r>
                        <w:r>
                          <w:rPr>
                            <w:rFonts w:ascii="Times New Roman" w:hAnsi="Times New Roman" w:cs="Times New Roman"/>
                            <w:sz w:val="24"/>
                            <w:szCs w:val="24"/>
                            <w:lang w:val="en-US"/>
                          </w:rPr>
                          <w:t>;</w:t>
                        </w:r>
                      </w:p>
                      <w:p w:rsidR="00780FB8" w:rsidRPr="0080441E" w:rsidRDefault="00780FB8" w:rsidP="00780FB8">
                        <w:pPr>
                          <w:spacing w:after="0" w:line="240" w:lineRule="auto"/>
                          <w:rPr>
                            <w:rFonts w:ascii="Times New Roman" w:hAnsi="Times New Roman" w:cs="Times New Roman"/>
                            <w:sz w:val="24"/>
                            <w:szCs w:val="24"/>
                          </w:rPr>
                        </w:pPr>
                        <w:r>
                          <w:rPr>
                            <w:rFonts w:ascii="Times New Roman" w:hAnsi="Times New Roman" w:cs="Times New Roman"/>
                            <w:sz w:val="24"/>
                            <w:szCs w:val="24"/>
                            <w:lang w:val="en-US"/>
                          </w:rPr>
                          <w:t xml:space="preserve">- </w:t>
                        </w:r>
                        <w:r>
                          <w:rPr>
                            <w:rFonts w:ascii="Times New Roman" w:hAnsi="Times New Roman" w:cs="Times New Roman"/>
                            <w:sz w:val="24"/>
                            <w:szCs w:val="24"/>
                          </w:rPr>
                          <w:t>суб’єктивні</w:t>
                        </w:r>
                      </w:p>
                    </w:txbxContent>
                  </v:textbox>
                </v:shape>
                <v:shape id="Прямая со стрелкой 82" o:spid="_x0000_s1047" type="#_x0000_t32" style="position:absolute;left:44433;top:28437;width:0;height:20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" strokecolor="windowText">
                  <v:stroke endarrow="classic"/>
                </v:shape>
                <v:shape id="Поле 88" o:spid="_x0000_s1048" type="#_x0000_t202" style="position:absolute;left:9525;width:34004;height:4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" fillcolor="window" strokeweight=".5pt">
                  <v:textbox>
                    <w:txbxContent>
                      <w:p w:rsidR="00780FB8" w:rsidRPr="00C90A0F" w:rsidRDefault="00780FB8" w:rsidP="00780FB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Класифікація факторів впливу на прибуток банку</w:t>
                        </w:r>
                      </w:p>
                    </w:txbxContent>
                  </v:textbox>
                </v:shape>
                <v:line id="Прямая соединительная линия 89" o:spid="_x0000_s1049" style="position:absolute;visibility:visible;mso-wrap-style:square" from="43524,2476" to="53536,24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" strokecolor="windowText"/>
                <v:line id="Прямая соединительная линия 94" o:spid="_x0000_s1050" style="position:absolute;visibility:visible;mso-wrap-style:square" from="0,2476" to="9525,24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" strokecolor="windowText"/>
                <v:line id="Прямая соединительная линия 95" o:spid="_x0000_s1051" style="position:absolute;visibility:visible;mso-wrap-style:square" from="0,2476" to="0,104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" strokecolor="windowText"/>
                <v:line id="Прямая соединительная линия 96" o:spid="_x0000_s1052" style="position:absolute;visibility:visible;mso-wrap-style:square" from="53542,2579" to="53542,25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" strokecolor="windowText"/>
                <v:shape id="Прямая со стрелкой 10" o:spid="_x0000_s1053" type="#_x0000_t32" style="position:absolute;left:9525;top:28338;width:0;height:20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" strokecolor="windowText">
                  <v:stroke endarrow="classic"/>
                </v:shape>
                <w10:wrap anchorx="margin"/>
              </v:group>
            </w:pict>
          </mc:Fallback>
        </mc:AlternateContent>
      </w:r>
    </w:p>
    <w:p w:rsidR="00780FB8" w:rsidRDefault="00780FB8" w:rsidP="00626482">
      <w:pPr>
        <w:pStyle w:val="a3"/>
        <w:widowControl w:val="0"/>
        <w:spacing w:after="0" w:line="240" w:lineRule="auto"/>
        <w:ind w:left="0" w:firstLine="567"/>
        <w:jc w:val="both"/>
        <w:rPr>
          <w:rFonts w:ascii="Times New Roman" w:hAnsi="Times New Roman" w:cs="Times New Roman"/>
          <w:sz w:val="28"/>
          <w:szCs w:val="28"/>
        </w:rPr>
      </w:pPr>
    </w:p>
    <w:p w:rsidR="00780FB8" w:rsidRDefault="00780FB8" w:rsidP="00626482">
      <w:pPr>
        <w:pStyle w:val="a3"/>
        <w:widowControl w:val="0"/>
        <w:spacing w:after="0" w:line="240" w:lineRule="auto"/>
        <w:ind w:left="0" w:firstLine="567"/>
        <w:jc w:val="both"/>
        <w:rPr>
          <w:rFonts w:ascii="Times New Roman" w:hAnsi="Times New Roman" w:cs="Times New Roman"/>
          <w:sz w:val="28"/>
          <w:szCs w:val="28"/>
        </w:rPr>
      </w:pPr>
    </w:p>
    <w:p w:rsidR="00780FB8" w:rsidRDefault="00780FB8" w:rsidP="00626482">
      <w:pPr>
        <w:pStyle w:val="a3"/>
        <w:widowControl w:val="0"/>
        <w:spacing w:after="0" w:line="240" w:lineRule="auto"/>
        <w:ind w:left="0" w:firstLine="567"/>
        <w:jc w:val="both"/>
        <w:rPr>
          <w:rFonts w:ascii="Times New Roman" w:hAnsi="Times New Roman" w:cs="Times New Roman"/>
          <w:sz w:val="28"/>
          <w:szCs w:val="28"/>
        </w:rPr>
      </w:pPr>
    </w:p>
    <w:p w:rsidR="00780FB8" w:rsidRDefault="00780FB8" w:rsidP="00626482">
      <w:pPr>
        <w:pStyle w:val="a3"/>
        <w:widowControl w:val="0"/>
        <w:spacing w:after="0" w:line="240" w:lineRule="auto"/>
        <w:ind w:left="0" w:firstLine="567"/>
        <w:jc w:val="both"/>
        <w:rPr>
          <w:rFonts w:ascii="Times New Roman" w:hAnsi="Times New Roman" w:cs="Times New Roman"/>
          <w:sz w:val="28"/>
          <w:szCs w:val="28"/>
        </w:rPr>
      </w:pPr>
    </w:p>
    <w:p w:rsidR="00780FB8" w:rsidRDefault="00780FB8" w:rsidP="00626482">
      <w:pPr>
        <w:pStyle w:val="a3"/>
        <w:widowControl w:val="0"/>
        <w:spacing w:after="0" w:line="240" w:lineRule="auto"/>
        <w:ind w:left="0" w:firstLine="567"/>
        <w:jc w:val="both"/>
        <w:rPr>
          <w:rFonts w:ascii="Times New Roman" w:hAnsi="Times New Roman" w:cs="Times New Roman"/>
          <w:sz w:val="28"/>
          <w:szCs w:val="28"/>
        </w:rPr>
      </w:pPr>
    </w:p>
    <w:p w:rsidR="00780FB8" w:rsidRDefault="00780FB8" w:rsidP="00626482">
      <w:pPr>
        <w:pStyle w:val="a3"/>
        <w:widowControl w:val="0"/>
        <w:spacing w:after="0" w:line="240" w:lineRule="auto"/>
        <w:ind w:left="0" w:firstLine="567"/>
        <w:jc w:val="both"/>
        <w:rPr>
          <w:rFonts w:ascii="Times New Roman" w:hAnsi="Times New Roman" w:cs="Times New Roman"/>
          <w:sz w:val="28"/>
          <w:szCs w:val="28"/>
        </w:rPr>
      </w:pPr>
    </w:p>
    <w:p w:rsidR="00780FB8" w:rsidRDefault="00780FB8" w:rsidP="00626482">
      <w:pPr>
        <w:pStyle w:val="a3"/>
        <w:widowControl w:val="0"/>
        <w:spacing w:after="0" w:line="240" w:lineRule="auto"/>
        <w:ind w:left="0" w:firstLine="567"/>
        <w:jc w:val="both"/>
        <w:rPr>
          <w:rFonts w:ascii="Times New Roman" w:hAnsi="Times New Roman" w:cs="Times New Roman"/>
          <w:sz w:val="28"/>
          <w:szCs w:val="28"/>
        </w:rPr>
      </w:pPr>
    </w:p>
    <w:p w:rsidR="00780FB8" w:rsidRDefault="00780FB8" w:rsidP="00626482">
      <w:pPr>
        <w:pStyle w:val="a3"/>
        <w:widowControl w:val="0"/>
        <w:spacing w:after="0" w:line="240" w:lineRule="auto"/>
        <w:ind w:left="0" w:firstLine="567"/>
        <w:jc w:val="both"/>
        <w:rPr>
          <w:rFonts w:ascii="Times New Roman" w:hAnsi="Times New Roman" w:cs="Times New Roman"/>
          <w:sz w:val="28"/>
          <w:szCs w:val="28"/>
        </w:rPr>
      </w:pPr>
    </w:p>
    <w:p w:rsidR="00780FB8" w:rsidRDefault="00780FB8" w:rsidP="00626482">
      <w:pPr>
        <w:pStyle w:val="a3"/>
        <w:widowControl w:val="0"/>
        <w:spacing w:after="0" w:line="240" w:lineRule="auto"/>
        <w:ind w:left="0" w:firstLine="567"/>
        <w:jc w:val="both"/>
        <w:rPr>
          <w:rFonts w:ascii="Times New Roman" w:hAnsi="Times New Roman" w:cs="Times New Roman"/>
          <w:sz w:val="28"/>
          <w:szCs w:val="28"/>
        </w:rPr>
      </w:pPr>
    </w:p>
    <w:p w:rsidR="00780FB8" w:rsidRDefault="00780FB8" w:rsidP="00626482">
      <w:pPr>
        <w:pStyle w:val="a3"/>
        <w:widowControl w:val="0"/>
        <w:spacing w:after="0" w:line="240" w:lineRule="auto"/>
        <w:ind w:left="0" w:firstLine="567"/>
        <w:jc w:val="both"/>
        <w:rPr>
          <w:rFonts w:ascii="Times New Roman" w:hAnsi="Times New Roman" w:cs="Times New Roman"/>
          <w:sz w:val="28"/>
          <w:szCs w:val="28"/>
        </w:rPr>
      </w:pPr>
    </w:p>
    <w:p w:rsidR="00780FB8" w:rsidRDefault="00780FB8" w:rsidP="00626482">
      <w:pPr>
        <w:pStyle w:val="a3"/>
        <w:widowControl w:val="0"/>
        <w:spacing w:after="0" w:line="240" w:lineRule="auto"/>
        <w:ind w:left="0" w:firstLine="567"/>
        <w:jc w:val="both"/>
        <w:rPr>
          <w:rFonts w:ascii="Times New Roman" w:hAnsi="Times New Roman" w:cs="Times New Roman"/>
          <w:sz w:val="28"/>
          <w:szCs w:val="28"/>
        </w:rPr>
      </w:pPr>
    </w:p>
    <w:p w:rsidR="00780FB8" w:rsidRDefault="00780FB8" w:rsidP="00626482">
      <w:pPr>
        <w:pStyle w:val="a3"/>
        <w:widowControl w:val="0"/>
        <w:spacing w:after="0" w:line="240" w:lineRule="auto"/>
        <w:ind w:left="0" w:firstLine="567"/>
        <w:jc w:val="both"/>
        <w:rPr>
          <w:rFonts w:ascii="Times New Roman" w:hAnsi="Times New Roman" w:cs="Times New Roman"/>
          <w:sz w:val="28"/>
          <w:szCs w:val="28"/>
        </w:rPr>
      </w:pPr>
    </w:p>
    <w:p w:rsidR="00780FB8" w:rsidRDefault="00780FB8" w:rsidP="00626482">
      <w:pPr>
        <w:pStyle w:val="a3"/>
        <w:widowControl w:val="0"/>
        <w:spacing w:after="0" w:line="240" w:lineRule="auto"/>
        <w:ind w:left="0" w:firstLine="567"/>
        <w:jc w:val="both"/>
        <w:rPr>
          <w:rFonts w:ascii="Times New Roman" w:hAnsi="Times New Roman" w:cs="Times New Roman"/>
          <w:sz w:val="28"/>
          <w:szCs w:val="28"/>
        </w:rPr>
      </w:pPr>
      <w:r>
        <w:rPr>
          <w:noProof/>
          <w:lang w:eastAsia="uk-UA"/>
        </w:rPr>
        <mc:AlternateContent>
          <mc:Choice Requires="wps">
            <w:drawing>
              <wp:anchor distT="0" distB="0" distL="114300" distR="114300" simplePos="0" relativeHeight="251661312" behindDoc="0" locked="0" layoutInCell="1" allowOverlap="1" wp14:anchorId="33459B88" wp14:editId="106C8527">
                <wp:simplePos x="0" y="0"/>
                <wp:positionH relativeFrom="column">
                  <wp:posOffset>2728595</wp:posOffset>
                </wp:positionH>
                <wp:positionV relativeFrom="paragraph">
                  <wp:posOffset>146745</wp:posOffset>
                </wp:positionV>
                <wp:extent cx="0" cy="197020"/>
                <wp:effectExtent l="0" t="0" r="0" b="0"/>
                <wp:wrapNone/>
                <wp:docPr id="1" name="Прямая со стрелкой 1"/>
                <wp:cNvGraphicFramePr/>
                <a:graphic xmlns:a="http://schemas.openxmlformats.org/drawingml/2006/main">
                  <a:graphicData uri="http://schemas.microsoft.com/office/word/2010/wordprocessingShape">
                    <wps:wsp>
                      <wps:cNvCnPr/>
                      <wps:spPr>
                        <a:xfrm>
                          <a:off x="0" y="0"/>
                          <a:ext cx="0" cy="197020"/>
                        </a:xfrm>
                        <a:prstGeom prst="straightConnector1">
                          <a:avLst/>
                        </a:prstGeom>
                        <a:noFill/>
                        <a:ln w="9525" cap="flat" cmpd="sng" algn="ctr">
                          <a:solidFill>
                            <a:sysClr val="windowText" lastClr="000000"/>
                          </a:solidFill>
                          <a:prstDash val="solid"/>
                          <a:tailEnd type="stealth"/>
                        </a:ln>
                        <a:effectLst/>
                      </wps:spPr>
                      <wps:bodyPr/>
                    </wps:wsp>
                  </a:graphicData>
                </a:graphic>
              </wp:anchor>
            </w:drawing>
          </mc:Choice>
          <mc:Fallback>
            <w:pict>
              <v:shape w14:anchorId="75713286" id="Прямая со стрелкой 1" o:spid="_x0000_s1026" type="#_x0000_t32" style="position:absolute;margin-left:214.85pt;margin-top:11.55pt;width:0;height:15.5pt;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" strokecolor="windowText">
                <v:stroke endarrow="classic"/>
              </v:shape>
            </w:pict>
          </mc:Fallback>
        </mc:AlternateContent>
      </w:r>
    </w:p>
    <w:p w:rsidR="00780FB8" w:rsidRDefault="00780FB8" w:rsidP="00626482">
      <w:pPr>
        <w:pStyle w:val="a3"/>
        <w:widowControl w:val="0"/>
        <w:spacing w:after="0" w:line="240" w:lineRule="auto"/>
        <w:ind w:left="0" w:firstLine="567"/>
        <w:jc w:val="both"/>
        <w:rPr>
          <w:rFonts w:ascii="Times New Roman" w:hAnsi="Times New Roman" w:cs="Times New Roman"/>
          <w:sz w:val="28"/>
          <w:szCs w:val="28"/>
        </w:rPr>
      </w:pPr>
    </w:p>
    <w:p w:rsidR="00780FB8" w:rsidRDefault="00780FB8" w:rsidP="00626482">
      <w:pPr>
        <w:pStyle w:val="a3"/>
        <w:widowControl w:val="0"/>
        <w:spacing w:after="0" w:line="240" w:lineRule="auto"/>
        <w:ind w:left="0" w:firstLine="567"/>
        <w:jc w:val="both"/>
        <w:rPr>
          <w:rFonts w:ascii="Times New Roman" w:hAnsi="Times New Roman" w:cs="Times New Roman"/>
          <w:sz w:val="28"/>
          <w:szCs w:val="28"/>
        </w:rPr>
      </w:pPr>
    </w:p>
    <w:p w:rsidR="00780FB8" w:rsidRDefault="00780FB8" w:rsidP="00626482">
      <w:pPr>
        <w:pStyle w:val="a3"/>
        <w:widowControl w:val="0"/>
        <w:spacing w:after="0" w:line="240" w:lineRule="auto"/>
        <w:ind w:left="0" w:firstLine="567"/>
        <w:jc w:val="both"/>
        <w:rPr>
          <w:rFonts w:ascii="Times New Roman" w:hAnsi="Times New Roman" w:cs="Times New Roman"/>
          <w:sz w:val="28"/>
          <w:szCs w:val="28"/>
        </w:rPr>
      </w:pPr>
    </w:p>
    <w:p w:rsidR="00780FB8" w:rsidRDefault="00780FB8" w:rsidP="00626482">
      <w:pPr>
        <w:pStyle w:val="a3"/>
        <w:widowControl w:val="0"/>
        <w:spacing w:after="0" w:line="240" w:lineRule="auto"/>
        <w:ind w:left="0" w:firstLine="567"/>
        <w:jc w:val="both"/>
        <w:rPr>
          <w:rFonts w:ascii="Times New Roman" w:hAnsi="Times New Roman" w:cs="Times New Roman"/>
          <w:sz w:val="28"/>
          <w:szCs w:val="28"/>
        </w:rPr>
      </w:pPr>
    </w:p>
    <w:p w:rsidR="00780FB8" w:rsidRDefault="00780FB8" w:rsidP="00626482">
      <w:pPr>
        <w:pStyle w:val="a3"/>
        <w:widowControl w:val="0"/>
        <w:spacing w:after="0" w:line="240" w:lineRule="auto"/>
        <w:ind w:left="0" w:firstLine="567"/>
        <w:jc w:val="both"/>
        <w:rPr>
          <w:rFonts w:ascii="Times New Roman" w:hAnsi="Times New Roman" w:cs="Times New Roman"/>
          <w:sz w:val="28"/>
          <w:szCs w:val="28"/>
        </w:rPr>
      </w:pPr>
    </w:p>
    <w:p w:rsidR="00780FB8" w:rsidRDefault="00780FB8" w:rsidP="00626482">
      <w:pPr>
        <w:pStyle w:val="a3"/>
        <w:widowControl w:val="0"/>
        <w:spacing w:after="0" w:line="240" w:lineRule="auto"/>
        <w:ind w:left="0" w:firstLine="567"/>
        <w:jc w:val="both"/>
        <w:rPr>
          <w:rFonts w:ascii="Times New Roman" w:hAnsi="Times New Roman" w:cs="Times New Roman"/>
          <w:sz w:val="28"/>
          <w:szCs w:val="28"/>
        </w:rPr>
      </w:pPr>
    </w:p>
    <w:p w:rsidR="00780FB8" w:rsidRDefault="00E10479" w:rsidP="00626482">
      <w:pPr>
        <w:pStyle w:val="a3"/>
        <w:widowControl w:val="0"/>
        <w:spacing w:after="0" w:line="240" w:lineRule="auto"/>
        <w:ind w:left="0" w:firstLine="567"/>
        <w:jc w:val="both"/>
        <w:rPr>
          <w:rFonts w:ascii="Times New Roman" w:hAnsi="Times New Roman" w:cs="Times New Roman"/>
          <w:sz w:val="28"/>
          <w:szCs w:val="28"/>
        </w:rPr>
      </w:pPr>
      <w:r>
        <w:rPr>
          <w:rFonts w:ascii="Times New Roman" w:hAnsi="Times New Roman" w:cs="Times New Roman"/>
          <w:sz w:val="28"/>
          <w:szCs w:val="28"/>
        </w:rPr>
        <w:t>Рисунок 1 – Систематизація факторів впливу на прибуток банку</w:t>
      </w:r>
    </w:p>
    <w:p w:rsidR="00780FB8" w:rsidRDefault="00780FB8" w:rsidP="00626482">
      <w:pPr>
        <w:pStyle w:val="a3"/>
        <w:widowControl w:val="0"/>
        <w:spacing w:after="0" w:line="240" w:lineRule="auto"/>
        <w:ind w:left="0" w:firstLine="567"/>
        <w:jc w:val="both"/>
        <w:rPr>
          <w:rFonts w:ascii="Times New Roman" w:hAnsi="Times New Roman" w:cs="Times New Roman"/>
          <w:sz w:val="28"/>
          <w:szCs w:val="28"/>
        </w:rPr>
      </w:pPr>
    </w:p>
    <w:p w:rsidR="00011C84" w:rsidRPr="009E5ACD" w:rsidRDefault="00011C84" w:rsidP="00626482">
      <w:pPr>
        <w:pStyle w:val="a3"/>
        <w:widowControl w:val="0"/>
        <w:spacing w:after="0" w:line="240" w:lineRule="auto"/>
        <w:ind w:left="0" w:firstLine="567"/>
        <w:jc w:val="both"/>
        <w:rPr>
          <w:rFonts w:ascii="Times New Roman" w:hAnsi="Times New Roman" w:cs="Times New Roman"/>
          <w:sz w:val="28"/>
          <w:szCs w:val="28"/>
        </w:rPr>
      </w:pPr>
      <w:r w:rsidRPr="009E5ACD">
        <w:rPr>
          <w:rFonts w:ascii="Times New Roman" w:hAnsi="Times New Roman" w:cs="Times New Roman"/>
          <w:sz w:val="28"/>
          <w:szCs w:val="28"/>
        </w:rPr>
        <w:t>Для реалізації тактичних і стратегічних цілей у діяльності банку критично важливим є управління його прибутком. Якість даного процесу визначає загальну ефективність діяльності банківської установи.</w:t>
      </w:r>
    </w:p>
    <w:p w:rsidR="00011C84" w:rsidRDefault="00011C84" w:rsidP="00626482">
      <w:pPr>
        <w:widowControl w:val="0"/>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Основною</w:t>
      </w:r>
      <w:r w:rsidRPr="006475C9">
        <w:rPr>
          <w:rFonts w:ascii="Times New Roman" w:hAnsi="Times New Roman" w:cs="Times New Roman"/>
          <w:sz w:val="28"/>
          <w:szCs w:val="28"/>
        </w:rPr>
        <w:t xml:space="preserve"> метою управління п</w:t>
      </w:r>
      <w:r>
        <w:rPr>
          <w:rFonts w:ascii="Times New Roman" w:hAnsi="Times New Roman" w:cs="Times New Roman"/>
          <w:sz w:val="28"/>
          <w:szCs w:val="28"/>
        </w:rPr>
        <w:t>рибутком виступає забезпечення максимі</w:t>
      </w:r>
      <w:r w:rsidRPr="006475C9">
        <w:rPr>
          <w:rFonts w:ascii="Times New Roman" w:hAnsi="Times New Roman" w:cs="Times New Roman"/>
          <w:sz w:val="28"/>
          <w:szCs w:val="28"/>
        </w:rPr>
        <w:t xml:space="preserve">зації добробуту засновників </w:t>
      </w:r>
      <w:r>
        <w:rPr>
          <w:rFonts w:ascii="Times New Roman" w:hAnsi="Times New Roman" w:cs="Times New Roman"/>
          <w:sz w:val="28"/>
          <w:szCs w:val="28"/>
        </w:rPr>
        <w:t>і</w:t>
      </w:r>
      <w:r w:rsidRPr="006475C9">
        <w:rPr>
          <w:rFonts w:ascii="Times New Roman" w:hAnsi="Times New Roman" w:cs="Times New Roman"/>
          <w:sz w:val="28"/>
          <w:szCs w:val="28"/>
        </w:rPr>
        <w:t xml:space="preserve"> учасників банк</w:t>
      </w:r>
      <w:r>
        <w:rPr>
          <w:rFonts w:ascii="Times New Roman" w:hAnsi="Times New Roman" w:cs="Times New Roman"/>
          <w:sz w:val="28"/>
          <w:szCs w:val="28"/>
        </w:rPr>
        <w:t>івської установи</w:t>
      </w:r>
      <w:r w:rsidRPr="006475C9">
        <w:rPr>
          <w:rFonts w:ascii="Times New Roman" w:hAnsi="Times New Roman" w:cs="Times New Roman"/>
          <w:sz w:val="28"/>
          <w:szCs w:val="28"/>
        </w:rPr>
        <w:t xml:space="preserve"> </w:t>
      </w:r>
      <w:r>
        <w:rPr>
          <w:rFonts w:ascii="Times New Roman" w:hAnsi="Times New Roman" w:cs="Times New Roman"/>
          <w:sz w:val="28"/>
          <w:szCs w:val="28"/>
        </w:rPr>
        <w:t>у</w:t>
      </w:r>
      <w:r w:rsidRPr="006475C9">
        <w:rPr>
          <w:rFonts w:ascii="Times New Roman" w:hAnsi="Times New Roman" w:cs="Times New Roman"/>
          <w:sz w:val="28"/>
          <w:szCs w:val="28"/>
        </w:rPr>
        <w:t xml:space="preserve"> поточному </w:t>
      </w:r>
      <w:r>
        <w:rPr>
          <w:rFonts w:ascii="Times New Roman" w:hAnsi="Times New Roman" w:cs="Times New Roman"/>
          <w:sz w:val="28"/>
          <w:szCs w:val="28"/>
        </w:rPr>
        <w:t>і перспективному періодах діяльності</w:t>
      </w:r>
      <w:r w:rsidR="00F97553">
        <w:rPr>
          <w:rFonts w:ascii="Times New Roman" w:hAnsi="Times New Roman" w:cs="Times New Roman"/>
          <w:sz w:val="28"/>
          <w:szCs w:val="28"/>
        </w:rPr>
        <w:t xml:space="preserve"> </w:t>
      </w:r>
      <w:r w:rsidR="00626482">
        <w:rPr>
          <w:rFonts w:ascii="Times New Roman" w:hAnsi="Times New Roman" w:cs="Times New Roman"/>
          <w:sz w:val="28"/>
          <w:szCs w:val="28"/>
        </w:rPr>
        <w:t>[1</w:t>
      </w:r>
      <w:r w:rsidR="00F97553" w:rsidRPr="00F97553">
        <w:rPr>
          <w:rFonts w:ascii="Times New Roman" w:hAnsi="Times New Roman" w:cs="Times New Roman"/>
          <w:sz w:val="28"/>
          <w:szCs w:val="28"/>
        </w:rPr>
        <w:t xml:space="preserve">, с. 165]. </w:t>
      </w:r>
      <w:r w:rsidR="00F97553">
        <w:rPr>
          <w:rFonts w:ascii="Times New Roman" w:hAnsi="Times New Roman" w:cs="Times New Roman"/>
          <w:sz w:val="28"/>
          <w:szCs w:val="28"/>
        </w:rPr>
        <w:t xml:space="preserve"> </w:t>
      </w:r>
    </w:p>
    <w:p w:rsidR="00BD1E9D" w:rsidRPr="00BD1E9D" w:rsidRDefault="00BD1E9D" w:rsidP="00626482">
      <w:pPr>
        <w:widowControl w:val="0"/>
        <w:spacing w:after="0" w:line="240" w:lineRule="auto"/>
        <w:ind w:firstLine="567"/>
        <w:jc w:val="both"/>
        <w:rPr>
          <w:rFonts w:ascii="Times New Roman" w:hAnsi="Times New Roman" w:cs="Times New Roman"/>
          <w:sz w:val="28"/>
          <w:szCs w:val="28"/>
        </w:rPr>
      </w:pPr>
      <w:r w:rsidRPr="00BD1E9D">
        <w:rPr>
          <w:rFonts w:ascii="Times New Roman" w:hAnsi="Times New Roman" w:cs="Times New Roman"/>
          <w:sz w:val="28"/>
          <w:szCs w:val="28"/>
        </w:rPr>
        <w:t>У світі управління банківським прибутком розглядається з точки зору системного і процесного підходів. Суть системного підходу полягає у інтеграції сукупності управлінських впливів в багаторівневу взаємозалежну систему всіх організаційних елементів банківської установи: організаційної структури, виробництва, персоналу, фінансів і маркетингу, що спрямовані на досягнення різних цілей в умовах мінливого зовнішнього сер</w:t>
      </w:r>
      <w:r w:rsidR="00DD4CF8">
        <w:rPr>
          <w:rFonts w:ascii="Times New Roman" w:hAnsi="Times New Roman" w:cs="Times New Roman"/>
          <w:sz w:val="28"/>
          <w:szCs w:val="28"/>
        </w:rPr>
        <w:t>едовища функціонування банку [2</w:t>
      </w:r>
      <w:r w:rsidRPr="00BD1E9D">
        <w:rPr>
          <w:rFonts w:ascii="Times New Roman" w:hAnsi="Times New Roman" w:cs="Times New Roman"/>
          <w:sz w:val="28"/>
          <w:szCs w:val="28"/>
        </w:rPr>
        <w:t xml:space="preserve">, с. 50]. </w:t>
      </w:r>
    </w:p>
    <w:p w:rsidR="00F97553" w:rsidRPr="00BD1E9D" w:rsidRDefault="00BD1E9D" w:rsidP="00626482">
      <w:pPr>
        <w:widowControl w:val="0"/>
        <w:spacing w:after="0" w:line="240" w:lineRule="auto"/>
        <w:ind w:firstLine="567"/>
        <w:jc w:val="both"/>
        <w:rPr>
          <w:rFonts w:ascii="Times New Roman" w:hAnsi="Times New Roman" w:cs="Times New Roman"/>
          <w:sz w:val="28"/>
          <w:szCs w:val="28"/>
        </w:rPr>
      </w:pPr>
      <w:r w:rsidRPr="00BD1E9D">
        <w:rPr>
          <w:rFonts w:ascii="Times New Roman" w:hAnsi="Times New Roman" w:cs="Times New Roman"/>
          <w:sz w:val="28"/>
          <w:szCs w:val="28"/>
        </w:rPr>
        <w:t xml:space="preserve">Поряд з цим процесний підхід розглядає управління банківським прибутком скрізь призму чотирьох пов’язаних між собою функцій: планування, аналізу, регулювання і контролю, які реалізуються в процесі прийняття управлінських рішень адміністрацією та структурними </w:t>
      </w:r>
      <w:r w:rsidRPr="00BD1E9D">
        <w:rPr>
          <w:rFonts w:ascii="Times New Roman" w:hAnsi="Times New Roman" w:cs="Times New Roman"/>
          <w:sz w:val="28"/>
          <w:szCs w:val="28"/>
        </w:rPr>
        <w:lastRenderedPageBreak/>
        <w:t>підрозділами банківської установи для досягнення встановлених цілей та в</w:t>
      </w:r>
      <w:r w:rsidR="00DD4CF8">
        <w:rPr>
          <w:rFonts w:ascii="Times New Roman" w:hAnsi="Times New Roman" w:cs="Times New Roman"/>
          <w:sz w:val="28"/>
          <w:szCs w:val="28"/>
        </w:rPr>
        <w:t>иконання поставлених завдань [3</w:t>
      </w:r>
      <w:r w:rsidRPr="00BD1E9D">
        <w:rPr>
          <w:rFonts w:ascii="Times New Roman" w:hAnsi="Times New Roman" w:cs="Times New Roman"/>
          <w:sz w:val="28"/>
          <w:szCs w:val="28"/>
        </w:rPr>
        <w:t>, с. 320].</w:t>
      </w:r>
    </w:p>
    <w:p w:rsidR="00F97553" w:rsidRDefault="00BD1E9D" w:rsidP="00626482">
      <w:pPr>
        <w:widowControl w:val="0"/>
        <w:spacing w:after="0" w:line="240" w:lineRule="auto"/>
        <w:ind w:firstLine="567"/>
        <w:jc w:val="both"/>
        <w:rPr>
          <w:rFonts w:ascii="Times New Roman" w:hAnsi="Times New Roman" w:cs="Times New Roman"/>
          <w:sz w:val="28"/>
          <w:szCs w:val="28"/>
        </w:rPr>
      </w:pPr>
      <w:r w:rsidRPr="00BD1E9D">
        <w:rPr>
          <w:rFonts w:ascii="Times New Roman" w:hAnsi="Times New Roman" w:cs="Times New Roman"/>
          <w:sz w:val="28"/>
          <w:szCs w:val="28"/>
        </w:rPr>
        <w:t>У банківському менеджменті закріпився системний підхід через те, що у його рамках здійснюється аналіз управління банківським прибутком як відкритої системи, яка перебуває під впливом внутрішніх та зовнішніх чинників. Поряд з цим на процесному підході повинна базуватись побудова механізму управління банківським прибутком в установі з розгалу</w:t>
      </w:r>
      <w:r w:rsidR="00DD4CF8">
        <w:rPr>
          <w:rFonts w:ascii="Times New Roman" w:hAnsi="Times New Roman" w:cs="Times New Roman"/>
          <w:sz w:val="28"/>
          <w:szCs w:val="28"/>
        </w:rPr>
        <w:t>женою мережею філій у країні [4</w:t>
      </w:r>
      <w:bookmarkStart w:id="0" w:name="_GoBack"/>
      <w:bookmarkEnd w:id="0"/>
      <w:r w:rsidRPr="00BD1E9D">
        <w:rPr>
          <w:rFonts w:ascii="Times New Roman" w:hAnsi="Times New Roman" w:cs="Times New Roman"/>
          <w:sz w:val="28"/>
          <w:szCs w:val="28"/>
        </w:rPr>
        <w:t>, с. 247].</w:t>
      </w:r>
    </w:p>
    <w:p w:rsidR="00F97553" w:rsidRDefault="00BD1E9D" w:rsidP="00626482">
      <w:pPr>
        <w:widowControl w:val="0"/>
        <w:spacing w:after="0" w:line="240" w:lineRule="auto"/>
        <w:ind w:firstLine="567"/>
        <w:jc w:val="both"/>
        <w:rPr>
          <w:rFonts w:ascii="Times New Roman" w:hAnsi="Times New Roman" w:cs="Times New Roman"/>
          <w:sz w:val="28"/>
          <w:szCs w:val="28"/>
        </w:rPr>
      </w:pPr>
      <w:r w:rsidRPr="00BD1E9D">
        <w:rPr>
          <w:rFonts w:ascii="Times New Roman" w:hAnsi="Times New Roman" w:cs="Times New Roman"/>
          <w:sz w:val="28"/>
          <w:szCs w:val="28"/>
        </w:rPr>
        <w:t>Таким чином, незалежно від того за яким підходом розглядати управління банківським прибутком, очевидно, що від якості взаємодії всіх елементів системи управління банківським прибутком, яку ми визначимо як сукупність суб’єкта, об’єкта, інструментів і забезпечення управління, залежить кінцевий результат діяльності банківської установи</w:t>
      </w:r>
      <w:r>
        <w:rPr>
          <w:rFonts w:ascii="Times New Roman" w:hAnsi="Times New Roman" w:cs="Times New Roman"/>
          <w:sz w:val="28"/>
          <w:szCs w:val="28"/>
        </w:rPr>
        <w:t>.</w:t>
      </w:r>
    </w:p>
    <w:p w:rsidR="00F97553" w:rsidRPr="00BD1E9D" w:rsidRDefault="00BD1E9D" w:rsidP="00626482">
      <w:pPr>
        <w:widowControl w:val="0"/>
        <w:spacing w:after="0" w:line="240" w:lineRule="auto"/>
        <w:ind w:firstLine="567"/>
        <w:jc w:val="both"/>
        <w:rPr>
          <w:rFonts w:ascii="Times New Roman" w:hAnsi="Times New Roman" w:cs="Times New Roman"/>
          <w:sz w:val="28"/>
          <w:szCs w:val="28"/>
        </w:rPr>
      </w:pPr>
      <w:r w:rsidRPr="00BD1E9D">
        <w:rPr>
          <w:rFonts w:ascii="Times New Roman" w:hAnsi="Times New Roman" w:cs="Times New Roman"/>
          <w:sz w:val="28"/>
          <w:szCs w:val="28"/>
        </w:rPr>
        <w:t>Система управління банківським прибутком виступає як універсальна категорія. Однак набір інструментів її змінюється відносно обраного підходу до розуміння управління прибутком. Наприклад, у відповідності до системного підходу, основними інструментами системи управління прибутком виступають організаційна структура, виробництво, персонал, фінанси, а у відповідності до процесного підходу – функції управління банком.</w:t>
      </w:r>
    </w:p>
    <w:p w:rsidR="00F97553" w:rsidRDefault="00BD1E9D" w:rsidP="00626482">
      <w:pPr>
        <w:widowControl w:val="0"/>
        <w:spacing w:after="0" w:line="240" w:lineRule="auto"/>
        <w:ind w:firstLine="567"/>
        <w:jc w:val="both"/>
        <w:rPr>
          <w:rFonts w:ascii="Times New Roman" w:hAnsi="Times New Roman" w:cs="Times New Roman"/>
          <w:sz w:val="28"/>
          <w:szCs w:val="28"/>
        </w:rPr>
      </w:pPr>
      <w:r w:rsidRPr="00BD1E9D">
        <w:rPr>
          <w:rFonts w:ascii="Times New Roman" w:hAnsi="Times New Roman" w:cs="Times New Roman"/>
          <w:sz w:val="28"/>
          <w:szCs w:val="28"/>
        </w:rPr>
        <w:t>Управління прибутковістю банківських установ є елементом загальної системи управління ними. Це забезпечує збільшення кінцевих результатів їх діяльності, зростання рентабельності й капіталізації банків. Управління прибутковістю банків відіграє велике значення у тактичному і у стратегічному розрізі розгляду даного питання.</w:t>
      </w:r>
    </w:p>
    <w:p w:rsidR="00011C84" w:rsidRPr="001A69DA" w:rsidRDefault="00011C84" w:rsidP="00626482">
      <w:pPr>
        <w:widowControl w:val="0"/>
        <w:spacing w:after="0" w:line="240" w:lineRule="auto"/>
        <w:ind w:firstLine="567"/>
        <w:jc w:val="both"/>
        <w:rPr>
          <w:rFonts w:ascii="Times New Roman" w:hAnsi="Times New Roman" w:cs="Times New Roman"/>
          <w:sz w:val="28"/>
          <w:szCs w:val="28"/>
        </w:rPr>
      </w:pPr>
      <w:r w:rsidRPr="0082128D">
        <w:rPr>
          <w:rFonts w:ascii="Times New Roman" w:hAnsi="Times New Roman" w:cs="Times New Roman"/>
          <w:sz w:val="28"/>
          <w:szCs w:val="28"/>
        </w:rPr>
        <w:t>Підводячи підсумок всього вищевикладеного, пропонуємо визначати управління банківським прибутком як комплексний процес, який спрямований на аналіз, планування, регулювання та контроль формування, використання та розподілу прибутку. Він реалізується за допомогою багаторівневої та взаємозалежної системи організаційних елементів банківської установи для забезпечення збільшення прибутку у поточному та майбутньому періодах.</w:t>
      </w:r>
    </w:p>
    <w:p w:rsidR="008D48CB" w:rsidRPr="00DD4CF8" w:rsidRDefault="00DD4CF8" w:rsidP="00626482">
      <w:pPr>
        <w:widowControl w:val="0"/>
        <w:spacing w:after="0" w:line="240" w:lineRule="auto"/>
        <w:rPr>
          <w:rFonts w:ascii="Times New Roman" w:hAnsi="Times New Roman" w:cs="Times New Roman"/>
          <w:sz w:val="28"/>
          <w:szCs w:val="28"/>
        </w:rPr>
      </w:pPr>
    </w:p>
    <w:p w:rsidR="00626482" w:rsidRDefault="00626482" w:rsidP="00626482">
      <w:pPr>
        <w:widowControl w:val="0"/>
        <w:spacing w:after="0" w:line="240" w:lineRule="auto"/>
        <w:jc w:val="center"/>
        <w:rPr>
          <w:rFonts w:ascii="Times New Roman" w:hAnsi="Times New Roman" w:cs="Times New Roman"/>
          <w:sz w:val="28"/>
          <w:szCs w:val="28"/>
        </w:rPr>
      </w:pPr>
      <w:r>
        <w:rPr>
          <w:rFonts w:ascii="Times New Roman" w:hAnsi="Times New Roman" w:cs="Times New Roman"/>
          <w:sz w:val="28"/>
          <w:szCs w:val="28"/>
        </w:rPr>
        <w:t>Список використаних джерел</w:t>
      </w:r>
    </w:p>
    <w:p w:rsidR="00626482" w:rsidRDefault="00626482" w:rsidP="00626482">
      <w:pPr>
        <w:pStyle w:val="a3"/>
        <w:widowControl w:val="0"/>
        <w:numPr>
          <w:ilvl w:val="0"/>
          <w:numId w:val="2"/>
        </w:numPr>
        <w:tabs>
          <w:tab w:val="left" w:pos="851"/>
        </w:tabs>
        <w:spacing w:after="0" w:line="240" w:lineRule="auto"/>
        <w:ind w:left="0" w:firstLine="567"/>
        <w:jc w:val="both"/>
        <w:rPr>
          <w:rFonts w:ascii="Times New Roman" w:hAnsi="Times New Roman" w:cs="Times New Roman"/>
          <w:sz w:val="28"/>
          <w:szCs w:val="28"/>
        </w:rPr>
      </w:pPr>
      <w:r w:rsidRPr="00626482">
        <w:rPr>
          <w:rFonts w:ascii="Times New Roman" w:hAnsi="Times New Roman" w:cs="Times New Roman"/>
          <w:sz w:val="28"/>
          <w:szCs w:val="28"/>
        </w:rPr>
        <w:t>Рибалка О. О. Підходи до управління прибутком банку / О.О. Рибалка // Актуальні проблеми економіки. – 2007. – № 11. – С. 161–165.</w:t>
      </w:r>
    </w:p>
    <w:p w:rsidR="00626482" w:rsidRDefault="00626482" w:rsidP="00626482">
      <w:pPr>
        <w:pStyle w:val="a3"/>
        <w:widowControl w:val="0"/>
        <w:numPr>
          <w:ilvl w:val="0"/>
          <w:numId w:val="2"/>
        </w:numPr>
        <w:tabs>
          <w:tab w:val="left" w:pos="851"/>
        </w:tabs>
        <w:spacing w:after="0" w:line="240" w:lineRule="auto"/>
        <w:ind w:left="0" w:firstLine="567"/>
        <w:jc w:val="both"/>
        <w:rPr>
          <w:rFonts w:ascii="Times New Roman" w:hAnsi="Times New Roman" w:cs="Times New Roman"/>
          <w:sz w:val="28"/>
          <w:szCs w:val="28"/>
        </w:rPr>
      </w:pPr>
      <w:proofErr w:type="spellStart"/>
      <w:r w:rsidRPr="00626482">
        <w:rPr>
          <w:rFonts w:ascii="Times New Roman" w:hAnsi="Times New Roman" w:cs="Times New Roman"/>
          <w:sz w:val="28"/>
          <w:szCs w:val="28"/>
        </w:rPr>
        <w:t>Шевцова</w:t>
      </w:r>
      <w:proofErr w:type="spellEnd"/>
      <w:r w:rsidRPr="00626482">
        <w:rPr>
          <w:rFonts w:ascii="Times New Roman" w:hAnsi="Times New Roman" w:cs="Times New Roman"/>
          <w:sz w:val="28"/>
          <w:szCs w:val="28"/>
        </w:rPr>
        <w:t xml:space="preserve"> О. Й Управління прибутком банку в умовах фінансової кризи / О. Й. </w:t>
      </w:r>
      <w:proofErr w:type="spellStart"/>
      <w:r w:rsidRPr="00626482">
        <w:rPr>
          <w:rFonts w:ascii="Times New Roman" w:hAnsi="Times New Roman" w:cs="Times New Roman"/>
          <w:sz w:val="28"/>
          <w:szCs w:val="28"/>
        </w:rPr>
        <w:t>Шевцова</w:t>
      </w:r>
      <w:proofErr w:type="spellEnd"/>
      <w:r w:rsidRPr="00626482">
        <w:rPr>
          <w:rFonts w:ascii="Times New Roman" w:hAnsi="Times New Roman" w:cs="Times New Roman"/>
          <w:sz w:val="28"/>
          <w:szCs w:val="28"/>
        </w:rPr>
        <w:t>, О. Ю. Кузь // Вісник Дніпропетровського університету. − 2011. − № 5. − С. 50-57.</w:t>
      </w:r>
    </w:p>
    <w:p w:rsidR="00626482" w:rsidRDefault="00626482" w:rsidP="00626482">
      <w:pPr>
        <w:pStyle w:val="a3"/>
        <w:widowControl w:val="0"/>
        <w:numPr>
          <w:ilvl w:val="0"/>
          <w:numId w:val="2"/>
        </w:numPr>
        <w:tabs>
          <w:tab w:val="left" w:pos="851"/>
        </w:tabs>
        <w:spacing w:after="0" w:line="240" w:lineRule="auto"/>
        <w:ind w:left="0" w:firstLine="567"/>
        <w:jc w:val="both"/>
        <w:rPr>
          <w:rFonts w:ascii="Times New Roman" w:hAnsi="Times New Roman" w:cs="Times New Roman"/>
          <w:sz w:val="28"/>
          <w:szCs w:val="28"/>
        </w:rPr>
      </w:pPr>
      <w:proofErr w:type="spellStart"/>
      <w:r w:rsidRPr="00626482">
        <w:rPr>
          <w:rFonts w:ascii="Times New Roman" w:hAnsi="Times New Roman" w:cs="Times New Roman"/>
          <w:sz w:val="28"/>
          <w:szCs w:val="28"/>
        </w:rPr>
        <w:t>Бікбов</w:t>
      </w:r>
      <w:proofErr w:type="spellEnd"/>
      <w:r w:rsidRPr="00626482">
        <w:rPr>
          <w:rFonts w:ascii="Times New Roman" w:hAnsi="Times New Roman" w:cs="Times New Roman"/>
          <w:sz w:val="28"/>
          <w:szCs w:val="28"/>
        </w:rPr>
        <w:t xml:space="preserve"> І. М. Механізм управління прибутком у банку з розгалуженою мережею філій / І. М. </w:t>
      </w:r>
      <w:proofErr w:type="spellStart"/>
      <w:r w:rsidRPr="00626482">
        <w:rPr>
          <w:rFonts w:ascii="Times New Roman" w:hAnsi="Times New Roman" w:cs="Times New Roman"/>
          <w:sz w:val="28"/>
          <w:szCs w:val="28"/>
        </w:rPr>
        <w:t>Бікбов</w:t>
      </w:r>
      <w:proofErr w:type="spellEnd"/>
      <w:r w:rsidRPr="00626482">
        <w:rPr>
          <w:rFonts w:ascii="Times New Roman" w:hAnsi="Times New Roman" w:cs="Times New Roman"/>
          <w:sz w:val="28"/>
          <w:szCs w:val="28"/>
        </w:rPr>
        <w:t xml:space="preserve"> // Проблеми і перспективи розвитку банківської системи України : </w:t>
      </w:r>
      <w:proofErr w:type="spellStart"/>
      <w:r w:rsidRPr="00626482">
        <w:rPr>
          <w:rFonts w:ascii="Times New Roman" w:hAnsi="Times New Roman" w:cs="Times New Roman"/>
          <w:sz w:val="28"/>
          <w:szCs w:val="28"/>
        </w:rPr>
        <w:t>зб</w:t>
      </w:r>
      <w:proofErr w:type="spellEnd"/>
      <w:r w:rsidRPr="00626482">
        <w:rPr>
          <w:rFonts w:ascii="Times New Roman" w:hAnsi="Times New Roman" w:cs="Times New Roman"/>
          <w:sz w:val="28"/>
          <w:szCs w:val="28"/>
        </w:rPr>
        <w:t>. наук. праць / ДВНЗ «УАБС НБУ». − Суми, 2009. − Т. 24. − С. 320−328.</w:t>
      </w:r>
    </w:p>
    <w:p w:rsidR="009B1115" w:rsidRDefault="009B1115" w:rsidP="009B1115">
      <w:pPr>
        <w:pStyle w:val="a3"/>
        <w:widowControl w:val="0"/>
        <w:numPr>
          <w:ilvl w:val="0"/>
          <w:numId w:val="2"/>
        </w:numPr>
        <w:tabs>
          <w:tab w:val="left" w:pos="851"/>
        </w:tabs>
        <w:spacing w:after="0" w:line="240" w:lineRule="auto"/>
        <w:ind w:left="0" w:firstLine="567"/>
        <w:jc w:val="both"/>
        <w:rPr>
          <w:rFonts w:ascii="Times New Roman" w:hAnsi="Times New Roman" w:cs="Times New Roman"/>
          <w:sz w:val="28"/>
          <w:szCs w:val="28"/>
        </w:rPr>
      </w:pPr>
      <w:proofErr w:type="spellStart"/>
      <w:r w:rsidRPr="009B1115">
        <w:rPr>
          <w:rFonts w:ascii="Times New Roman" w:hAnsi="Times New Roman" w:cs="Times New Roman"/>
          <w:sz w:val="28"/>
          <w:szCs w:val="28"/>
        </w:rPr>
        <w:t>Ревич</w:t>
      </w:r>
      <w:proofErr w:type="spellEnd"/>
      <w:r w:rsidRPr="009B1115">
        <w:rPr>
          <w:rFonts w:ascii="Times New Roman" w:hAnsi="Times New Roman" w:cs="Times New Roman"/>
          <w:sz w:val="28"/>
          <w:szCs w:val="28"/>
        </w:rPr>
        <w:t xml:space="preserve"> М. Я. Механізм управління прибутковістю банків / М. Я. </w:t>
      </w:r>
      <w:proofErr w:type="spellStart"/>
      <w:r w:rsidRPr="009B1115">
        <w:rPr>
          <w:rFonts w:ascii="Times New Roman" w:hAnsi="Times New Roman" w:cs="Times New Roman"/>
          <w:sz w:val="28"/>
          <w:szCs w:val="28"/>
        </w:rPr>
        <w:t>Ревич</w:t>
      </w:r>
      <w:proofErr w:type="spellEnd"/>
      <w:r w:rsidRPr="009B1115">
        <w:rPr>
          <w:rFonts w:ascii="Times New Roman" w:hAnsi="Times New Roman" w:cs="Times New Roman"/>
          <w:sz w:val="28"/>
          <w:szCs w:val="28"/>
        </w:rPr>
        <w:t xml:space="preserve"> // Науковий вісник НЛТУ України. – 2012. – № 1. – С. 243-248.</w:t>
      </w:r>
    </w:p>
    <w:p w:rsidR="00261266" w:rsidRDefault="00261266" w:rsidP="00261266">
      <w:pPr>
        <w:widowControl w:val="0"/>
        <w:tabs>
          <w:tab w:val="left" w:pos="851"/>
        </w:tabs>
        <w:spacing w:after="0" w:line="240" w:lineRule="auto"/>
        <w:jc w:val="both"/>
        <w:rPr>
          <w:rFonts w:ascii="Times New Roman" w:hAnsi="Times New Roman" w:cs="Times New Roman"/>
          <w:sz w:val="28"/>
          <w:szCs w:val="28"/>
        </w:rPr>
      </w:pPr>
    </w:p>
    <w:p w:rsidR="00261266" w:rsidRDefault="00261266" w:rsidP="00261266">
      <w:pPr>
        <w:widowControl w:val="0"/>
        <w:tabs>
          <w:tab w:val="left" w:pos="851"/>
        </w:tabs>
        <w:spacing w:after="0" w:line="240" w:lineRule="auto"/>
        <w:jc w:val="both"/>
        <w:rPr>
          <w:rFonts w:ascii="Times New Roman" w:hAnsi="Times New Roman" w:cs="Times New Roman"/>
          <w:sz w:val="28"/>
          <w:szCs w:val="28"/>
        </w:rPr>
      </w:pPr>
    </w:p>
    <w:sectPr w:rsidR="00261266" w:rsidSect="00011C84">
      <w:pgSz w:w="11906" w:h="16838" w:code="9"/>
      <w:pgMar w:top="1134" w:right="1134"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71400C"/>
    <w:multiLevelType w:val="hybridMultilevel"/>
    <w:tmpl w:val="28547CD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3582692B"/>
    <w:multiLevelType w:val="hybridMultilevel"/>
    <w:tmpl w:val="5E069756"/>
    <w:lvl w:ilvl="0" w:tplc="69124CA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1C84"/>
    <w:rsid w:val="00011C84"/>
    <w:rsid w:val="00261266"/>
    <w:rsid w:val="00626482"/>
    <w:rsid w:val="00780FB8"/>
    <w:rsid w:val="007C20FC"/>
    <w:rsid w:val="008924B3"/>
    <w:rsid w:val="009B1115"/>
    <w:rsid w:val="00BD1E9D"/>
    <w:rsid w:val="00DD4CF8"/>
    <w:rsid w:val="00E10479"/>
    <w:rsid w:val="00F9755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57E669"/>
  <w15:chartTrackingRefBased/>
  <w15:docId w15:val="{43A67D56-1504-449C-810F-16C07E5808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11C84"/>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011C8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TotalTime>
  <Pages>3</Pages>
  <Words>4320</Words>
  <Characters>2463</Characters>
  <Application>Microsoft Office Word</Application>
  <DocSecurity>0</DocSecurity>
  <Lines>20</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6770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7</cp:revision>
  <dcterms:created xsi:type="dcterms:W3CDTF">2019-05-01T16:09:00Z</dcterms:created>
  <dcterms:modified xsi:type="dcterms:W3CDTF">2019-05-01T17:03:00Z</dcterms:modified>
</cp:coreProperties>
</file>