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1A01" w:rsidRPr="00301A01" w:rsidRDefault="00301A01" w:rsidP="00AD5B48">
      <w:pPr>
        <w:widowControl w:val="0"/>
        <w:spacing w:after="0" w:line="240" w:lineRule="auto"/>
        <w:jc w:val="right"/>
        <w:rPr>
          <w:rFonts w:ascii="Times New Roman" w:hAnsi="Times New Roman" w:cs="Times New Roman"/>
          <w:sz w:val="28"/>
          <w:szCs w:val="28"/>
          <w:lang w:val="uk-UA"/>
        </w:rPr>
      </w:pPr>
      <w:bookmarkStart w:id="0" w:name="_GoBack"/>
      <w:bookmarkEnd w:id="0"/>
    </w:p>
    <w:p w:rsidR="00E63538" w:rsidRPr="00301A01" w:rsidRDefault="00301A01" w:rsidP="00AD5B48">
      <w:pPr>
        <w:widowControl w:val="0"/>
        <w:spacing w:after="0" w:line="240" w:lineRule="auto"/>
        <w:jc w:val="center"/>
        <w:rPr>
          <w:rFonts w:ascii="Times New Roman" w:hAnsi="Times New Roman" w:cs="Times New Roman"/>
          <w:b/>
          <w:sz w:val="36"/>
          <w:szCs w:val="36"/>
        </w:rPr>
      </w:pPr>
      <w:r w:rsidRPr="00301A01">
        <w:rPr>
          <w:rFonts w:ascii="Times New Roman" w:hAnsi="Times New Roman" w:cs="Times New Roman"/>
          <w:b/>
          <w:sz w:val="36"/>
          <w:szCs w:val="36"/>
          <w:lang w:val="uk-UA"/>
        </w:rPr>
        <w:t>ТЕОРЕТИЧНІ ОСНОВИ Т</w:t>
      </w:r>
      <w:r w:rsidRPr="00301A01">
        <w:rPr>
          <w:rFonts w:ascii="Times New Roman" w:hAnsi="Times New Roman" w:cs="Times New Roman"/>
          <w:b/>
          <w:sz w:val="36"/>
          <w:szCs w:val="36"/>
        </w:rPr>
        <w:t>А КЛАСИФІКАЦІЯ ВЛАСНОГО КАПІТАЛУ БАНКУ</w:t>
      </w:r>
    </w:p>
    <w:p w:rsidR="00301A01" w:rsidRDefault="00301A01" w:rsidP="00AD5B48">
      <w:pPr>
        <w:widowControl w:val="0"/>
        <w:spacing w:after="0" w:line="240" w:lineRule="auto"/>
        <w:jc w:val="right"/>
        <w:rPr>
          <w:rFonts w:ascii="Times New Roman" w:hAnsi="Times New Roman" w:cs="Times New Roman"/>
          <w:b/>
          <w:sz w:val="32"/>
          <w:szCs w:val="32"/>
          <w:lang w:val="uk-UA"/>
        </w:rPr>
      </w:pPr>
      <w:r w:rsidRPr="00030CE7">
        <w:rPr>
          <w:rFonts w:ascii="Times New Roman" w:hAnsi="Times New Roman" w:cs="Times New Roman"/>
          <w:b/>
          <w:sz w:val="32"/>
          <w:szCs w:val="32"/>
          <w:lang w:val="uk-UA"/>
        </w:rPr>
        <w:t>Ларіонова К.Л.</w:t>
      </w:r>
    </w:p>
    <w:p w:rsidR="00301A01" w:rsidRPr="007D7BCD" w:rsidRDefault="00301A01" w:rsidP="00AD5B48">
      <w:pPr>
        <w:widowControl w:val="0"/>
        <w:spacing w:after="0" w:line="240" w:lineRule="auto"/>
        <w:jc w:val="right"/>
        <w:rPr>
          <w:rFonts w:ascii="Times New Roman" w:hAnsi="Times New Roman" w:cs="Times New Roman"/>
          <w:sz w:val="28"/>
          <w:szCs w:val="28"/>
          <w:lang w:val="uk-UA"/>
        </w:rPr>
      </w:pPr>
      <w:proofErr w:type="spellStart"/>
      <w:r w:rsidRPr="007D7BCD">
        <w:rPr>
          <w:rFonts w:ascii="Times New Roman" w:hAnsi="Times New Roman" w:cs="Times New Roman"/>
          <w:sz w:val="28"/>
          <w:szCs w:val="28"/>
          <w:lang w:val="uk-UA"/>
        </w:rPr>
        <w:t>канд</w:t>
      </w:r>
      <w:proofErr w:type="spellEnd"/>
      <w:r w:rsidRPr="007D7BCD">
        <w:rPr>
          <w:rFonts w:ascii="Times New Roman" w:hAnsi="Times New Roman" w:cs="Times New Roman"/>
          <w:sz w:val="28"/>
          <w:szCs w:val="28"/>
          <w:lang w:val="uk-UA"/>
        </w:rPr>
        <w:t xml:space="preserve">. </w:t>
      </w:r>
      <w:proofErr w:type="spellStart"/>
      <w:r w:rsidRPr="007D7BCD">
        <w:rPr>
          <w:rFonts w:ascii="Times New Roman" w:hAnsi="Times New Roman" w:cs="Times New Roman"/>
          <w:sz w:val="28"/>
          <w:szCs w:val="28"/>
          <w:lang w:val="uk-UA"/>
        </w:rPr>
        <w:t>екон</w:t>
      </w:r>
      <w:proofErr w:type="spellEnd"/>
      <w:r w:rsidRPr="007D7BCD">
        <w:rPr>
          <w:rFonts w:ascii="Times New Roman" w:hAnsi="Times New Roman" w:cs="Times New Roman"/>
          <w:sz w:val="28"/>
          <w:szCs w:val="28"/>
          <w:lang w:val="uk-UA"/>
        </w:rPr>
        <w:t xml:space="preserve">. наук., доцент </w:t>
      </w:r>
    </w:p>
    <w:p w:rsidR="002E264E" w:rsidRPr="002E264E" w:rsidRDefault="006B3316" w:rsidP="00AD5B48">
      <w:pPr>
        <w:pStyle w:val="a3"/>
        <w:widowControl w:val="0"/>
        <w:spacing w:after="0" w:line="240" w:lineRule="auto"/>
        <w:ind w:left="420"/>
        <w:jc w:val="right"/>
        <w:rPr>
          <w:rFonts w:ascii="Times New Roman" w:hAnsi="Times New Roman" w:cs="Times New Roman"/>
          <w:sz w:val="28"/>
          <w:szCs w:val="28"/>
        </w:rPr>
      </w:pPr>
      <w:hyperlink r:id="rId5" w:history="1">
        <w:r w:rsidR="002E264E" w:rsidRPr="002E264E">
          <w:rPr>
            <w:rStyle w:val="a7"/>
            <w:rFonts w:ascii="Times New Roman" w:hAnsi="Times New Roman" w:cs="Times New Roman"/>
            <w:color w:val="auto"/>
            <w:sz w:val="28"/>
            <w:szCs w:val="28"/>
            <w:u w:val="none"/>
          </w:rPr>
          <w:t>larionovak@khmnu.edu.ua</w:t>
        </w:r>
      </w:hyperlink>
    </w:p>
    <w:p w:rsidR="00301A01" w:rsidRDefault="00301A01" w:rsidP="00AD5B48">
      <w:pPr>
        <w:pStyle w:val="a3"/>
        <w:widowControl w:val="0"/>
        <w:spacing w:after="0" w:line="240" w:lineRule="auto"/>
        <w:ind w:left="420"/>
        <w:jc w:val="right"/>
        <w:rPr>
          <w:rStyle w:val="a7"/>
          <w:rFonts w:ascii="Times New Roman" w:hAnsi="Times New Roman" w:cs="Times New Roman"/>
          <w:b/>
          <w:color w:val="auto"/>
          <w:sz w:val="28"/>
          <w:szCs w:val="28"/>
          <w:u w:val="none"/>
        </w:rPr>
      </w:pPr>
      <w:proofErr w:type="spellStart"/>
      <w:r>
        <w:rPr>
          <w:rStyle w:val="a7"/>
          <w:rFonts w:ascii="Times New Roman" w:hAnsi="Times New Roman" w:cs="Times New Roman"/>
          <w:b/>
          <w:color w:val="auto"/>
          <w:sz w:val="28"/>
          <w:szCs w:val="28"/>
          <w:u w:val="none"/>
        </w:rPr>
        <w:t>Антошевська</w:t>
      </w:r>
      <w:proofErr w:type="spellEnd"/>
      <w:r>
        <w:rPr>
          <w:rStyle w:val="a7"/>
          <w:rFonts w:ascii="Times New Roman" w:hAnsi="Times New Roman" w:cs="Times New Roman"/>
          <w:b/>
          <w:color w:val="auto"/>
          <w:sz w:val="28"/>
          <w:szCs w:val="28"/>
          <w:u w:val="none"/>
        </w:rPr>
        <w:t xml:space="preserve"> Д.</w:t>
      </w:r>
      <w:r w:rsidR="00784E3B">
        <w:rPr>
          <w:rStyle w:val="a7"/>
          <w:rFonts w:ascii="Times New Roman" w:hAnsi="Times New Roman" w:cs="Times New Roman"/>
          <w:b/>
          <w:color w:val="auto"/>
          <w:sz w:val="28"/>
          <w:szCs w:val="28"/>
          <w:u w:val="none"/>
        </w:rPr>
        <w:t>О.</w:t>
      </w:r>
    </w:p>
    <w:p w:rsidR="00402AFA" w:rsidRDefault="00301A01" w:rsidP="00AD5B48">
      <w:pPr>
        <w:pStyle w:val="a3"/>
        <w:widowControl w:val="0"/>
        <w:spacing w:after="0" w:line="240" w:lineRule="auto"/>
        <w:ind w:left="420"/>
        <w:jc w:val="right"/>
        <w:rPr>
          <w:rStyle w:val="a7"/>
          <w:rFonts w:ascii="Times New Roman" w:hAnsi="Times New Roman" w:cs="Times New Roman"/>
          <w:color w:val="auto"/>
          <w:sz w:val="28"/>
          <w:szCs w:val="28"/>
          <w:u w:val="none"/>
        </w:rPr>
      </w:pPr>
      <w:r w:rsidRPr="00301A01">
        <w:rPr>
          <w:rStyle w:val="a7"/>
          <w:rFonts w:ascii="Times New Roman" w:hAnsi="Times New Roman" w:cs="Times New Roman"/>
          <w:color w:val="auto"/>
          <w:sz w:val="28"/>
          <w:szCs w:val="28"/>
          <w:u w:val="none"/>
        </w:rPr>
        <w:t xml:space="preserve">здобувач </w:t>
      </w:r>
    </w:p>
    <w:p w:rsidR="00402AFA" w:rsidRDefault="00402AFA" w:rsidP="00AD5B48">
      <w:pPr>
        <w:pStyle w:val="a3"/>
        <w:widowControl w:val="0"/>
        <w:spacing w:after="0" w:line="240" w:lineRule="auto"/>
        <w:ind w:left="420"/>
        <w:jc w:val="right"/>
        <w:rPr>
          <w:rStyle w:val="a7"/>
          <w:rFonts w:ascii="Times New Roman" w:hAnsi="Times New Roman" w:cs="Times New Roman"/>
          <w:color w:val="auto"/>
          <w:sz w:val="28"/>
          <w:szCs w:val="28"/>
          <w:u w:val="none"/>
        </w:rPr>
      </w:pPr>
      <w:r w:rsidRPr="00402AFA">
        <w:rPr>
          <w:rStyle w:val="a7"/>
          <w:rFonts w:ascii="Times New Roman" w:hAnsi="Times New Roman" w:cs="Times New Roman"/>
          <w:color w:val="auto"/>
          <w:sz w:val="28"/>
          <w:szCs w:val="28"/>
          <w:u w:val="none"/>
        </w:rPr>
        <w:t>antoshevskado@ukr.net</w:t>
      </w:r>
    </w:p>
    <w:p w:rsidR="00301A01" w:rsidRPr="00301A01" w:rsidRDefault="00301A01" w:rsidP="00AD5B48">
      <w:pPr>
        <w:pStyle w:val="a3"/>
        <w:widowControl w:val="0"/>
        <w:spacing w:after="0" w:line="240" w:lineRule="auto"/>
        <w:ind w:left="420"/>
        <w:jc w:val="right"/>
        <w:rPr>
          <w:rFonts w:ascii="Times New Roman" w:hAnsi="Times New Roman" w:cs="Times New Roman"/>
          <w:sz w:val="28"/>
          <w:szCs w:val="28"/>
        </w:rPr>
      </w:pPr>
      <w:r>
        <w:rPr>
          <w:rStyle w:val="a7"/>
          <w:rFonts w:ascii="Times New Roman" w:hAnsi="Times New Roman" w:cs="Times New Roman"/>
          <w:color w:val="auto"/>
          <w:sz w:val="28"/>
          <w:szCs w:val="28"/>
          <w:u w:val="none"/>
        </w:rPr>
        <w:t>Хмельницького національного університету</w:t>
      </w:r>
    </w:p>
    <w:p w:rsidR="00E63538" w:rsidRPr="0084082E" w:rsidRDefault="00E63538" w:rsidP="00AD5B48">
      <w:pPr>
        <w:pStyle w:val="a3"/>
        <w:widowControl w:val="0"/>
        <w:spacing w:after="0" w:line="240" w:lineRule="auto"/>
        <w:ind w:left="420"/>
        <w:jc w:val="both"/>
        <w:rPr>
          <w:rFonts w:ascii="Times New Roman" w:hAnsi="Times New Roman" w:cs="Times New Roman"/>
          <w:sz w:val="28"/>
          <w:szCs w:val="28"/>
        </w:rPr>
      </w:pP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Фінансова система, виступаючи координатором грошово-кредитних потоків у державі, відіграє винятково вагому роль для економіки, забезпечуючи значною мірою її ефективне функціонування. Банківські установи акумулюють заощадження юридичних і фізичних осіб, здійснюють кредитування суб'єктів господарювання та населення, а також проводять розрахункові операції через платіжну інфраструктуру держави. Виконання цих функцій банками значною мірою зумовлюється рівнем їх забезпеченості фінансовими ресурсами, в тому числі власним капіталом, необхідним як на етапі становлення банку, так і в процесі подальшої його діяльності.</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Невід'ємною складовою функціонування будь-якого суб'єкта господарювання є його капітал, оскільки саме його формування передує початку діяльності. Це твердження цілком стосується і банків, хоча тут, порівняно з підприємствами, частка власного капіталу у структурі фінансових ресурсів є незначною. Це насамперед, пояснюється специфікою роботи банків, котрі залучають вільні кошти на грошовому ринку та надають їх на комерційній основі іншим гравцям фінансового сектору (наприклад, у формі кредитів). На відміну від решти суб'єктів господарювання, де власний капітал забезпечує платоспроможність та основну діяльність, у банках він виконує в першу чергу функцію страхування та захисту інтересів клієнтів. Таким чином, власний капітал є важливим чинником, що впливає на надійність, стійкість та платоспроможність банківської установи, та має постійно перебувати під контролем регулюючих органів, котрі здійснюють нагляд за діяльністю банківської системи загалом.</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З огляду на викладене вище, особливо актуальним постає завдання ґрунтовного вивчення економічної природи, специфіки формування та функціонального призначення власного капіталу банківської установи. Адже, добре розроблена теорія управління власним капіталом є однією з найважливіших передумов його ефективного формування та використання. Відправною точкою дослідження власного капіталу, на нашу думку, має стати осмислення та розкриття сутності поняття «капітал».</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 xml:space="preserve">Здійснений аналіз ключових ознак та характеристик капіталу банку підтверджує багатогранність і складність цієї економічної категорії як з теоретичної, так і з практичної точки зору. Всі розглянуті вище характеристики </w:t>
      </w:r>
      <w:r w:rsidRPr="0084082E">
        <w:rPr>
          <w:rFonts w:ascii="Times New Roman" w:hAnsi="Times New Roman" w:cs="Times New Roman"/>
          <w:sz w:val="28"/>
          <w:szCs w:val="28"/>
        </w:rPr>
        <w:lastRenderedPageBreak/>
        <w:t>відображають різні аспекти функціонування банківського капіталу, причому між ними існує тісний взаємозв'язок, що потребує комплексного врахування в процесі визначення капіталу банку як економічного поняття.</w:t>
      </w:r>
    </w:p>
    <w:p w:rsidR="00E63538" w:rsidRPr="00C06BA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C06BAE">
        <w:rPr>
          <w:rFonts w:ascii="Times New Roman" w:hAnsi="Times New Roman" w:cs="Times New Roman"/>
          <w:sz w:val="28"/>
          <w:szCs w:val="28"/>
        </w:rPr>
        <w:t>Об'єктивний аналіз різноманітних підходів та поглядів стосовно суті капіталу банку, його ознак і характеристик дає підстави стверджувати, що капітал банку - це частина банківських ресурсів, спрямована в господарський обіг, котра являє собою сукупність власних, залучених та позичених грошових коштів, наявних у розпорядженні банку та використовуваних ним для формування матеріальних, нематеріальних і фінансових активів з метою отримання прибутку від здійснення банківської діяльності.</w:t>
      </w:r>
    </w:p>
    <w:p w:rsidR="00E63538" w:rsidRPr="00C06BA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C06BAE">
        <w:rPr>
          <w:rFonts w:ascii="Times New Roman" w:hAnsi="Times New Roman" w:cs="Times New Roman"/>
          <w:sz w:val="28"/>
          <w:szCs w:val="28"/>
        </w:rPr>
        <w:t>Проведене дослідження сутності капіталу банківської установи продемонструвало багатогранність та складність цієї дефініції, економічний зміст якої розкривається в органічному поєднанні матеріально-речовинного наповнення та суспільно-економічної форми. Розглянуті характерні ознаки, властивості та функції, що виконуються капіталом банку, органічно доповнюють його сутність. Виокремлення у структурі капіталу банку складових елементів (власного, залученого та позиченого капіталів) дає підстави віднести банківський капітал до капіталу, задіяного у господарському процесі, а не лише посередницького, основною метою якого є формування прибутку банку, доходів його клієнтів у вигляді дивідендів і процентів, а також створення сприятливих умов для подальшого розвитку банку в економічній системі на ринкових засадах з урахуванням факторів часу, ризику і ліквідності.</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C06BAE">
        <w:rPr>
          <w:rFonts w:ascii="Times New Roman" w:hAnsi="Times New Roman" w:cs="Times New Roman"/>
          <w:sz w:val="28"/>
          <w:szCs w:val="28"/>
        </w:rPr>
        <w:t>Наявність власного капіталу банку – є необхідною умовою створення та успішної діяльності будь-якого комерційного банку. Визначити роль та економічне значення власного капіталу у формуванні сукупного капіталу банківської установи можна лише за умови детального вивчення специфіки його еволюції з урахуванням економічної сутності та виконуваних ним функцій.</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В економічній літературі сьогодні існує досить багато розбіжностей  щодо тлумачення сутності дефініції «власний капітал банку». Саме відсутність чіткого визначення даного поняття призводить до ототожнення його з «фінансовими ресурсами банку», «власними коштами банку», «загальним капіталом банку» що в свою чергу досить сильно ускладнює як теоретичні, так і практичні засади управління власним капіталом банку.</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eastAsia="Times New Roman" w:hAnsi="Times New Roman" w:cs="Times New Roman"/>
          <w:sz w:val="28"/>
          <w:szCs w:val="28"/>
          <w:lang w:eastAsia="ru-RU"/>
        </w:rPr>
        <w:t>Виходячи з аналізу визначень щодо сутності дефініції «власний капітал» банку, пропонуємо дати наступне визначення, яке найточніше буде відображати сутність даного</w:t>
      </w:r>
      <w:r>
        <w:rPr>
          <w:rFonts w:ascii="Times New Roman" w:eastAsia="Times New Roman" w:hAnsi="Times New Roman" w:cs="Times New Roman"/>
          <w:sz w:val="28"/>
          <w:szCs w:val="28"/>
          <w:lang w:eastAsia="ru-RU"/>
        </w:rPr>
        <w:t xml:space="preserve"> поняття: власний капітал банківської установи</w:t>
      </w:r>
      <w:r w:rsidRPr="0084082E">
        <w:rPr>
          <w:rFonts w:ascii="Times New Roman" w:eastAsia="Times New Roman" w:hAnsi="Times New Roman" w:cs="Times New Roman"/>
          <w:sz w:val="28"/>
          <w:szCs w:val="28"/>
          <w:lang w:eastAsia="ru-RU"/>
        </w:rPr>
        <w:t xml:space="preserve"> – це складова </w:t>
      </w:r>
      <w:r>
        <w:rPr>
          <w:rFonts w:ascii="Times New Roman" w:eastAsia="Times New Roman" w:hAnsi="Times New Roman" w:cs="Times New Roman"/>
          <w:sz w:val="28"/>
          <w:szCs w:val="28"/>
          <w:lang w:eastAsia="ru-RU"/>
        </w:rPr>
        <w:t>фінансових ресурсів</w:t>
      </w:r>
      <w:r w:rsidRPr="0084082E">
        <w:rPr>
          <w:rFonts w:ascii="Times New Roman" w:eastAsia="Times New Roman" w:hAnsi="Times New Roman" w:cs="Times New Roman"/>
          <w:sz w:val="28"/>
          <w:szCs w:val="28"/>
          <w:lang w:eastAsia="ru-RU"/>
        </w:rPr>
        <w:t xml:space="preserve"> банку, </w:t>
      </w:r>
      <w:r>
        <w:rPr>
          <w:rFonts w:ascii="Times New Roman" w:eastAsia="Times New Roman" w:hAnsi="Times New Roman" w:cs="Times New Roman"/>
          <w:sz w:val="28"/>
          <w:szCs w:val="28"/>
          <w:lang w:eastAsia="ru-RU"/>
        </w:rPr>
        <w:t>що є сукупністю грошових коштів</w:t>
      </w:r>
      <w:r w:rsidRPr="0084082E">
        <w:rPr>
          <w:rFonts w:ascii="Times New Roman" w:eastAsia="Times New Roman" w:hAnsi="Times New Roman" w:cs="Times New Roman"/>
          <w:sz w:val="28"/>
          <w:szCs w:val="28"/>
          <w:lang w:eastAsia="ru-RU"/>
        </w:rPr>
        <w:t xml:space="preserve"> власників </w:t>
      </w:r>
      <w:r>
        <w:rPr>
          <w:rFonts w:ascii="Times New Roman" w:eastAsia="Times New Roman" w:hAnsi="Times New Roman" w:cs="Times New Roman"/>
          <w:sz w:val="28"/>
          <w:szCs w:val="28"/>
          <w:lang w:eastAsia="ru-RU"/>
        </w:rPr>
        <w:t>банку</w:t>
      </w:r>
      <w:r w:rsidRPr="0084082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 також коштів, які</w:t>
      </w:r>
      <w:r w:rsidRPr="0084082E">
        <w:rPr>
          <w:rFonts w:ascii="Times New Roman" w:eastAsia="Times New Roman" w:hAnsi="Times New Roman" w:cs="Times New Roman"/>
          <w:sz w:val="28"/>
          <w:szCs w:val="28"/>
          <w:lang w:eastAsia="ru-RU"/>
        </w:rPr>
        <w:t xml:space="preserve"> утворені внаслідо</w:t>
      </w:r>
      <w:r>
        <w:rPr>
          <w:rFonts w:ascii="Times New Roman" w:eastAsia="Times New Roman" w:hAnsi="Times New Roman" w:cs="Times New Roman"/>
          <w:sz w:val="28"/>
          <w:szCs w:val="28"/>
          <w:lang w:eastAsia="ru-RU"/>
        </w:rPr>
        <w:t>к його ефективної діяльності, і</w:t>
      </w:r>
      <w:r w:rsidRPr="0084082E">
        <w:rPr>
          <w:rFonts w:ascii="Times New Roman" w:eastAsia="Times New Roman" w:hAnsi="Times New Roman" w:cs="Times New Roman"/>
          <w:sz w:val="28"/>
          <w:szCs w:val="28"/>
          <w:lang w:eastAsia="ru-RU"/>
        </w:rPr>
        <w:t xml:space="preserve"> забезпечують належну фінансову стабільність та економіч</w:t>
      </w:r>
      <w:r>
        <w:rPr>
          <w:rFonts w:ascii="Times New Roman" w:eastAsia="Times New Roman" w:hAnsi="Times New Roman" w:cs="Times New Roman"/>
          <w:sz w:val="28"/>
          <w:szCs w:val="28"/>
          <w:lang w:eastAsia="ru-RU"/>
        </w:rPr>
        <w:t xml:space="preserve">ну самостійність та використовуються </w:t>
      </w:r>
      <w:r w:rsidRPr="0084082E">
        <w:rPr>
          <w:rFonts w:ascii="Times New Roman" w:eastAsia="Times New Roman" w:hAnsi="Times New Roman" w:cs="Times New Roman"/>
          <w:sz w:val="28"/>
          <w:szCs w:val="28"/>
          <w:lang w:eastAsia="ru-RU"/>
        </w:rPr>
        <w:t>для здійснення банківських операцій та надання по</w:t>
      </w:r>
      <w:r>
        <w:rPr>
          <w:rFonts w:ascii="Times New Roman" w:eastAsia="Times New Roman" w:hAnsi="Times New Roman" w:cs="Times New Roman"/>
          <w:sz w:val="28"/>
          <w:szCs w:val="28"/>
          <w:lang w:eastAsia="ru-RU"/>
        </w:rPr>
        <w:t>слуг з метою отримання прибутку</w:t>
      </w:r>
      <w:r w:rsidRPr="0084082E">
        <w:rPr>
          <w:rFonts w:ascii="Times New Roman" w:eastAsia="Times New Roman" w:hAnsi="Times New Roman" w:cs="Times New Roman"/>
          <w:sz w:val="28"/>
          <w:szCs w:val="28"/>
          <w:lang w:eastAsia="ru-RU"/>
        </w:rPr>
        <w:t>.</w:t>
      </w:r>
    </w:p>
    <w:p w:rsidR="00E63538" w:rsidRPr="0084082E" w:rsidRDefault="00E63538" w:rsidP="00AD5B48">
      <w:pPr>
        <w:widowControl w:val="0"/>
        <w:autoSpaceDE w:val="0"/>
        <w:autoSpaceDN w:val="0"/>
        <w:adjustRightInd w:val="0"/>
        <w:spacing w:after="0" w:line="240" w:lineRule="auto"/>
        <w:ind w:firstLine="567"/>
        <w:jc w:val="both"/>
        <w:rPr>
          <w:rFonts w:ascii="Times New Roman" w:eastAsia="Times New Roman" w:hAnsi="Times New Roman" w:cs="Times New Roman"/>
          <w:sz w:val="28"/>
          <w:szCs w:val="28"/>
          <w:lang w:val="uk-UA" w:eastAsia="ru-RU"/>
        </w:rPr>
      </w:pPr>
      <w:r w:rsidRPr="0084082E">
        <w:rPr>
          <w:rFonts w:ascii="Times New Roman" w:eastAsia="Times New Roman" w:hAnsi="Times New Roman" w:cs="Times New Roman"/>
          <w:sz w:val="28"/>
          <w:szCs w:val="28"/>
          <w:lang w:val="uk-UA" w:eastAsia="ru-RU"/>
        </w:rPr>
        <w:t>Багатофункціональне призначення власного капіталу банківської установи робить його неоднорідним за складом, тобто він складається з трьох основних складових, а саме:</w:t>
      </w:r>
    </w:p>
    <w:p w:rsidR="00E63538" w:rsidRPr="0084082E" w:rsidRDefault="00E63538" w:rsidP="00AD5B48">
      <w:pPr>
        <w:pStyle w:val="a3"/>
        <w:widowControl w:val="0"/>
        <w:numPr>
          <w:ilvl w:val="0"/>
          <w:numId w:val="2"/>
        </w:numPr>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4082E">
        <w:rPr>
          <w:rFonts w:ascii="Times New Roman" w:eastAsia="Times New Roman" w:hAnsi="Times New Roman" w:cs="Times New Roman"/>
          <w:sz w:val="28"/>
          <w:szCs w:val="28"/>
          <w:lang w:eastAsia="ru-RU"/>
        </w:rPr>
        <w:t xml:space="preserve">перша складова власного капіталу банку є найстабільнішою. Вона </w:t>
      </w:r>
      <w:r w:rsidRPr="0084082E">
        <w:rPr>
          <w:rFonts w:ascii="Times New Roman" w:eastAsia="Times New Roman" w:hAnsi="Times New Roman" w:cs="Times New Roman"/>
          <w:sz w:val="28"/>
          <w:szCs w:val="28"/>
          <w:lang w:eastAsia="ru-RU"/>
        </w:rPr>
        <w:lastRenderedPageBreak/>
        <w:t xml:space="preserve">призначена для забезпечення основної діяльності банку. До неї входить: статутний капітал, резервний та </w:t>
      </w:r>
      <w:proofErr w:type="spellStart"/>
      <w:r w:rsidRPr="0084082E">
        <w:rPr>
          <w:rFonts w:ascii="Times New Roman" w:eastAsia="Times New Roman" w:hAnsi="Times New Roman" w:cs="Times New Roman"/>
          <w:sz w:val="28"/>
          <w:szCs w:val="28"/>
          <w:lang w:eastAsia="ru-RU"/>
        </w:rPr>
        <w:t>субординований</w:t>
      </w:r>
      <w:proofErr w:type="spellEnd"/>
      <w:r w:rsidRPr="0084082E">
        <w:rPr>
          <w:rFonts w:ascii="Times New Roman" w:eastAsia="Times New Roman" w:hAnsi="Times New Roman" w:cs="Times New Roman"/>
          <w:sz w:val="28"/>
          <w:szCs w:val="28"/>
          <w:lang w:eastAsia="ru-RU"/>
        </w:rPr>
        <w:t xml:space="preserve"> капітал, емісійні різниці, переоцінка активів, фонди розвитку та заохочення персоналу;</w:t>
      </w:r>
    </w:p>
    <w:p w:rsidR="00E63538" w:rsidRPr="0084082E" w:rsidRDefault="00E63538" w:rsidP="00AD5B48">
      <w:pPr>
        <w:pStyle w:val="a3"/>
        <w:widowControl w:val="0"/>
        <w:numPr>
          <w:ilvl w:val="0"/>
          <w:numId w:val="2"/>
        </w:numPr>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4082E">
        <w:rPr>
          <w:rFonts w:ascii="Times New Roman" w:eastAsia="Times New Roman" w:hAnsi="Times New Roman" w:cs="Times New Roman"/>
          <w:sz w:val="28"/>
          <w:szCs w:val="28"/>
          <w:lang w:eastAsia="ru-RU"/>
        </w:rPr>
        <w:t>друга складова власного капіталу призначена для страхування ризиків банківських операцій. Вона є більш мінливою і складається з резервного капіталу та резервів для покриття ймовірних збитків від активних операцій;</w:t>
      </w:r>
    </w:p>
    <w:p w:rsidR="00E63538" w:rsidRDefault="00E63538" w:rsidP="00AD5B48">
      <w:pPr>
        <w:pStyle w:val="a3"/>
        <w:widowControl w:val="0"/>
        <w:numPr>
          <w:ilvl w:val="0"/>
          <w:numId w:val="2"/>
        </w:numPr>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sidRPr="0084082E">
        <w:rPr>
          <w:rFonts w:ascii="Times New Roman" w:eastAsia="Times New Roman" w:hAnsi="Times New Roman" w:cs="Times New Roman"/>
          <w:sz w:val="28"/>
          <w:szCs w:val="28"/>
          <w:lang w:eastAsia="ru-RU"/>
        </w:rPr>
        <w:t xml:space="preserve">третя складова власного капіталу використовується для регулювання його загального розміру. Вона може також забезпечувати діяльність і страхувати ризики банку. Ця частина є найбільш мінливою, оскільки залежить від цілей та стратегічних потреб банку, а також від зміни вимог Національного банку України. Вона включає нерозподілений прибуток, а також частково для цього можуть залучатися кошти на умовах </w:t>
      </w:r>
      <w:proofErr w:type="spellStart"/>
      <w:r w:rsidRPr="0084082E">
        <w:rPr>
          <w:rFonts w:ascii="Times New Roman" w:eastAsia="Times New Roman" w:hAnsi="Times New Roman" w:cs="Times New Roman"/>
          <w:sz w:val="28"/>
          <w:szCs w:val="28"/>
          <w:lang w:eastAsia="ru-RU"/>
        </w:rPr>
        <w:t>субординованого</w:t>
      </w:r>
      <w:proofErr w:type="spellEnd"/>
      <w:r w:rsidRPr="0084082E">
        <w:rPr>
          <w:rFonts w:ascii="Times New Roman" w:eastAsia="Times New Roman" w:hAnsi="Times New Roman" w:cs="Times New Roman"/>
          <w:sz w:val="28"/>
          <w:szCs w:val="28"/>
          <w:lang w:eastAsia="ru-RU"/>
        </w:rPr>
        <w:t xml:space="preserve"> боргу.</w:t>
      </w:r>
    </w:p>
    <w:p w:rsidR="00E63538" w:rsidRPr="0084082E" w:rsidRDefault="00E63538" w:rsidP="00AD5B48">
      <w:pPr>
        <w:pStyle w:val="a3"/>
        <w:widowControl w:val="0"/>
        <w:autoSpaceDE w:val="0"/>
        <w:autoSpaceDN w:val="0"/>
        <w:adjustRightInd w:val="0"/>
        <w:spacing w:after="0" w:line="240" w:lineRule="auto"/>
        <w:ind w:left="0"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Відповідно до чинного вітчизняного законодавства</w:t>
      </w:r>
      <w:r w:rsidRPr="000C661E">
        <w:rPr>
          <w:rFonts w:ascii="Times New Roman" w:eastAsia="Times New Roman" w:hAnsi="Times New Roman" w:cs="Times New Roman"/>
          <w:sz w:val="28"/>
          <w:szCs w:val="28"/>
          <w:lang w:eastAsia="ru-RU"/>
        </w:rPr>
        <w:t xml:space="preserve"> формування власного капіталу банків</w:t>
      </w:r>
      <w:r>
        <w:rPr>
          <w:rFonts w:ascii="Times New Roman" w:eastAsia="Times New Roman" w:hAnsi="Times New Roman" w:cs="Times New Roman"/>
          <w:sz w:val="28"/>
          <w:szCs w:val="28"/>
          <w:lang w:eastAsia="ru-RU"/>
        </w:rPr>
        <w:t>ської установи передбачено</w:t>
      </w:r>
      <w:r w:rsidRPr="000C661E">
        <w:rPr>
          <w:rFonts w:ascii="Times New Roman" w:eastAsia="Times New Roman" w:hAnsi="Times New Roman" w:cs="Times New Roman"/>
          <w:sz w:val="28"/>
          <w:szCs w:val="28"/>
          <w:lang w:eastAsia="ru-RU"/>
        </w:rPr>
        <w:t xml:space="preserve"> лише у грошовій формі </w:t>
      </w:r>
      <w:r>
        <w:rPr>
          <w:rFonts w:ascii="Times New Roman" w:eastAsia="Times New Roman" w:hAnsi="Times New Roman" w:cs="Times New Roman"/>
          <w:sz w:val="28"/>
          <w:szCs w:val="28"/>
          <w:lang w:eastAsia="ru-RU"/>
        </w:rPr>
        <w:t>(дозволяється в національній або у</w:t>
      </w:r>
      <w:r w:rsidRPr="000C661E">
        <w:rPr>
          <w:rFonts w:ascii="Times New Roman" w:eastAsia="Times New Roman" w:hAnsi="Times New Roman" w:cs="Times New Roman"/>
          <w:sz w:val="28"/>
          <w:szCs w:val="28"/>
          <w:lang w:eastAsia="ru-RU"/>
        </w:rPr>
        <w:t xml:space="preserve"> вільно конвертованій іноземній валюті</w:t>
      </w:r>
      <w:r>
        <w:rPr>
          <w:rFonts w:ascii="Times New Roman" w:eastAsia="Times New Roman" w:hAnsi="Times New Roman" w:cs="Times New Roman"/>
          <w:sz w:val="28"/>
          <w:szCs w:val="28"/>
          <w:lang w:eastAsia="ru-RU"/>
        </w:rPr>
        <w:t>)</w:t>
      </w:r>
      <w:r w:rsidRPr="000C661E">
        <w:rPr>
          <w:rFonts w:ascii="Times New Roman" w:eastAsia="Times New Roman" w:hAnsi="Times New Roman" w:cs="Times New Roman"/>
          <w:sz w:val="28"/>
          <w:szCs w:val="28"/>
          <w:lang w:eastAsia="ru-RU"/>
        </w:rPr>
        <w:t xml:space="preserve">, оскільки </w:t>
      </w:r>
      <w:r>
        <w:rPr>
          <w:rFonts w:ascii="Times New Roman" w:eastAsia="Times New Roman" w:hAnsi="Times New Roman" w:cs="Times New Roman"/>
          <w:sz w:val="28"/>
          <w:szCs w:val="28"/>
          <w:lang w:eastAsia="ru-RU"/>
        </w:rPr>
        <w:t>саме грошова форма капіталу є найбільш поширеною та ліквідною</w:t>
      </w:r>
      <w:r w:rsidRPr="000C661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 значить</w:t>
      </w:r>
      <w:r w:rsidRPr="000C661E">
        <w:rPr>
          <w:rFonts w:ascii="Times New Roman" w:eastAsia="Times New Roman" w:hAnsi="Times New Roman" w:cs="Times New Roman"/>
          <w:sz w:val="28"/>
          <w:szCs w:val="28"/>
          <w:lang w:eastAsia="ru-RU"/>
        </w:rPr>
        <w:t xml:space="preserve"> легко трансформується в інші форми.</w:t>
      </w:r>
    </w:p>
    <w:p w:rsidR="00E63538" w:rsidRPr="0084082E"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Для кращому розумінню сутності власного капіталу банківської установи розглянемо його сист</w:t>
      </w:r>
      <w:r>
        <w:rPr>
          <w:rFonts w:ascii="Times New Roman" w:hAnsi="Times New Roman" w:cs="Times New Roman"/>
          <w:sz w:val="28"/>
          <w:szCs w:val="28"/>
        </w:rPr>
        <w:t xml:space="preserve">ематизацію за різними ознаками </w:t>
      </w:r>
      <w:r w:rsidRPr="0084082E">
        <w:rPr>
          <w:rFonts w:ascii="Times New Roman" w:hAnsi="Times New Roman" w:cs="Times New Roman"/>
          <w:sz w:val="28"/>
          <w:szCs w:val="28"/>
        </w:rPr>
        <w:t xml:space="preserve">(таблиця </w:t>
      </w:r>
      <w:r w:rsidR="00AD5B48">
        <w:rPr>
          <w:rFonts w:ascii="Times New Roman" w:hAnsi="Times New Roman" w:cs="Times New Roman"/>
          <w:sz w:val="28"/>
          <w:szCs w:val="28"/>
        </w:rPr>
        <w:t>1</w:t>
      </w:r>
      <w:r w:rsidRPr="00572511">
        <w:rPr>
          <w:rFonts w:ascii="Times New Roman" w:hAnsi="Times New Roman" w:cs="Times New Roman"/>
          <w:sz w:val="28"/>
          <w:szCs w:val="28"/>
        </w:rPr>
        <w:t>).</w:t>
      </w:r>
    </w:p>
    <w:p w:rsidR="00E63538"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0C661E">
        <w:rPr>
          <w:rFonts w:ascii="Times New Roman" w:eastAsia="Times New Roman" w:hAnsi="Times New Roman" w:cs="Times New Roman"/>
          <w:sz w:val="28"/>
          <w:szCs w:val="28"/>
          <w:lang w:val="uk-UA" w:eastAsia="ru-RU"/>
        </w:rPr>
        <w:t xml:space="preserve">За ознакою «залежно від організаційно-правової форми діяльності» власний капітал банківської установи поділяється на пайовий та акціонерний. </w:t>
      </w:r>
      <w:r w:rsidRPr="00707F63">
        <w:rPr>
          <w:rFonts w:ascii="Times New Roman" w:eastAsia="Times New Roman" w:hAnsi="Times New Roman" w:cs="Times New Roman"/>
          <w:sz w:val="28"/>
          <w:szCs w:val="28"/>
          <w:lang w:val="uk-UA" w:eastAsia="ru-RU"/>
        </w:rPr>
        <w:t>Акціонерний власний капітал банку коли тільки створюється банк формується у результаті первинної емісії акцій та їх розміщення. У випадку продажу акцій за ціною, що перевищує їх номінальну вартість, акціонери банку отримують емісійний дохід, який стає складовою частиною їх власного капіталу.</w:t>
      </w:r>
    </w:p>
    <w:p w:rsidR="00E63538" w:rsidRPr="000147F9" w:rsidRDefault="00E63538" w:rsidP="00AD5B48">
      <w:pPr>
        <w:pStyle w:val="a3"/>
        <w:widowControl w:val="0"/>
        <w:spacing w:after="0" w:line="240" w:lineRule="auto"/>
        <w:ind w:left="0" w:firstLine="567"/>
        <w:jc w:val="both"/>
        <w:rPr>
          <w:rFonts w:ascii="Times New Roman" w:hAnsi="Times New Roman" w:cs="Times New Roman"/>
          <w:sz w:val="20"/>
          <w:szCs w:val="20"/>
        </w:rPr>
      </w:pPr>
    </w:p>
    <w:p w:rsidR="00E63538" w:rsidRPr="00AD5B48" w:rsidRDefault="00AD5B48" w:rsidP="00AD5B48">
      <w:pPr>
        <w:widowControl w:val="0"/>
        <w:spacing w:after="0" w:line="240" w:lineRule="auto"/>
        <w:ind w:firstLine="567"/>
        <w:jc w:val="both"/>
        <w:rPr>
          <w:rFonts w:ascii="Times New Roman" w:eastAsia="Times New Roman" w:hAnsi="Times New Roman" w:cs="Times New Roman"/>
          <w:sz w:val="24"/>
          <w:szCs w:val="24"/>
          <w:lang w:val="uk-UA" w:eastAsia="ru-RU"/>
        </w:rPr>
      </w:pPr>
      <w:r w:rsidRPr="00AD5B48">
        <w:rPr>
          <w:rFonts w:ascii="Times New Roman" w:eastAsia="Times New Roman" w:hAnsi="Times New Roman" w:cs="Times New Roman"/>
          <w:sz w:val="24"/>
          <w:szCs w:val="24"/>
          <w:lang w:val="uk-UA" w:eastAsia="ru-RU"/>
        </w:rPr>
        <w:t>Таблиця 1</w:t>
      </w:r>
      <w:r w:rsidR="00402AFA">
        <w:rPr>
          <w:rFonts w:ascii="Times New Roman" w:eastAsia="Times New Roman" w:hAnsi="Times New Roman" w:cs="Times New Roman"/>
          <w:sz w:val="24"/>
          <w:szCs w:val="24"/>
          <w:lang w:val="uk-UA" w:eastAsia="ru-RU"/>
        </w:rPr>
        <w:t>.</w:t>
      </w:r>
      <w:r w:rsidR="00E63538" w:rsidRPr="00AD5B48">
        <w:rPr>
          <w:rFonts w:ascii="Times New Roman" w:eastAsia="Times New Roman" w:hAnsi="Times New Roman" w:cs="Times New Roman"/>
          <w:sz w:val="24"/>
          <w:szCs w:val="24"/>
          <w:lang w:val="uk-UA" w:eastAsia="ru-RU"/>
        </w:rPr>
        <w:t xml:space="preserve"> Систематизація власного капіталу банківської установи</w:t>
      </w:r>
    </w:p>
    <w:tbl>
      <w:tblPr>
        <w:tblStyle w:val="a4"/>
        <w:tblW w:w="0" w:type="auto"/>
        <w:tblLook w:val="04A0" w:firstRow="1" w:lastRow="0" w:firstColumn="1" w:lastColumn="0" w:noHBand="0" w:noVBand="1"/>
      </w:tblPr>
      <w:tblGrid>
        <w:gridCol w:w="556"/>
        <w:gridCol w:w="3125"/>
        <w:gridCol w:w="5663"/>
      </w:tblGrid>
      <w:tr w:rsidR="00E63538" w:rsidRPr="0084082E" w:rsidTr="00AD5B48">
        <w:tc>
          <w:tcPr>
            <w:tcW w:w="556"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w:t>
            </w:r>
          </w:p>
        </w:tc>
        <w:tc>
          <w:tcPr>
            <w:tcW w:w="3125"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Ознака</w:t>
            </w:r>
          </w:p>
        </w:tc>
        <w:tc>
          <w:tcPr>
            <w:tcW w:w="5663"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Види власного капіталу</w:t>
            </w:r>
          </w:p>
        </w:tc>
      </w:tr>
      <w:tr w:rsidR="00E63538" w:rsidRPr="0084082E" w:rsidTr="00AD5B48">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1</w:t>
            </w:r>
          </w:p>
        </w:tc>
        <w:tc>
          <w:tcPr>
            <w:tcW w:w="3125" w:type="dxa"/>
            <w:vMerge w:val="restart"/>
          </w:tcPr>
          <w:p w:rsidR="00E63538" w:rsidRPr="0084082E" w:rsidRDefault="00E63538" w:rsidP="00AD5B48">
            <w:pPr>
              <w:widowControl w:val="0"/>
              <w:rPr>
                <w:rFonts w:ascii="Times New Roman" w:eastAsia="Times New Roman" w:hAnsi="Times New Roman" w:cs="Times New Roman"/>
                <w:sz w:val="24"/>
                <w:szCs w:val="24"/>
                <w:lang w:eastAsia="ru-RU"/>
              </w:rPr>
            </w:pPr>
            <w:r w:rsidRPr="0084082E">
              <w:rPr>
                <w:rFonts w:ascii="Times New Roman" w:hAnsi="Times New Roman" w:cs="Times New Roman"/>
                <w:sz w:val="24"/>
                <w:szCs w:val="24"/>
              </w:rPr>
              <w:t>За організаційно-правовою формою</w:t>
            </w:r>
            <w:r w:rsidRPr="0084082E">
              <w:rPr>
                <w:rFonts w:ascii="Times New Roman" w:hAnsi="Times New Roman" w:cs="Times New Roman"/>
                <w:sz w:val="28"/>
                <w:szCs w:val="28"/>
              </w:rPr>
              <w:t xml:space="preserve"> </w:t>
            </w:r>
            <w:r w:rsidRPr="0084082E">
              <w:rPr>
                <w:rFonts w:ascii="Times New Roman" w:hAnsi="Times New Roman" w:cs="Times New Roman"/>
                <w:sz w:val="24"/>
                <w:szCs w:val="24"/>
              </w:rPr>
              <w:t>діяльності</w:t>
            </w: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акціонерний власний капітал</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пайовий власний капітал</w:t>
            </w:r>
          </w:p>
        </w:tc>
      </w:tr>
      <w:tr w:rsidR="00E63538" w:rsidRPr="0084082E" w:rsidTr="00AD5B48">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2</w:t>
            </w:r>
          </w:p>
        </w:tc>
        <w:tc>
          <w:tcPr>
            <w:tcW w:w="3125"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 xml:space="preserve">За </w:t>
            </w:r>
            <w:proofErr w:type="spellStart"/>
            <w:r w:rsidRPr="0084082E">
              <w:rPr>
                <w:rFonts w:ascii="Times New Roman" w:eastAsia="Times New Roman" w:hAnsi="Times New Roman" w:cs="Times New Roman"/>
                <w:sz w:val="24"/>
                <w:szCs w:val="24"/>
                <w:lang w:eastAsia="ru-RU"/>
              </w:rPr>
              <w:t>резидентністю</w:t>
            </w:r>
            <w:proofErr w:type="spellEnd"/>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національний</w:t>
            </w:r>
          </w:p>
        </w:tc>
      </w:tr>
      <w:tr w:rsidR="00E63538" w:rsidRPr="0084082E" w:rsidTr="00AD5B48">
        <w:trPr>
          <w:trHeight w:val="187"/>
        </w:trPr>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іноземний</w:t>
            </w:r>
          </w:p>
        </w:tc>
      </w:tr>
      <w:tr w:rsidR="00E63538" w:rsidRPr="0084082E" w:rsidTr="00AD5B48">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3</w:t>
            </w:r>
          </w:p>
        </w:tc>
        <w:tc>
          <w:tcPr>
            <w:tcW w:w="3125"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За формою власності</w:t>
            </w: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 xml:space="preserve">приватний </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 xml:space="preserve">колективний </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 xml:space="preserve">державний </w:t>
            </w:r>
          </w:p>
        </w:tc>
      </w:tr>
      <w:tr w:rsidR="00E63538" w:rsidRPr="0084082E" w:rsidTr="00AD5B48">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4</w:t>
            </w:r>
          </w:p>
        </w:tc>
        <w:tc>
          <w:tcPr>
            <w:tcW w:w="3125"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За способом розрахунку</w:t>
            </w: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балансовий капітал</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регулятивний капітал</w:t>
            </w:r>
          </w:p>
        </w:tc>
      </w:tr>
      <w:tr w:rsidR="00E63538" w:rsidRPr="0084082E" w:rsidTr="00AD5B48">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5</w:t>
            </w:r>
          </w:p>
        </w:tc>
        <w:tc>
          <w:tcPr>
            <w:tcW w:w="3125"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За характером використання</w:t>
            </w: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капітал, що нагромаджується</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капітал, що споживається</w:t>
            </w:r>
          </w:p>
        </w:tc>
      </w:tr>
      <w:tr w:rsidR="00E63538" w:rsidRPr="0084082E" w:rsidTr="00AD5B48">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6</w:t>
            </w:r>
          </w:p>
        </w:tc>
        <w:tc>
          <w:tcPr>
            <w:tcW w:w="3125"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За джерелами формування</w:t>
            </w: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статутний капітал</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резервний капітал та інші фонди</w:t>
            </w:r>
          </w:p>
        </w:tc>
      </w:tr>
      <w:tr w:rsidR="00E63538" w:rsidRPr="0084082E" w:rsidTr="00AD5B48">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накопичений (нерозподілений) прибуток</w:t>
            </w:r>
          </w:p>
        </w:tc>
      </w:tr>
      <w:tr w:rsidR="00E63538" w:rsidRPr="0084082E" w:rsidTr="00AD5B48">
        <w:trPr>
          <w:trHeight w:val="226"/>
        </w:trPr>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емісійний дохід</w:t>
            </w:r>
          </w:p>
        </w:tc>
      </w:tr>
      <w:tr w:rsidR="00E63538" w:rsidRPr="0084082E" w:rsidTr="00AD5B48">
        <w:trPr>
          <w:trHeight w:val="226"/>
        </w:trPr>
        <w:tc>
          <w:tcPr>
            <w:tcW w:w="556"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7</w:t>
            </w:r>
          </w:p>
        </w:tc>
        <w:tc>
          <w:tcPr>
            <w:tcW w:w="3125" w:type="dxa"/>
            <w:vMerge w:val="restart"/>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За призначенням</w:t>
            </w:r>
          </w:p>
        </w:tc>
        <w:tc>
          <w:tcPr>
            <w:tcW w:w="5663" w:type="dxa"/>
          </w:tcPr>
          <w:p w:rsidR="00E63538" w:rsidRPr="0084082E" w:rsidRDefault="00AD5B48" w:rsidP="00AD5B48">
            <w:pPr>
              <w:widowControl w:val="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w:t>
            </w:r>
            <w:r w:rsidR="00E63538" w:rsidRPr="0084082E">
              <w:rPr>
                <w:rFonts w:ascii="Times New Roman" w:eastAsia="Times New Roman" w:hAnsi="Times New Roman" w:cs="Times New Roman"/>
                <w:sz w:val="24"/>
                <w:szCs w:val="24"/>
                <w:lang w:eastAsia="ru-RU"/>
              </w:rPr>
              <w:t>сновний капітал (для забезпечення діяльності)</w:t>
            </w:r>
          </w:p>
        </w:tc>
      </w:tr>
      <w:tr w:rsidR="00E63538" w:rsidRPr="0084082E" w:rsidTr="00AD5B48">
        <w:trPr>
          <w:trHeight w:val="226"/>
        </w:trPr>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AD5B48" w:rsidP="00AD5B48">
            <w:pPr>
              <w:widowControl w:val="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w:t>
            </w:r>
            <w:r w:rsidR="00E63538" w:rsidRPr="0084082E">
              <w:rPr>
                <w:rFonts w:ascii="Times New Roman" w:eastAsia="Times New Roman" w:hAnsi="Times New Roman" w:cs="Times New Roman"/>
                <w:sz w:val="24"/>
                <w:szCs w:val="24"/>
                <w:lang w:eastAsia="ru-RU"/>
              </w:rPr>
              <w:t>одатковий капітал (для покриття ризиків)</w:t>
            </w:r>
          </w:p>
        </w:tc>
      </w:tr>
      <w:tr w:rsidR="00E63538" w:rsidRPr="0084082E" w:rsidTr="00AD5B48">
        <w:trPr>
          <w:trHeight w:val="226"/>
        </w:trPr>
        <w:tc>
          <w:tcPr>
            <w:tcW w:w="556"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3125" w:type="dxa"/>
            <w:vMerge/>
          </w:tcPr>
          <w:p w:rsidR="00E63538" w:rsidRPr="0084082E" w:rsidRDefault="00E63538" w:rsidP="00AD5B48">
            <w:pPr>
              <w:widowControl w:val="0"/>
              <w:jc w:val="both"/>
              <w:rPr>
                <w:rFonts w:ascii="Times New Roman" w:eastAsia="Times New Roman" w:hAnsi="Times New Roman" w:cs="Times New Roman"/>
                <w:sz w:val="24"/>
                <w:szCs w:val="24"/>
                <w:lang w:eastAsia="ru-RU"/>
              </w:rPr>
            </w:pPr>
          </w:p>
        </w:tc>
        <w:tc>
          <w:tcPr>
            <w:tcW w:w="5663" w:type="dxa"/>
          </w:tcPr>
          <w:p w:rsidR="00E63538" w:rsidRPr="0084082E" w:rsidRDefault="00AD5B48" w:rsidP="00AD5B48">
            <w:pPr>
              <w:widowControl w:val="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w:t>
            </w:r>
            <w:r w:rsidR="00E63538" w:rsidRPr="0084082E">
              <w:rPr>
                <w:rFonts w:ascii="Times New Roman" w:eastAsia="Times New Roman" w:hAnsi="Times New Roman" w:cs="Times New Roman"/>
                <w:sz w:val="24"/>
                <w:szCs w:val="24"/>
                <w:lang w:eastAsia="ru-RU"/>
              </w:rPr>
              <w:t>езервний капітал (для регулювання розміру)</w:t>
            </w:r>
          </w:p>
        </w:tc>
      </w:tr>
    </w:tbl>
    <w:p w:rsidR="00E63538" w:rsidRPr="00AD5B48" w:rsidRDefault="00E63538" w:rsidP="00AD5B48">
      <w:pPr>
        <w:widowControl w:val="0"/>
        <w:spacing w:after="0" w:line="240" w:lineRule="auto"/>
        <w:ind w:firstLine="567"/>
        <w:jc w:val="both"/>
        <w:rPr>
          <w:rFonts w:ascii="Times New Roman" w:eastAsia="Times New Roman" w:hAnsi="Times New Roman" w:cs="Times New Roman"/>
          <w:sz w:val="24"/>
          <w:szCs w:val="24"/>
          <w:lang w:val="uk-UA" w:eastAsia="ru-RU"/>
        </w:rPr>
      </w:pPr>
      <w:r w:rsidRPr="00AD5B48">
        <w:rPr>
          <w:rFonts w:ascii="Times New Roman" w:eastAsia="Times New Roman" w:hAnsi="Times New Roman" w:cs="Times New Roman"/>
          <w:sz w:val="24"/>
          <w:szCs w:val="24"/>
          <w:lang w:val="uk-UA" w:eastAsia="ru-RU"/>
        </w:rPr>
        <w:t>Джерело: систематизовано автором на основі [</w:t>
      </w:r>
      <w:r w:rsidR="007210EA">
        <w:rPr>
          <w:rFonts w:ascii="Times New Roman" w:eastAsia="Times New Roman" w:hAnsi="Times New Roman" w:cs="Times New Roman"/>
          <w:sz w:val="24"/>
          <w:szCs w:val="24"/>
          <w:lang w:val="uk-UA" w:eastAsia="ru-RU"/>
        </w:rPr>
        <w:t>1</w:t>
      </w:r>
      <w:r w:rsidRPr="00AD5B48">
        <w:rPr>
          <w:rFonts w:ascii="Times New Roman" w:eastAsia="Times New Roman" w:hAnsi="Times New Roman" w:cs="Times New Roman"/>
          <w:sz w:val="24"/>
          <w:szCs w:val="24"/>
          <w:lang w:val="uk-UA" w:eastAsia="ru-RU"/>
        </w:rPr>
        <w:t xml:space="preserve">; </w:t>
      </w:r>
      <w:r w:rsidR="007210EA">
        <w:rPr>
          <w:rFonts w:ascii="Times New Roman" w:eastAsia="Times New Roman" w:hAnsi="Times New Roman" w:cs="Times New Roman"/>
          <w:sz w:val="24"/>
          <w:szCs w:val="24"/>
          <w:lang w:val="uk-UA" w:eastAsia="ru-RU"/>
        </w:rPr>
        <w:t>2</w:t>
      </w:r>
      <w:r w:rsidRPr="00AD5B48">
        <w:rPr>
          <w:rFonts w:ascii="Times New Roman" w:eastAsia="Times New Roman" w:hAnsi="Times New Roman" w:cs="Times New Roman"/>
          <w:sz w:val="24"/>
          <w:szCs w:val="24"/>
          <w:lang w:val="uk-UA" w:eastAsia="ru-RU"/>
        </w:rPr>
        <w:t>]</w:t>
      </w:r>
    </w:p>
    <w:p w:rsidR="00E63538" w:rsidRPr="000147F9" w:rsidRDefault="00E63538" w:rsidP="00AD5B48">
      <w:pPr>
        <w:pStyle w:val="a3"/>
        <w:widowControl w:val="0"/>
        <w:spacing w:after="0" w:line="240" w:lineRule="auto"/>
        <w:ind w:left="0" w:firstLine="567"/>
        <w:jc w:val="both"/>
        <w:rPr>
          <w:rFonts w:ascii="Times New Roman" w:hAnsi="Times New Roman" w:cs="Times New Roman"/>
          <w:sz w:val="20"/>
          <w:szCs w:val="20"/>
        </w:rPr>
      </w:pPr>
    </w:p>
    <w:p w:rsidR="00E63538"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Початкове формування пайового власного капіталу банківської установи</w:t>
      </w:r>
      <w:r w:rsidRPr="00707F63">
        <w:rPr>
          <w:rFonts w:ascii="Times New Roman" w:eastAsia="Times New Roman" w:hAnsi="Times New Roman" w:cs="Times New Roman"/>
          <w:sz w:val="28"/>
          <w:szCs w:val="28"/>
          <w:lang w:val="uk-UA" w:eastAsia="ru-RU"/>
        </w:rPr>
        <w:t xml:space="preserve"> відбувається через внесення коштів та майна (паїв) в </w:t>
      </w:r>
      <w:r>
        <w:rPr>
          <w:rFonts w:ascii="Times New Roman" w:eastAsia="Times New Roman" w:hAnsi="Times New Roman" w:cs="Times New Roman"/>
          <w:sz w:val="28"/>
          <w:szCs w:val="28"/>
          <w:lang w:val="uk-UA" w:eastAsia="ru-RU"/>
        </w:rPr>
        <w:t xml:space="preserve">її </w:t>
      </w:r>
      <w:r w:rsidRPr="00707F63">
        <w:rPr>
          <w:rFonts w:ascii="Times New Roman" w:eastAsia="Times New Roman" w:hAnsi="Times New Roman" w:cs="Times New Roman"/>
          <w:sz w:val="28"/>
          <w:szCs w:val="28"/>
          <w:lang w:val="uk-UA" w:eastAsia="ru-RU"/>
        </w:rPr>
        <w:t>статутний капітал засновниками. Пайові банківські установи структуруються на принципах товариств з обмеженою відповідальністю та кооперативних банків, де відповідальність кожного учасника обмежена розміром його внеску.</w:t>
      </w:r>
      <w:r>
        <w:rPr>
          <w:rFonts w:ascii="Times New Roman" w:eastAsia="Times New Roman" w:hAnsi="Times New Roman" w:cs="Times New Roman"/>
          <w:sz w:val="28"/>
          <w:szCs w:val="28"/>
          <w:lang w:val="uk-UA" w:eastAsia="ru-RU"/>
        </w:rPr>
        <w:t xml:space="preserve"> В Україні всі банки є акціонерними товариствами.</w:t>
      </w:r>
    </w:p>
    <w:p w:rsidR="00E63538" w:rsidRPr="00F20D27"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F20D27">
        <w:rPr>
          <w:rFonts w:ascii="Times New Roman" w:eastAsia="Times New Roman" w:hAnsi="Times New Roman" w:cs="Times New Roman"/>
          <w:sz w:val="28"/>
          <w:szCs w:val="28"/>
          <w:lang w:val="uk-UA" w:eastAsia="ru-RU"/>
        </w:rPr>
        <w:t>За</w:t>
      </w:r>
      <w:r>
        <w:rPr>
          <w:rFonts w:ascii="Times New Roman" w:eastAsia="Times New Roman" w:hAnsi="Times New Roman" w:cs="Times New Roman"/>
          <w:sz w:val="28"/>
          <w:szCs w:val="28"/>
          <w:lang w:val="uk-UA" w:eastAsia="ru-RU"/>
        </w:rPr>
        <w:t xml:space="preserve"> юридичною</w:t>
      </w:r>
      <w:r w:rsidRPr="00F20D27">
        <w:rPr>
          <w:rFonts w:ascii="Times New Roman" w:eastAsia="Times New Roman" w:hAnsi="Times New Roman" w:cs="Times New Roman"/>
          <w:sz w:val="28"/>
          <w:szCs w:val="28"/>
          <w:lang w:val="uk-UA" w:eastAsia="ru-RU"/>
        </w:rPr>
        <w:t xml:space="preserve"> формою власності </w:t>
      </w:r>
      <w:r>
        <w:rPr>
          <w:rFonts w:ascii="Times New Roman" w:eastAsia="Times New Roman" w:hAnsi="Times New Roman" w:cs="Times New Roman"/>
          <w:sz w:val="28"/>
          <w:szCs w:val="28"/>
          <w:lang w:val="uk-UA" w:eastAsia="ru-RU"/>
        </w:rPr>
        <w:t>виокремлюють</w:t>
      </w:r>
      <w:r w:rsidRPr="00F20D27">
        <w:rPr>
          <w:rFonts w:ascii="Times New Roman" w:eastAsia="Times New Roman" w:hAnsi="Times New Roman" w:cs="Times New Roman"/>
          <w:sz w:val="28"/>
          <w:szCs w:val="28"/>
          <w:lang w:val="uk-UA" w:eastAsia="ru-RU"/>
        </w:rPr>
        <w:t xml:space="preserve"> т</w:t>
      </w:r>
      <w:r>
        <w:rPr>
          <w:rFonts w:ascii="Times New Roman" w:eastAsia="Times New Roman" w:hAnsi="Times New Roman" w:cs="Times New Roman"/>
          <w:sz w:val="28"/>
          <w:szCs w:val="28"/>
          <w:lang w:val="uk-UA" w:eastAsia="ru-RU"/>
        </w:rPr>
        <w:t>акі види власного капіталу банківської установи</w:t>
      </w:r>
      <w:r w:rsidRPr="00F20D27">
        <w:rPr>
          <w:rFonts w:ascii="Times New Roman" w:eastAsia="Times New Roman" w:hAnsi="Times New Roman" w:cs="Times New Roman"/>
          <w:sz w:val="28"/>
          <w:szCs w:val="28"/>
          <w:lang w:val="uk-UA" w:eastAsia="ru-RU"/>
        </w:rPr>
        <w:t>, як приватний (заснований</w:t>
      </w:r>
      <w:r>
        <w:rPr>
          <w:rFonts w:ascii="Times New Roman" w:eastAsia="Times New Roman" w:hAnsi="Times New Roman" w:cs="Times New Roman"/>
          <w:sz w:val="28"/>
          <w:szCs w:val="28"/>
          <w:lang w:val="uk-UA" w:eastAsia="ru-RU"/>
        </w:rPr>
        <w:t xml:space="preserve"> на власності фізичної особи),</w:t>
      </w:r>
      <w:r w:rsidRPr="00F20D27">
        <w:rPr>
          <w:rFonts w:ascii="Times New Roman" w:eastAsia="Times New Roman" w:hAnsi="Times New Roman" w:cs="Times New Roman"/>
          <w:sz w:val="28"/>
          <w:szCs w:val="28"/>
          <w:lang w:val="uk-UA" w:eastAsia="ru-RU"/>
        </w:rPr>
        <w:t xml:space="preserve"> державний, який на правах власності належить державі </w:t>
      </w:r>
      <w:r>
        <w:rPr>
          <w:rFonts w:ascii="Times New Roman" w:eastAsia="Times New Roman" w:hAnsi="Times New Roman" w:cs="Times New Roman"/>
          <w:sz w:val="28"/>
          <w:szCs w:val="28"/>
          <w:lang w:val="uk-UA" w:eastAsia="ru-RU"/>
        </w:rPr>
        <w:t xml:space="preserve">та </w:t>
      </w:r>
      <w:r w:rsidRPr="00F20D27">
        <w:rPr>
          <w:rFonts w:ascii="Times New Roman" w:eastAsia="Times New Roman" w:hAnsi="Times New Roman" w:cs="Times New Roman"/>
          <w:sz w:val="28"/>
          <w:szCs w:val="28"/>
          <w:lang w:val="uk-UA" w:eastAsia="ru-RU"/>
        </w:rPr>
        <w:t>колективний</w:t>
      </w:r>
      <w:r>
        <w:rPr>
          <w:rFonts w:ascii="Times New Roman" w:eastAsia="Times New Roman" w:hAnsi="Times New Roman" w:cs="Times New Roman"/>
          <w:sz w:val="28"/>
          <w:szCs w:val="28"/>
          <w:lang w:val="uk-UA" w:eastAsia="ru-RU"/>
        </w:rPr>
        <w:t xml:space="preserve">, що </w:t>
      </w:r>
      <w:r w:rsidRPr="00F20D27">
        <w:rPr>
          <w:rFonts w:ascii="Times New Roman" w:eastAsia="Times New Roman" w:hAnsi="Times New Roman" w:cs="Times New Roman"/>
          <w:sz w:val="28"/>
          <w:szCs w:val="28"/>
          <w:lang w:val="uk-UA" w:eastAsia="ru-RU"/>
        </w:rPr>
        <w:t>заснований на власності колек</w:t>
      </w:r>
      <w:r>
        <w:rPr>
          <w:rFonts w:ascii="Times New Roman" w:eastAsia="Times New Roman" w:hAnsi="Times New Roman" w:cs="Times New Roman"/>
          <w:sz w:val="28"/>
          <w:szCs w:val="28"/>
          <w:lang w:val="uk-UA" w:eastAsia="ru-RU"/>
        </w:rPr>
        <w:t>тиву господарських товариств та</w:t>
      </w:r>
      <w:r w:rsidRPr="00F20D27">
        <w:rPr>
          <w:rFonts w:ascii="Times New Roman" w:eastAsia="Times New Roman" w:hAnsi="Times New Roman" w:cs="Times New Roman"/>
          <w:sz w:val="28"/>
          <w:szCs w:val="28"/>
          <w:lang w:val="uk-UA" w:eastAsia="ru-RU"/>
        </w:rPr>
        <w:t xml:space="preserve"> підприємств</w:t>
      </w:r>
      <w:r>
        <w:rPr>
          <w:rFonts w:ascii="Times New Roman" w:eastAsia="Times New Roman" w:hAnsi="Times New Roman" w:cs="Times New Roman"/>
          <w:sz w:val="28"/>
          <w:szCs w:val="28"/>
          <w:lang w:val="uk-UA" w:eastAsia="ru-RU"/>
        </w:rPr>
        <w:t>.</w:t>
      </w:r>
    </w:p>
    <w:p w:rsidR="00E63538" w:rsidRPr="00F20D27"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ознакою</w:t>
      </w:r>
      <w:r w:rsidRPr="00465E5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proofErr w:type="spellStart"/>
      <w:r>
        <w:rPr>
          <w:rFonts w:ascii="Times New Roman" w:eastAsia="Times New Roman" w:hAnsi="Times New Roman" w:cs="Times New Roman"/>
          <w:sz w:val="28"/>
          <w:szCs w:val="28"/>
          <w:lang w:val="uk-UA" w:eastAsia="ru-RU"/>
        </w:rPr>
        <w:t>резидентність</w:t>
      </w:r>
      <w:proofErr w:type="spellEnd"/>
      <w:r>
        <w:rPr>
          <w:rFonts w:ascii="Times New Roman" w:eastAsia="Times New Roman" w:hAnsi="Times New Roman" w:cs="Times New Roman"/>
          <w:sz w:val="28"/>
          <w:szCs w:val="28"/>
          <w:lang w:val="uk-UA" w:eastAsia="ru-RU"/>
        </w:rPr>
        <w:t>»,</w:t>
      </w:r>
      <w:r w:rsidRPr="00465E59">
        <w:rPr>
          <w:rFonts w:ascii="Times New Roman" w:eastAsia="Times New Roman" w:hAnsi="Times New Roman" w:cs="Times New Roman"/>
          <w:sz w:val="28"/>
          <w:szCs w:val="28"/>
          <w:lang w:val="uk-UA" w:eastAsia="ru-RU"/>
        </w:rPr>
        <w:t xml:space="preserve"> вирізняють власний капітал </w:t>
      </w:r>
      <w:r>
        <w:rPr>
          <w:rFonts w:ascii="Times New Roman" w:eastAsia="Times New Roman" w:hAnsi="Times New Roman" w:cs="Times New Roman"/>
          <w:sz w:val="28"/>
          <w:szCs w:val="28"/>
          <w:lang w:val="uk-UA" w:eastAsia="ru-RU"/>
        </w:rPr>
        <w:t>банку – національний, що сформований та</w:t>
      </w:r>
      <w:r w:rsidRPr="00465E59">
        <w:rPr>
          <w:rFonts w:ascii="Times New Roman" w:eastAsia="Times New Roman" w:hAnsi="Times New Roman" w:cs="Times New Roman"/>
          <w:sz w:val="28"/>
          <w:szCs w:val="28"/>
          <w:lang w:val="uk-UA" w:eastAsia="ru-RU"/>
        </w:rPr>
        <w:t xml:space="preserve"> належить </w:t>
      </w:r>
      <w:r>
        <w:rPr>
          <w:rFonts w:ascii="Times New Roman" w:eastAsia="Times New Roman" w:hAnsi="Times New Roman" w:cs="Times New Roman"/>
          <w:sz w:val="28"/>
          <w:szCs w:val="28"/>
          <w:lang w:val="uk-UA" w:eastAsia="ru-RU"/>
        </w:rPr>
        <w:t>юридичним та</w:t>
      </w:r>
      <w:r w:rsidRPr="00465E59">
        <w:rPr>
          <w:rFonts w:ascii="Times New Roman" w:eastAsia="Times New Roman" w:hAnsi="Times New Roman" w:cs="Times New Roman"/>
          <w:sz w:val="28"/>
          <w:szCs w:val="28"/>
          <w:lang w:val="uk-UA" w:eastAsia="ru-RU"/>
        </w:rPr>
        <w:t xml:space="preserve"> фізичним особам – резидентам </w:t>
      </w:r>
      <w:r>
        <w:rPr>
          <w:rFonts w:ascii="Times New Roman" w:eastAsia="Times New Roman" w:hAnsi="Times New Roman" w:cs="Times New Roman"/>
          <w:sz w:val="28"/>
          <w:szCs w:val="28"/>
          <w:lang w:val="uk-UA" w:eastAsia="ru-RU"/>
        </w:rPr>
        <w:t>нашої країни</w:t>
      </w:r>
      <w:r w:rsidRPr="00465E59">
        <w:rPr>
          <w:rFonts w:ascii="Times New Roman" w:eastAsia="Times New Roman" w:hAnsi="Times New Roman" w:cs="Times New Roman"/>
          <w:sz w:val="28"/>
          <w:szCs w:val="28"/>
          <w:lang w:val="uk-UA" w:eastAsia="ru-RU"/>
        </w:rPr>
        <w:t>, та іноземний, що сформований та належить на правах власності юридичним і фізичним особам</w:t>
      </w:r>
      <w:r>
        <w:rPr>
          <w:rFonts w:ascii="Times New Roman" w:eastAsia="Times New Roman" w:hAnsi="Times New Roman" w:cs="Times New Roman"/>
          <w:sz w:val="28"/>
          <w:szCs w:val="28"/>
          <w:lang w:val="uk-UA" w:eastAsia="ru-RU"/>
        </w:rPr>
        <w:t xml:space="preserve"> – </w:t>
      </w:r>
      <w:r w:rsidRPr="00465E59">
        <w:rPr>
          <w:rFonts w:ascii="Times New Roman" w:eastAsia="Times New Roman" w:hAnsi="Times New Roman" w:cs="Times New Roman"/>
          <w:sz w:val="28"/>
          <w:szCs w:val="28"/>
          <w:lang w:val="uk-UA" w:eastAsia="ru-RU"/>
        </w:rPr>
        <w:t>нерезидентам</w:t>
      </w:r>
      <w:r>
        <w:rPr>
          <w:rFonts w:ascii="Times New Roman" w:eastAsia="Times New Roman" w:hAnsi="Times New Roman" w:cs="Times New Roman"/>
          <w:sz w:val="28"/>
          <w:szCs w:val="28"/>
          <w:lang w:val="uk-UA" w:eastAsia="ru-RU"/>
        </w:rPr>
        <w:t xml:space="preserve"> нашої країни</w:t>
      </w:r>
      <w:r w:rsidRPr="00465E59">
        <w:rPr>
          <w:rFonts w:ascii="Times New Roman" w:eastAsia="Times New Roman" w:hAnsi="Times New Roman" w:cs="Times New Roman"/>
          <w:sz w:val="28"/>
          <w:szCs w:val="28"/>
          <w:lang w:val="uk-UA" w:eastAsia="ru-RU"/>
        </w:rPr>
        <w:t>.</w:t>
      </w:r>
    </w:p>
    <w:p w:rsidR="00E63538" w:rsidRPr="00F20D27"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Залежно від</w:t>
      </w:r>
      <w:r w:rsidRPr="0059234F">
        <w:rPr>
          <w:rFonts w:ascii="Times New Roman" w:eastAsia="Times New Roman" w:hAnsi="Times New Roman" w:cs="Times New Roman"/>
          <w:sz w:val="28"/>
          <w:szCs w:val="28"/>
          <w:lang w:val="uk-UA" w:eastAsia="ru-RU"/>
        </w:rPr>
        <w:t xml:space="preserve"> характеру використання власний капітал </w:t>
      </w:r>
      <w:r>
        <w:rPr>
          <w:rFonts w:ascii="Times New Roman" w:eastAsia="Times New Roman" w:hAnsi="Times New Roman" w:cs="Times New Roman"/>
          <w:sz w:val="28"/>
          <w:szCs w:val="28"/>
          <w:lang w:val="uk-UA" w:eastAsia="ru-RU"/>
        </w:rPr>
        <w:t xml:space="preserve">банку </w:t>
      </w:r>
      <w:r w:rsidRPr="0059234F">
        <w:rPr>
          <w:rFonts w:ascii="Times New Roman" w:eastAsia="Times New Roman" w:hAnsi="Times New Roman" w:cs="Times New Roman"/>
          <w:sz w:val="28"/>
          <w:szCs w:val="28"/>
          <w:lang w:val="uk-UA" w:eastAsia="ru-RU"/>
        </w:rPr>
        <w:t xml:space="preserve">поділяється </w:t>
      </w:r>
      <w:r w:rsidR="00AD5B48">
        <w:rPr>
          <w:rFonts w:ascii="Times New Roman" w:eastAsia="Times New Roman" w:hAnsi="Times New Roman" w:cs="Times New Roman"/>
          <w:sz w:val="28"/>
          <w:szCs w:val="28"/>
          <w:lang w:val="uk-UA" w:eastAsia="ru-RU"/>
        </w:rPr>
        <w:t xml:space="preserve">на </w:t>
      </w:r>
      <w:r>
        <w:rPr>
          <w:rFonts w:ascii="Times New Roman" w:eastAsia="Times New Roman" w:hAnsi="Times New Roman" w:cs="Times New Roman"/>
          <w:sz w:val="28"/>
          <w:szCs w:val="28"/>
          <w:lang w:val="uk-UA" w:eastAsia="ru-RU"/>
        </w:rPr>
        <w:t>два види: на капітал, що нагромаджується</w:t>
      </w:r>
      <w:r w:rsidRPr="0059234F">
        <w:rPr>
          <w:rFonts w:ascii="Times New Roman" w:eastAsia="Times New Roman" w:hAnsi="Times New Roman" w:cs="Times New Roman"/>
          <w:sz w:val="28"/>
          <w:szCs w:val="28"/>
          <w:lang w:val="uk-UA" w:eastAsia="ru-RU"/>
        </w:rPr>
        <w:t xml:space="preserve"> та який споживається. </w:t>
      </w:r>
      <w:r>
        <w:rPr>
          <w:rFonts w:ascii="Times New Roman" w:eastAsia="Times New Roman" w:hAnsi="Times New Roman" w:cs="Times New Roman"/>
          <w:sz w:val="28"/>
          <w:szCs w:val="28"/>
          <w:lang w:val="uk-UA" w:eastAsia="ru-RU"/>
        </w:rPr>
        <w:t>К</w:t>
      </w:r>
      <w:r w:rsidRPr="0059234F">
        <w:rPr>
          <w:rFonts w:ascii="Times New Roman" w:eastAsia="Times New Roman" w:hAnsi="Times New Roman" w:cs="Times New Roman"/>
          <w:sz w:val="28"/>
          <w:szCs w:val="28"/>
          <w:lang w:val="uk-UA" w:eastAsia="ru-RU"/>
        </w:rPr>
        <w:t xml:space="preserve">апітал, що нагромаджується використовується для </w:t>
      </w:r>
      <w:r>
        <w:rPr>
          <w:rFonts w:ascii="Times New Roman" w:eastAsia="Times New Roman" w:hAnsi="Times New Roman" w:cs="Times New Roman"/>
          <w:sz w:val="28"/>
          <w:szCs w:val="28"/>
          <w:lang w:val="uk-UA" w:eastAsia="ru-RU"/>
        </w:rPr>
        <w:t>проведення</w:t>
      </w:r>
      <w:r w:rsidRPr="0059234F">
        <w:rPr>
          <w:rFonts w:ascii="Times New Roman" w:eastAsia="Times New Roman" w:hAnsi="Times New Roman" w:cs="Times New Roman"/>
          <w:sz w:val="28"/>
          <w:szCs w:val="28"/>
          <w:lang w:val="uk-UA" w:eastAsia="ru-RU"/>
        </w:rPr>
        <w:t xml:space="preserve"> банківських операцій </w:t>
      </w:r>
      <w:r>
        <w:rPr>
          <w:rFonts w:ascii="Times New Roman" w:eastAsia="Times New Roman" w:hAnsi="Times New Roman" w:cs="Times New Roman"/>
          <w:sz w:val="28"/>
          <w:szCs w:val="28"/>
          <w:lang w:val="uk-UA" w:eastAsia="ru-RU"/>
        </w:rPr>
        <w:t xml:space="preserve">та </w:t>
      </w:r>
      <w:r w:rsidRPr="0059234F">
        <w:rPr>
          <w:rFonts w:ascii="Times New Roman" w:eastAsia="Times New Roman" w:hAnsi="Times New Roman" w:cs="Times New Roman"/>
          <w:sz w:val="28"/>
          <w:szCs w:val="28"/>
          <w:lang w:val="uk-UA" w:eastAsia="ru-RU"/>
        </w:rPr>
        <w:t xml:space="preserve">надання послуг, а </w:t>
      </w:r>
      <w:r>
        <w:rPr>
          <w:rFonts w:ascii="Times New Roman" w:eastAsia="Times New Roman" w:hAnsi="Times New Roman" w:cs="Times New Roman"/>
          <w:sz w:val="28"/>
          <w:szCs w:val="28"/>
          <w:lang w:val="uk-UA" w:eastAsia="ru-RU"/>
        </w:rPr>
        <w:t xml:space="preserve">капітал </w:t>
      </w:r>
      <w:r w:rsidRPr="0059234F">
        <w:rPr>
          <w:rFonts w:ascii="Times New Roman" w:eastAsia="Times New Roman" w:hAnsi="Times New Roman" w:cs="Times New Roman"/>
          <w:sz w:val="28"/>
          <w:szCs w:val="28"/>
          <w:lang w:val="uk-UA" w:eastAsia="ru-RU"/>
        </w:rPr>
        <w:t xml:space="preserve">який споживається використовується, </w:t>
      </w:r>
      <w:r>
        <w:rPr>
          <w:rFonts w:ascii="Times New Roman" w:eastAsia="Times New Roman" w:hAnsi="Times New Roman" w:cs="Times New Roman"/>
          <w:sz w:val="28"/>
          <w:szCs w:val="28"/>
          <w:lang w:val="uk-UA" w:eastAsia="ru-RU"/>
        </w:rPr>
        <w:t>тільки на матеріальне стимулювання та</w:t>
      </w:r>
      <w:r w:rsidRPr="0059234F">
        <w:rPr>
          <w:rFonts w:ascii="Times New Roman" w:eastAsia="Times New Roman" w:hAnsi="Times New Roman" w:cs="Times New Roman"/>
          <w:sz w:val="28"/>
          <w:szCs w:val="28"/>
          <w:lang w:val="uk-UA" w:eastAsia="ru-RU"/>
        </w:rPr>
        <w:t xml:space="preserve"> соц</w:t>
      </w:r>
      <w:r>
        <w:rPr>
          <w:rFonts w:ascii="Times New Roman" w:eastAsia="Times New Roman" w:hAnsi="Times New Roman" w:cs="Times New Roman"/>
          <w:sz w:val="28"/>
          <w:szCs w:val="28"/>
          <w:lang w:val="uk-UA" w:eastAsia="ru-RU"/>
        </w:rPr>
        <w:t>іальний розвиток колективу банківської установи</w:t>
      </w:r>
      <w:r w:rsidRPr="0059234F">
        <w:rPr>
          <w:rFonts w:ascii="Times New Roman" w:eastAsia="Times New Roman" w:hAnsi="Times New Roman" w:cs="Times New Roman"/>
          <w:sz w:val="28"/>
          <w:szCs w:val="28"/>
          <w:lang w:val="uk-UA" w:eastAsia="ru-RU"/>
        </w:rPr>
        <w:t>.</w:t>
      </w:r>
    </w:p>
    <w:p w:rsidR="00E63538"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376A4E">
        <w:rPr>
          <w:rFonts w:ascii="Times New Roman" w:eastAsia="Times New Roman" w:hAnsi="Times New Roman" w:cs="Times New Roman"/>
          <w:sz w:val="28"/>
          <w:szCs w:val="28"/>
          <w:lang w:val="uk-UA" w:eastAsia="ru-RU"/>
        </w:rPr>
        <w:t xml:space="preserve">Залежно від </w:t>
      </w:r>
      <w:r>
        <w:rPr>
          <w:rFonts w:ascii="Times New Roman" w:eastAsia="Times New Roman" w:hAnsi="Times New Roman" w:cs="Times New Roman"/>
          <w:sz w:val="28"/>
          <w:szCs w:val="28"/>
          <w:lang w:val="uk-UA" w:eastAsia="ru-RU"/>
        </w:rPr>
        <w:t>методу розрахунку, виділяють два</w:t>
      </w:r>
      <w:r w:rsidRPr="00376A4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види</w:t>
      </w:r>
      <w:r w:rsidRPr="00376A4E">
        <w:rPr>
          <w:rFonts w:ascii="Times New Roman" w:eastAsia="Times New Roman" w:hAnsi="Times New Roman" w:cs="Times New Roman"/>
          <w:sz w:val="28"/>
          <w:szCs w:val="28"/>
          <w:lang w:val="uk-UA" w:eastAsia="ru-RU"/>
        </w:rPr>
        <w:t xml:space="preserve"> власного капіталу банку: балансовий та регулятивний.</w:t>
      </w:r>
      <w:r>
        <w:rPr>
          <w:rFonts w:ascii="Times New Roman" w:eastAsia="Times New Roman" w:hAnsi="Times New Roman" w:cs="Times New Roman"/>
          <w:sz w:val="28"/>
          <w:szCs w:val="28"/>
          <w:lang w:val="uk-UA" w:eastAsia="ru-RU"/>
        </w:rPr>
        <w:t xml:space="preserve"> </w:t>
      </w:r>
      <w:r w:rsidRPr="00376A4E">
        <w:rPr>
          <w:rFonts w:ascii="Times New Roman" w:eastAsia="Times New Roman" w:hAnsi="Times New Roman" w:cs="Times New Roman"/>
          <w:sz w:val="28"/>
          <w:szCs w:val="28"/>
          <w:lang w:val="uk-UA" w:eastAsia="ru-RU"/>
        </w:rPr>
        <w:t xml:space="preserve">Балансовий власний капітал визначається як різниця між балансовою вартістю активів та зобов'язань банку. Регулятивний власний капітал використовується для розрахунку економічних нормативів діяльності банку та інших регулятивних цілей органами банківського нагляду. Його обчислення базується на складній формулі, </w:t>
      </w:r>
      <w:r>
        <w:rPr>
          <w:rFonts w:ascii="Times New Roman" w:eastAsia="Times New Roman" w:hAnsi="Times New Roman" w:cs="Times New Roman"/>
          <w:sz w:val="28"/>
          <w:szCs w:val="28"/>
          <w:lang w:val="uk-UA" w:eastAsia="ru-RU"/>
        </w:rPr>
        <w:t>яка регулярно коригується Національним банком України. В цій формулі</w:t>
      </w:r>
      <w:r w:rsidRPr="00376A4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за основу беруть</w:t>
      </w:r>
      <w:r w:rsidRPr="00376A4E">
        <w:rPr>
          <w:rFonts w:ascii="Times New Roman" w:eastAsia="Times New Roman" w:hAnsi="Times New Roman" w:cs="Times New Roman"/>
          <w:sz w:val="28"/>
          <w:szCs w:val="28"/>
          <w:lang w:val="uk-UA" w:eastAsia="ru-RU"/>
        </w:rPr>
        <w:t xml:space="preserve"> показник балансового власного капіталу, який подальше коригується (зазвичай, зменшується) на різноманітні балансові статті, що відображають ризики банківської діяльності.</w:t>
      </w:r>
    </w:p>
    <w:p w:rsidR="00E63538"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BB3509">
        <w:rPr>
          <w:rFonts w:ascii="Times New Roman" w:eastAsia="Times New Roman" w:hAnsi="Times New Roman" w:cs="Times New Roman"/>
          <w:sz w:val="28"/>
          <w:szCs w:val="28"/>
          <w:lang w:val="uk-UA" w:eastAsia="ru-RU"/>
        </w:rPr>
        <w:t xml:space="preserve">Відповідно до порядку та джерел формування власного капіталу банку можна виділити наступні складові: статутний капітал, резервний капітал, спеціальні фонди і резерви, нерозподілений прибуток та </w:t>
      </w:r>
      <w:proofErr w:type="spellStart"/>
      <w:r w:rsidRPr="00BB3509">
        <w:rPr>
          <w:rFonts w:ascii="Times New Roman" w:eastAsia="Times New Roman" w:hAnsi="Times New Roman" w:cs="Times New Roman"/>
          <w:sz w:val="28"/>
          <w:szCs w:val="28"/>
          <w:lang w:val="uk-UA" w:eastAsia="ru-RU"/>
        </w:rPr>
        <w:t>субординований</w:t>
      </w:r>
      <w:proofErr w:type="spellEnd"/>
      <w:r w:rsidRPr="00BB3509">
        <w:rPr>
          <w:rFonts w:ascii="Times New Roman" w:eastAsia="Times New Roman" w:hAnsi="Times New Roman" w:cs="Times New Roman"/>
          <w:sz w:val="28"/>
          <w:szCs w:val="28"/>
          <w:lang w:val="uk-UA" w:eastAsia="ru-RU"/>
        </w:rPr>
        <w:t xml:space="preserve"> капітал. Важливо враховувати функціональне призначення і вартість кожної складової власного капіталу, а також джерела їх формування. Окрім того, важливим є визначення стратегії та тактики, які конкретний банк обирає для ведення своєї банківської діяльності.</w:t>
      </w:r>
    </w:p>
    <w:p w:rsidR="00E63538" w:rsidRPr="0084082E"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84082E">
        <w:rPr>
          <w:rFonts w:ascii="Times New Roman" w:eastAsia="Times New Roman" w:hAnsi="Times New Roman" w:cs="Times New Roman"/>
          <w:sz w:val="28"/>
          <w:szCs w:val="28"/>
          <w:lang w:val="uk-UA" w:eastAsia="ru-RU"/>
        </w:rPr>
        <w:t>Наведена систематизація власного капіталу банкі</w:t>
      </w:r>
      <w:r>
        <w:rPr>
          <w:rFonts w:ascii="Times New Roman" w:eastAsia="Times New Roman" w:hAnsi="Times New Roman" w:cs="Times New Roman"/>
          <w:sz w:val="28"/>
          <w:szCs w:val="28"/>
          <w:lang w:val="uk-UA" w:eastAsia="ru-RU"/>
        </w:rPr>
        <w:t>в</w:t>
      </w:r>
      <w:r w:rsidRPr="0084082E">
        <w:rPr>
          <w:rFonts w:ascii="Times New Roman" w:eastAsia="Times New Roman" w:hAnsi="Times New Roman" w:cs="Times New Roman"/>
          <w:sz w:val="28"/>
          <w:szCs w:val="28"/>
          <w:lang w:val="uk-UA" w:eastAsia="ru-RU"/>
        </w:rPr>
        <w:t>ської установи допомагає краще зрозуміти його сутність, а також вибрати основні інструменти для управління ним.</w:t>
      </w:r>
    </w:p>
    <w:p w:rsidR="00E63538" w:rsidRPr="0084082E"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BB3509">
        <w:rPr>
          <w:rFonts w:ascii="Times New Roman" w:eastAsia="Times New Roman" w:hAnsi="Times New Roman" w:cs="Times New Roman"/>
          <w:sz w:val="28"/>
          <w:szCs w:val="28"/>
          <w:lang w:val="uk-UA" w:eastAsia="ru-RU"/>
        </w:rPr>
        <w:t>Функціональність власного капіталу банківської установи певною мірою забезпечує виконання ним основних функцій. Це чітко можна простежити через функції, що виконує  капітал банківської установи.</w:t>
      </w:r>
      <w:r>
        <w:rPr>
          <w:rFonts w:ascii="Times New Roman" w:eastAsia="Times New Roman" w:hAnsi="Times New Roman" w:cs="Times New Roman"/>
          <w:sz w:val="28"/>
          <w:szCs w:val="28"/>
          <w:lang w:val="uk-UA" w:eastAsia="ru-RU"/>
        </w:rPr>
        <w:t xml:space="preserve"> </w:t>
      </w:r>
      <w:r w:rsidRPr="0084082E">
        <w:rPr>
          <w:rFonts w:ascii="Times New Roman" w:eastAsia="Times New Roman" w:hAnsi="Times New Roman" w:cs="Times New Roman"/>
          <w:sz w:val="28"/>
          <w:szCs w:val="28"/>
          <w:lang w:val="uk-UA" w:eastAsia="ru-RU"/>
        </w:rPr>
        <w:t xml:space="preserve">Детальний розгляд ролі, яку виконує капітал банку, є специфічним гарантом для проведення банківських операцій та виражає характер його функціонування. В міжнародній та </w:t>
      </w:r>
      <w:r w:rsidRPr="0084082E">
        <w:rPr>
          <w:rFonts w:ascii="Times New Roman" w:eastAsia="Times New Roman" w:hAnsi="Times New Roman" w:cs="Times New Roman"/>
          <w:sz w:val="28"/>
          <w:szCs w:val="28"/>
          <w:lang w:val="uk-UA" w:eastAsia="ru-RU"/>
        </w:rPr>
        <w:lastRenderedPageBreak/>
        <w:t xml:space="preserve">вітчизняній науковій літературі існують різноманітні підходи до визначення </w:t>
      </w:r>
      <w:r>
        <w:rPr>
          <w:rFonts w:ascii="Times New Roman" w:eastAsia="Times New Roman" w:hAnsi="Times New Roman" w:cs="Times New Roman"/>
          <w:sz w:val="28"/>
          <w:szCs w:val="28"/>
          <w:lang w:val="uk-UA" w:eastAsia="ru-RU"/>
        </w:rPr>
        <w:t>функцій</w:t>
      </w:r>
      <w:r w:rsidRPr="0084082E">
        <w:rPr>
          <w:rFonts w:ascii="Times New Roman" w:eastAsia="Times New Roman" w:hAnsi="Times New Roman" w:cs="Times New Roman"/>
          <w:sz w:val="28"/>
          <w:szCs w:val="28"/>
          <w:lang w:val="uk-UA" w:eastAsia="ru-RU"/>
        </w:rPr>
        <w:t xml:space="preserve"> банківського капіталу. Найважливішими вважаються такі функції, як захисна, оперативна та регулятивна. </w:t>
      </w:r>
    </w:p>
    <w:p w:rsidR="00E63538" w:rsidRDefault="00E63538" w:rsidP="00AD5B48">
      <w:pPr>
        <w:pStyle w:val="a3"/>
        <w:widowControl w:val="0"/>
        <w:spacing w:after="0" w:line="240" w:lineRule="auto"/>
        <w:ind w:left="0" w:firstLine="567"/>
        <w:jc w:val="both"/>
        <w:rPr>
          <w:rFonts w:ascii="Times New Roman" w:hAnsi="Times New Roman" w:cs="Times New Roman"/>
          <w:sz w:val="28"/>
          <w:szCs w:val="28"/>
        </w:rPr>
      </w:pPr>
      <w:r w:rsidRPr="0084082E">
        <w:rPr>
          <w:rFonts w:ascii="Times New Roman" w:hAnsi="Times New Roman" w:cs="Times New Roman"/>
          <w:sz w:val="28"/>
          <w:szCs w:val="28"/>
        </w:rPr>
        <w:t xml:space="preserve">Однак, крім основних функцій власного капіталу в економічній літературі досліджується ще ряд функцій, які також відображають сутність даного поняття і показують на скільки дана дефініція є різнофункціональною та складною. Систематизуємо основні функції власного капіталу банківської установи за різними критеріями в таблиці </w:t>
      </w:r>
      <w:r w:rsidR="00AD5B48">
        <w:rPr>
          <w:rFonts w:ascii="Times New Roman" w:hAnsi="Times New Roman" w:cs="Times New Roman"/>
          <w:sz w:val="28"/>
          <w:szCs w:val="28"/>
        </w:rPr>
        <w:t>2</w:t>
      </w:r>
      <w:r w:rsidRPr="001B364A">
        <w:rPr>
          <w:rFonts w:ascii="Times New Roman" w:hAnsi="Times New Roman" w:cs="Times New Roman"/>
          <w:sz w:val="28"/>
          <w:szCs w:val="28"/>
        </w:rPr>
        <w:t>.</w:t>
      </w:r>
    </w:p>
    <w:p w:rsidR="00301A01" w:rsidRDefault="00301A01" w:rsidP="00AD5B48">
      <w:pPr>
        <w:widowControl w:val="0"/>
        <w:spacing w:after="0" w:line="240" w:lineRule="auto"/>
        <w:ind w:firstLine="567"/>
        <w:jc w:val="both"/>
        <w:rPr>
          <w:rFonts w:ascii="Times New Roman" w:eastAsia="Times New Roman" w:hAnsi="Times New Roman" w:cs="Times New Roman"/>
          <w:sz w:val="28"/>
          <w:szCs w:val="28"/>
          <w:lang w:val="uk-UA" w:eastAsia="ru-RU"/>
        </w:rPr>
      </w:pPr>
    </w:p>
    <w:p w:rsidR="00E63538" w:rsidRPr="00AD5B48" w:rsidRDefault="00AD5B48" w:rsidP="00AD5B48">
      <w:pPr>
        <w:widowControl w:val="0"/>
        <w:spacing w:after="0" w:line="240" w:lineRule="auto"/>
        <w:ind w:firstLine="567"/>
        <w:jc w:val="both"/>
        <w:rPr>
          <w:rFonts w:ascii="Times New Roman" w:eastAsia="Times New Roman" w:hAnsi="Times New Roman" w:cs="Times New Roman"/>
          <w:sz w:val="24"/>
          <w:szCs w:val="24"/>
          <w:lang w:val="uk-UA" w:eastAsia="ru-RU"/>
        </w:rPr>
      </w:pPr>
      <w:r w:rsidRPr="00AD5B48">
        <w:rPr>
          <w:rFonts w:ascii="Times New Roman" w:eastAsia="Times New Roman" w:hAnsi="Times New Roman" w:cs="Times New Roman"/>
          <w:sz w:val="24"/>
          <w:szCs w:val="24"/>
          <w:lang w:val="uk-UA" w:eastAsia="ru-RU"/>
        </w:rPr>
        <w:t>Таблиця 2</w:t>
      </w:r>
      <w:r w:rsidR="00402AFA">
        <w:rPr>
          <w:rFonts w:ascii="Times New Roman" w:eastAsia="Times New Roman" w:hAnsi="Times New Roman" w:cs="Times New Roman"/>
          <w:sz w:val="24"/>
          <w:szCs w:val="24"/>
          <w:lang w:val="uk-UA" w:eastAsia="ru-RU"/>
        </w:rPr>
        <w:t>.</w:t>
      </w:r>
      <w:r w:rsidR="00E63538" w:rsidRPr="00AD5B48">
        <w:rPr>
          <w:rFonts w:ascii="Times New Roman" w:eastAsia="Times New Roman" w:hAnsi="Times New Roman" w:cs="Times New Roman"/>
          <w:sz w:val="24"/>
          <w:szCs w:val="24"/>
          <w:lang w:val="uk-UA" w:eastAsia="ru-RU"/>
        </w:rPr>
        <w:t xml:space="preserve"> Основні функції власного капіталу банку</w:t>
      </w:r>
    </w:p>
    <w:tbl>
      <w:tblPr>
        <w:tblStyle w:val="a4"/>
        <w:tblW w:w="0" w:type="auto"/>
        <w:tblLook w:val="04A0" w:firstRow="1" w:lastRow="0" w:firstColumn="1" w:lastColumn="0" w:noHBand="0" w:noVBand="1"/>
      </w:tblPr>
      <w:tblGrid>
        <w:gridCol w:w="456"/>
        <w:gridCol w:w="1846"/>
        <w:gridCol w:w="15"/>
        <w:gridCol w:w="7027"/>
      </w:tblGrid>
      <w:tr w:rsidR="00E63538" w:rsidRPr="0084082E" w:rsidTr="007C0D68">
        <w:tc>
          <w:tcPr>
            <w:tcW w:w="456"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w:t>
            </w:r>
          </w:p>
        </w:tc>
        <w:tc>
          <w:tcPr>
            <w:tcW w:w="1846"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Функція</w:t>
            </w:r>
          </w:p>
        </w:tc>
        <w:tc>
          <w:tcPr>
            <w:tcW w:w="7042" w:type="dxa"/>
            <w:gridSpan w:val="2"/>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Характеристика функції</w:t>
            </w:r>
          </w:p>
        </w:tc>
      </w:tr>
      <w:tr w:rsidR="00E63538" w:rsidRPr="0084082E" w:rsidTr="007C0D68">
        <w:tc>
          <w:tcPr>
            <w:tcW w:w="456"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1</w:t>
            </w:r>
          </w:p>
        </w:tc>
        <w:tc>
          <w:tcPr>
            <w:tcW w:w="1846" w:type="dxa"/>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2</w:t>
            </w:r>
          </w:p>
        </w:tc>
        <w:tc>
          <w:tcPr>
            <w:tcW w:w="7042" w:type="dxa"/>
            <w:gridSpan w:val="2"/>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3</w:t>
            </w:r>
          </w:p>
        </w:tc>
      </w:tr>
      <w:tr w:rsidR="00E63538" w:rsidRPr="0084082E" w:rsidTr="007C0D68">
        <w:tc>
          <w:tcPr>
            <w:tcW w:w="9344" w:type="dxa"/>
            <w:gridSpan w:val="4"/>
          </w:tcPr>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Основні функції</w:t>
            </w:r>
          </w:p>
          <w:p w:rsidR="00E63538" w:rsidRPr="0084082E" w:rsidRDefault="00E63538" w:rsidP="00AD5B48">
            <w:pPr>
              <w:widowControl w:val="0"/>
              <w:jc w:val="center"/>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 xml:space="preserve"> згідно з законом України «Про банки та банківську діяльність»</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1</w:t>
            </w:r>
          </w:p>
        </w:tc>
        <w:tc>
          <w:tcPr>
            <w:tcW w:w="1846"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Захисна</w:t>
            </w:r>
          </w:p>
        </w:tc>
        <w:tc>
          <w:tcPr>
            <w:tcW w:w="7042" w:type="dxa"/>
            <w:gridSpan w:val="2"/>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дає змогу банку проводити операції у разі виникнення втрат чи непередбачуваних збитків</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2</w:t>
            </w:r>
          </w:p>
        </w:tc>
        <w:tc>
          <w:tcPr>
            <w:tcW w:w="1846"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Оперативна</w:t>
            </w:r>
          </w:p>
        </w:tc>
        <w:tc>
          <w:tcPr>
            <w:tcW w:w="7042" w:type="dxa"/>
            <w:gridSpan w:val="2"/>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дає змогу створювати фінансовий резерв або своєрідний запас у разі виникнення непередбачених умов чи збитків</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3</w:t>
            </w:r>
          </w:p>
        </w:tc>
        <w:tc>
          <w:tcPr>
            <w:tcW w:w="1846" w:type="dxa"/>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Регулятивна</w:t>
            </w:r>
          </w:p>
        </w:tc>
        <w:tc>
          <w:tcPr>
            <w:tcW w:w="7042" w:type="dxa"/>
            <w:gridSpan w:val="2"/>
          </w:tcPr>
          <w:p w:rsidR="00E63538" w:rsidRPr="0084082E" w:rsidRDefault="00E63538" w:rsidP="00AD5B48">
            <w:pPr>
              <w:widowControl w:val="0"/>
              <w:jc w:val="both"/>
              <w:rPr>
                <w:rFonts w:ascii="Times New Roman" w:eastAsia="Times New Roman" w:hAnsi="Times New Roman" w:cs="Times New Roman"/>
                <w:sz w:val="24"/>
                <w:szCs w:val="24"/>
                <w:lang w:eastAsia="ru-RU"/>
              </w:rPr>
            </w:pPr>
            <w:r w:rsidRPr="0084082E">
              <w:rPr>
                <w:rFonts w:ascii="Times New Roman" w:eastAsia="Times New Roman" w:hAnsi="Times New Roman" w:cs="Times New Roman"/>
                <w:sz w:val="24"/>
                <w:szCs w:val="24"/>
                <w:lang w:eastAsia="ru-RU"/>
              </w:rPr>
              <w:t>пов'язана винятково у відношенні та зацікавленості суспільства в успішному функціонуванні банків. Національний банк України здійснює оцінку та контроль за діяльністю банків за встановленими нормативами, нормативи адекватності основн</w:t>
            </w:r>
            <w:r w:rsidR="00AD5B48">
              <w:rPr>
                <w:rFonts w:ascii="Times New Roman" w:eastAsia="Times New Roman" w:hAnsi="Times New Roman" w:cs="Times New Roman"/>
                <w:sz w:val="24"/>
                <w:szCs w:val="24"/>
                <w:lang w:eastAsia="ru-RU"/>
              </w:rPr>
              <w:t>ого та регулятивного капіталу</w:t>
            </w:r>
          </w:p>
        </w:tc>
      </w:tr>
      <w:tr w:rsidR="00E63538" w:rsidRPr="0084082E" w:rsidTr="007C0D68">
        <w:tc>
          <w:tcPr>
            <w:tcW w:w="9344" w:type="dxa"/>
            <w:gridSpan w:val="4"/>
          </w:tcPr>
          <w:p w:rsidR="00E63538" w:rsidRPr="0084082E" w:rsidRDefault="00E63538" w:rsidP="00AD5B48">
            <w:pPr>
              <w:widowControl w:val="0"/>
              <w:jc w:val="center"/>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В залежності від терміну впливу</w:t>
            </w:r>
          </w:p>
        </w:tc>
      </w:tr>
      <w:tr w:rsidR="00E63538" w:rsidRPr="0084082E" w:rsidTr="007C0D68">
        <w:tc>
          <w:tcPr>
            <w:tcW w:w="9344" w:type="dxa"/>
            <w:gridSpan w:val="4"/>
          </w:tcPr>
          <w:p w:rsidR="00E63538" w:rsidRPr="0084082E" w:rsidRDefault="00E63538" w:rsidP="00AD5B48">
            <w:pPr>
              <w:widowControl w:val="0"/>
              <w:jc w:val="center"/>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Поточні функції</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1</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Інвестиційна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власний капітал є засобом для функціонування та розвитку банку до часу акумулювання достатнього обсягу залучених і позичених коштів</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2</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Страхова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 xml:space="preserve">у разі форс-мажорних обставин ця функція дає змогу забезпечити безперервну діяльність, зокрема обслуговування клієнтів, здійснення операцій. Різні збитки покриваються за рахунок резервів, які входять до складу власного капіталу банку. У разі нестачі резервів на покриття збитків, коли сформованих коштів не вистачає, вони покриваються за рахунок статутного капіталу </w:t>
            </w:r>
          </w:p>
        </w:tc>
      </w:tr>
      <w:tr w:rsidR="00E63538" w:rsidRPr="006B3316"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3</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proofErr w:type="spellStart"/>
            <w:r w:rsidRPr="0084082E">
              <w:rPr>
                <w:rFonts w:ascii="Times New Roman" w:eastAsia="Times New Roman" w:hAnsi="Times New Roman" w:cs="Times New Roman"/>
                <w:sz w:val="23"/>
                <w:szCs w:val="23"/>
                <w:lang w:eastAsia="ru-RU"/>
              </w:rPr>
              <w:t>Інноваційності</w:t>
            </w:r>
            <w:proofErr w:type="spellEnd"/>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упродовж діяльності банку відбувається розподіл між акціонерами банку при виявленні доходів і виплати дивідендів за акціями, проходить розподіл між фондами банку, зокрема частина банківського капіталу та його складників іде на збільшення статутного капіталу та підвищення рівня капіталізації банку</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4</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Гарантійна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якщо банк опиняється в кризовій ситуацій, то сформовані за рахунок власного капіталу активи слугують додатковим джерелом погашення його зобов'язань перед вкладниками і кредиторами</w:t>
            </w:r>
          </w:p>
        </w:tc>
      </w:tr>
      <w:tr w:rsidR="00E63538" w:rsidRPr="006B3316"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5</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proofErr w:type="spellStart"/>
            <w:r w:rsidRPr="0084082E">
              <w:rPr>
                <w:rFonts w:ascii="Times New Roman" w:eastAsia="Times New Roman" w:hAnsi="Times New Roman" w:cs="Times New Roman"/>
                <w:sz w:val="23"/>
                <w:szCs w:val="23"/>
                <w:lang w:eastAsia="ru-RU"/>
              </w:rPr>
              <w:t>Превенційна</w:t>
            </w:r>
            <w:proofErr w:type="spellEnd"/>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достатній обсяг власного капіталу банку відповідно забезпечує зменшення ризику та на макроекономічному рівні забезпечує економічну безпеку банку.</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6</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Контрольна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полягає в тому, що статутний капітал дає змогу виявити ступінь участі акціонера, брати участь в управлінні банківською установою. Контрольна функція дає змогу виявити ступінь участі власників в управлінні банком.</w:t>
            </w:r>
          </w:p>
        </w:tc>
      </w:tr>
      <w:tr w:rsidR="00E63538" w:rsidRPr="006B3316"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7</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Мобільна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 xml:space="preserve">дає змогу створювати додаткові вливання у статутний капітал банку та збільшувати капіталізацію банку, створювати додатковий резервний капітал, оскільки вкінці поточного фінансового року </w:t>
            </w:r>
            <w:r w:rsidRPr="0084082E">
              <w:rPr>
                <w:rFonts w:ascii="Times New Roman" w:eastAsia="Times New Roman" w:hAnsi="Times New Roman" w:cs="Times New Roman"/>
                <w:sz w:val="23"/>
                <w:szCs w:val="23"/>
                <w:lang w:eastAsia="ru-RU"/>
              </w:rPr>
              <w:lastRenderedPageBreak/>
              <w:t>банківський капітал розподіляється між акціонерами банку при виявленні доходів і виплаті дивідендів по акціях</w:t>
            </w:r>
          </w:p>
        </w:tc>
      </w:tr>
      <w:tr w:rsidR="00E63538" w:rsidRPr="006B3316"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lastRenderedPageBreak/>
              <w:t>8</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Дохідності</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полягає у тому, що чим більший обсяг капіталу банку, тим більший обсяг операцій він може проводити, внаслідок чого збільшуються можливості одержання доходу або прибутку</w:t>
            </w:r>
          </w:p>
        </w:tc>
      </w:tr>
      <w:tr w:rsidR="00E63538" w:rsidRPr="006B3316" w:rsidTr="007C0D68">
        <w:tc>
          <w:tcPr>
            <w:tcW w:w="456" w:type="dxa"/>
          </w:tcPr>
          <w:p w:rsidR="00E63538" w:rsidRPr="007918F6" w:rsidRDefault="00E63538" w:rsidP="00AD5B48">
            <w:pPr>
              <w:widowControl w:val="0"/>
              <w:jc w:val="both"/>
              <w:rPr>
                <w:rFonts w:ascii="Times New Roman" w:eastAsia="Times New Roman" w:hAnsi="Times New Roman" w:cs="Times New Roman"/>
                <w:sz w:val="23"/>
                <w:szCs w:val="23"/>
                <w:lang w:eastAsia="ru-RU"/>
              </w:rPr>
            </w:pPr>
            <w:r w:rsidRPr="007918F6">
              <w:rPr>
                <w:rFonts w:ascii="Times New Roman" w:eastAsia="Times New Roman" w:hAnsi="Times New Roman" w:cs="Times New Roman"/>
                <w:sz w:val="23"/>
                <w:szCs w:val="23"/>
                <w:lang w:eastAsia="ru-RU"/>
              </w:rPr>
              <w:t>9</w:t>
            </w:r>
          </w:p>
        </w:tc>
        <w:tc>
          <w:tcPr>
            <w:tcW w:w="1861" w:type="dxa"/>
            <w:gridSpan w:val="2"/>
          </w:tcPr>
          <w:p w:rsidR="00E63538" w:rsidRPr="007918F6" w:rsidRDefault="00E63538" w:rsidP="00AD5B48">
            <w:pPr>
              <w:widowControl w:val="0"/>
              <w:jc w:val="both"/>
              <w:rPr>
                <w:rFonts w:ascii="Times New Roman" w:eastAsia="Times New Roman" w:hAnsi="Times New Roman" w:cs="Times New Roman"/>
                <w:sz w:val="23"/>
                <w:szCs w:val="23"/>
                <w:lang w:eastAsia="ru-RU"/>
              </w:rPr>
            </w:pPr>
            <w:r w:rsidRPr="007918F6">
              <w:rPr>
                <w:rFonts w:ascii="Times New Roman" w:eastAsia="Times New Roman" w:hAnsi="Times New Roman" w:cs="Times New Roman"/>
                <w:sz w:val="23"/>
                <w:szCs w:val="23"/>
                <w:lang w:eastAsia="ru-RU"/>
              </w:rPr>
              <w:t>Оціночна</w:t>
            </w:r>
          </w:p>
        </w:tc>
        <w:tc>
          <w:tcPr>
            <w:tcW w:w="7027" w:type="dxa"/>
          </w:tcPr>
          <w:p w:rsidR="00E63538" w:rsidRPr="007918F6" w:rsidRDefault="00E63538" w:rsidP="00AD5B48">
            <w:pPr>
              <w:widowControl w:val="0"/>
              <w:jc w:val="both"/>
              <w:rPr>
                <w:rFonts w:ascii="Times New Roman" w:eastAsia="Times New Roman" w:hAnsi="Times New Roman" w:cs="Times New Roman"/>
                <w:sz w:val="23"/>
                <w:szCs w:val="23"/>
                <w:lang w:eastAsia="ru-RU"/>
              </w:rPr>
            </w:pPr>
            <w:r w:rsidRPr="007918F6">
              <w:rPr>
                <w:rFonts w:ascii="Times New Roman" w:eastAsia="Times New Roman" w:hAnsi="Times New Roman" w:cs="Times New Roman"/>
                <w:sz w:val="23"/>
                <w:szCs w:val="23"/>
                <w:lang w:eastAsia="ru-RU"/>
              </w:rPr>
              <w:t>яка проявляється в тому, що саме обсяг власного капіталу дає змогу попередньо оцінити ринкову вартість, фінансову стійкість і надійність банківської установи</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10</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Координуюча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дає змогу визначити власників банківської установи за допомогою акціонерного капіталу банку, який дає змогу виявити частки акціонерів у статутному капіталі</w:t>
            </w:r>
          </w:p>
        </w:tc>
      </w:tr>
      <w:tr w:rsidR="00E63538" w:rsidRPr="0084082E" w:rsidTr="007C0D68">
        <w:tc>
          <w:tcPr>
            <w:tcW w:w="9344" w:type="dxa"/>
            <w:gridSpan w:val="4"/>
          </w:tcPr>
          <w:p w:rsidR="00E63538" w:rsidRPr="0084082E" w:rsidRDefault="00E63538" w:rsidP="00AD5B48">
            <w:pPr>
              <w:widowControl w:val="0"/>
              <w:jc w:val="center"/>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Стратегічні функції</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11</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Комунікаційна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стимулює розвиток конкурентного середовища між банківськими установами, завдяки висвітленню фінансової звітності в якій зазначається величина банківського капіталу</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12</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Індикативна</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сприяє фінансовій стійкості та розвитку банківської системи загалом.</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13</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proofErr w:type="spellStart"/>
            <w:r w:rsidRPr="0084082E">
              <w:rPr>
                <w:rFonts w:ascii="Times New Roman" w:eastAsia="Times New Roman" w:hAnsi="Times New Roman" w:cs="Times New Roman"/>
                <w:sz w:val="23"/>
                <w:szCs w:val="23"/>
                <w:lang w:eastAsia="ru-RU"/>
              </w:rPr>
              <w:t>Стимулювальна</w:t>
            </w:r>
            <w:proofErr w:type="spellEnd"/>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забезпечує поступове розширення банківського бізнесу, банківських операцій та послуг, створення нових продуктів, максимально ефективно стимулює роботу банківської установи</w:t>
            </w:r>
          </w:p>
        </w:tc>
      </w:tr>
      <w:tr w:rsidR="00E63538" w:rsidRPr="0084082E" w:rsidTr="007C0D68">
        <w:tc>
          <w:tcPr>
            <w:tcW w:w="456"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14</w:t>
            </w:r>
          </w:p>
        </w:tc>
        <w:tc>
          <w:tcPr>
            <w:tcW w:w="1861" w:type="dxa"/>
            <w:gridSpan w:val="2"/>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Планування</w:t>
            </w:r>
          </w:p>
        </w:tc>
        <w:tc>
          <w:tcPr>
            <w:tcW w:w="7027" w:type="dxa"/>
          </w:tcPr>
          <w:p w:rsidR="00E63538" w:rsidRPr="0084082E" w:rsidRDefault="00E63538" w:rsidP="00AD5B48">
            <w:pPr>
              <w:widowControl w:val="0"/>
              <w:jc w:val="both"/>
              <w:rPr>
                <w:rFonts w:ascii="Times New Roman" w:eastAsia="Times New Roman" w:hAnsi="Times New Roman" w:cs="Times New Roman"/>
                <w:sz w:val="23"/>
                <w:szCs w:val="23"/>
                <w:lang w:eastAsia="ru-RU"/>
              </w:rPr>
            </w:pPr>
            <w:r w:rsidRPr="0084082E">
              <w:rPr>
                <w:rFonts w:ascii="Times New Roman" w:eastAsia="Times New Roman" w:hAnsi="Times New Roman" w:cs="Times New Roman"/>
                <w:sz w:val="23"/>
                <w:szCs w:val="23"/>
                <w:lang w:eastAsia="ru-RU"/>
              </w:rPr>
              <w:t>за допомогою якої формування капіталу банку спрямовується на певні цілі у довгостроковому періоді</w:t>
            </w:r>
          </w:p>
        </w:tc>
      </w:tr>
    </w:tbl>
    <w:p w:rsidR="00E63538" w:rsidRPr="0084082E" w:rsidRDefault="00E63538" w:rsidP="00AD5B48">
      <w:pPr>
        <w:widowControl w:val="0"/>
        <w:spacing w:after="0" w:line="240" w:lineRule="auto"/>
        <w:ind w:firstLine="567"/>
        <w:jc w:val="both"/>
        <w:rPr>
          <w:rFonts w:ascii="Times New Roman" w:eastAsia="Times New Roman" w:hAnsi="Times New Roman" w:cs="Times New Roman"/>
          <w:sz w:val="24"/>
          <w:szCs w:val="24"/>
          <w:lang w:val="uk-UA" w:eastAsia="ru-RU"/>
        </w:rPr>
      </w:pPr>
      <w:r w:rsidRPr="0084082E">
        <w:rPr>
          <w:rFonts w:ascii="Times New Roman" w:eastAsia="Times New Roman" w:hAnsi="Times New Roman" w:cs="Times New Roman"/>
          <w:sz w:val="24"/>
          <w:szCs w:val="24"/>
          <w:lang w:val="uk-UA" w:eastAsia="ru-RU"/>
        </w:rPr>
        <w:t>Джерело: систематизовано автором на основі [</w:t>
      </w:r>
      <w:r w:rsidR="007210EA">
        <w:rPr>
          <w:rFonts w:ascii="Times New Roman" w:eastAsia="Times New Roman" w:hAnsi="Times New Roman" w:cs="Times New Roman"/>
          <w:sz w:val="24"/>
          <w:szCs w:val="24"/>
          <w:lang w:val="uk-UA" w:eastAsia="ru-RU"/>
        </w:rPr>
        <w:t>3</w:t>
      </w:r>
      <w:r w:rsidRPr="002F6DAD">
        <w:rPr>
          <w:rFonts w:ascii="Times New Roman" w:eastAsia="Times New Roman" w:hAnsi="Times New Roman" w:cs="Times New Roman"/>
          <w:sz w:val="24"/>
          <w:szCs w:val="24"/>
          <w:lang w:val="uk-UA" w:eastAsia="ru-RU"/>
        </w:rPr>
        <w:t xml:space="preserve">; </w:t>
      </w:r>
      <w:r w:rsidR="007210EA">
        <w:rPr>
          <w:rFonts w:ascii="Times New Roman" w:eastAsia="Times New Roman" w:hAnsi="Times New Roman" w:cs="Times New Roman"/>
          <w:sz w:val="24"/>
          <w:szCs w:val="24"/>
          <w:lang w:val="uk-UA" w:eastAsia="ru-RU"/>
        </w:rPr>
        <w:t>4</w:t>
      </w:r>
      <w:r w:rsidRPr="002F6DAD">
        <w:rPr>
          <w:rFonts w:ascii="Times New Roman" w:eastAsia="Times New Roman" w:hAnsi="Times New Roman" w:cs="Times New Roman"/>
          <w:sz w:val="24"/>
          <w:szCs w:val="24"/>
          <w:lang w:val="uk-UA" w:eastAsia="ru-RU"/>
        </w:rPr>
        <w:t>;</w:t>
      </w:r>
      <w:r w:rsidR="007210EA">
        <w:rPr>
          <w:rFonts w:ascii="Times New Roman" w:eastAsia="Times New Roman" w:hAnsi="Times New Roman" w:cs="Times New Roman"/>
          <w:sz w:val="24"/>
          <w:szCs w:val="24"/>
          <w:lang w:val="uk-UA" w:eastAsia="ru-RU"/>
        </w:rPr>
        <w:t xml:space="preserve"> 5</w:t>
      </w:r>
      <w:r w:rsidRPr="0084082E">
        <w:rPr>
          <w:rFonts w:ascii="Times New Roman" w:eastAsia="Times New Roman" w:hAnsi="Times New Roman" w:cs="Times New Roman"/>
          <w:sz w:val="24"/>
          <w:szCs w:val="24"/>
          <w:lang w:val="uk-UA" w:eastAsia="ru-RU"/>
        </w:rPr>
        <w:t>]</w:t>
      </w:r>
    </w:p>
    <w:p w:rsidR="00E63538" w:rsidRPr="0084082E" w:rsidRDefault="00E63538" w:rsidP="00AD5B48">
      <w:pPr>
        <w:widowControl w:val="0"/>
        <w:spacing w:after="0" w:line="240" w:lineRule="auto"/>
        <w:ind w:firstLine="567"/>
        <w:jc w:val="both"/>
        <w:rPr>
          <w:rFonts w:ascii="Times New Roman" w:hAnsi="Times New Roman" w:cs="Times New Roman"/>
          <w:sz w:val="28"/>
          <w:szCs w:val="28"/>
          <w:lang w:val="uk-UA"/>
        </w:rPr>
      </w:pPr>
    </w:p>
    <w:p w:rsidR="00E63538" w:rsidRDefault="00E63538" w:rsidP="00AD5B48">
      <w:pPr>
        <w:widowControl w:val="0"/>
        <w:spacing w:after="0" w:line="240" w:lineRule="auto"/>
        <w:ind w:firstLine="567"/>
        <w:jc w:val="both"/>
        <w:rPr>
          <w:rFonts w:ascii="Times New Roman" w:eastAsia="Times New Roman" w:hAnsi="Times New Roman" w:cs="Times New Roman"/>
          <w:sz w:val="28"/>
          <w:szCs w:val="28"/>
          <w:lang w:val="uk-UA" w:eastAsia="ru-RU"/>
        </w:rPr>
      </w:pPr>
      <w:r w:rsidRPr="001B364A">
        <w:rPr>
          <w:rFonts w:ascii="Times New Roman" w:eastAsia="Times New Roman" w:hAnsi="Times New Roman" w:cs="Times New Roman"/>
          <w:sz w:val="28"/>
          <w:szCs w:val="28"/>
          <w:lang w:val="uk-UA" w:eastAsia="ru-RU"/>
        </w:rPr>
        <w:t>Визначена сутність та функції власного</w:t>
      </w:r>
      <w:r w:rsidRPr="00BB3509">
        <w:rPr>
          <w:rFonts w:ascii="Times New Roman" w:eastAsia="Times New Roman" w:hAnsi="Times New Roman" w:cs="Times New Roman"/>
          <w:sz w:val="28"/>
          <w:szCs w:val="28"/>
          <w:lang w:val="uk-UA" w:eastAsia="ru-RU"/>
        </w:rPr>
        <w:t xml:space="preserve"> капіталу</w:t>
      </w:r>
      <w:r>
        <w:rPr>
          <w:rFonts w:ascii="Times New Roman" w:eastAsia="Times New Roman" w:hAnsi="Times New Roman" w:cs="Times New Roman"/>
          <w:sz w:val="28"/>
          <w:szCs w:val="28"/>
          <w:lang w:val="uk-UA" w:eastAsia="ru-RU"/>
        </w:rPr>
        <w:t xml:space="preserve"> банківської установи</w:t>
      </w:r>
      <w:r w:rsidRPr="00BB3509">
        <w:rPr>
          <w:rFonts w:ascii="Times New Roman" w:eastAsia="Times New Roman" w:hAnsi="Times New Roman" w:cs="Times New Roman"/>
          <w:sz w:val="28"/>
          <w:szCs w:val="28"/>
          <w:lang w:val="uk-UA" w:eastAsia="ru-RU"/>
        </w:rPr>
        <w:t xml:space="preserve"> </w:t>
      </w:r>
      <w:r w:rsidRPr="00D22426">
        <w:rPr>
          <w:rFonts w:ascii="Times New Roman" w:eastAsia="Times New Roman" w:hAnsi="Times New Roman" w:cs="Times New Roman"/>
          <w:sz w:val="28"/>
          <w:szCs w:val="28"/>
          <w:lang w:val="uk-UA" w:eastAsia="ru-RU"/>
        </w:rPr>
        <w:t>вказують на його динамічну та функціональну природу, яка забезпечує ведення активної банківської діяльності з самого початку утворення.</w:t>
      </w:r>
      <w:r w:rsidRPr="00BB3509">
        <w:rPr>
          <w:rFonts w:ascii="Times New Roman" w:eastAsia="Times New Roman" w:hAnsi="Times New Roman" w:cs="Times New Roman"/>
          <w:sz w:val="28"/>
          <w:szCs w:val="28"/>
          <w:lang w:val="uk-UA" w:eastAsia="ru-RU"/>
        </w:rPr>
        <w:t xml:space="preserve"> </w:t>
      </w:r>
      <w:r w:rsidRPr="00D22426">
        <w:rPr>
          <w:rFonts w:ascii="Times New Roman" w:eastAsia="Times New Roman" w:hAnsi="Times New Roman" w:cs="Times New Roman"/>
          <w:sz w:val="28"/>
          <w:szCs w:val="28"/>
          <w:lang w:val="uk-UA" w:eastAsia="ru-RU"/>
        </w:rPr>
        <w:t>Функціональні аспекти власного капіталу забезпечують підтримання довіри населення до банків та сприяють фінансовій стійкості банківської системи шляхом реалізації поточних та стратегічних завдань.</w:t>
      </w:r>
    </w:p>
    <w:p w:rsidR="00301A01" w:rsidRDefault="00301A01" w:rsidP="00AD5B48">
      <w:pPr>
        <w:widowControl w:val="0"/>
        <w:spacing w:after="0" w:line="240" w:lineRule="auto"/>
        <w:ind w:firstLine="567"/>
        <w:jc w:val="both"/>
        <w:rPr>
          <w:rFonts w:ascii="Times New Roman" w:eastAsia="Times New Roman" w:hAnsi="Times New Roman" w:cs="Times New Roman"/>
          <w:sz w:val="28"/>
          <w:szCs w:val="28"/>
          <w:lang w:val="uk-UA" w:eastAsia="ru-RU"/>
        </w:rPr>
      </w:pPr>
    </w:p>
    <w:p w:rsidR="00301A01" w:rsidRPr="007210EA" w:rsidRDefault="00301A01" w:rsidP="00AD5B48">
      <w:pPr>
        <w:widowControl w:val="0"/>
        <w:spacing w:after="0" w:line="240" w:lineRule="auto"/>
        <w:jc w:val="center"/>
        <w:rPr>
          <w:rFonts w:ascii="Times New Roman" w:hAnsi="Times New Roman" w:cs="Times New Roman"/>
          <w:b/>
          <w:sz w:val="28"/>
          <w:szCs w:val="28"/>
          <w:lang w:val="uk-UA"/>
        </w:rPr>
      </w:pPr>
      <w:r w:rsidRPr="007210EA">
        <w:rPr>
          <w:rFonts w:ascii="Times New Roman" w:hAnsi="Times New Roman" w:cs="Times New Roman"/>
          <w:b/>
          <w:sz w:val="28"/>
          <w:szCs w:val="28"/>
          <w:lang w:val="uk-UA"/>
        </w:rPr>
        <w:t>Список використаних джерел</w:t>
      </w:r>
    </w:p>
    <w:p w:rsidR="007210EA" w:rsidRPr="007210EA" w:rsidRDefault="007210EA" w:rsidP="007210EA">
      <w:pPr>
        <w:pStyle w:val="a3"/>
        <w:numPr>
          <w:ilvl w:val="0"/>
          <w:numId w:val="3"/>
        </w:numPr>
        <w:ind w:left="0" w:firstLine="567"/>
        <w:jc w:val="both"/>
        <w:rPr>
          <w:rFonts w:ascii="Times New Roman" w:eastAsia="Times New Roman" w:hAnsi="Times New Roman" w:cs="Times New Roman"/>
          <w:sz w:val="28"/>
          <w:szCs w:val="28"/>
          <w:lang w:eastAsia="ru-RU"/>
        </w:rPr>
      </w:pPr>
      <w:r w:rsidRPr="007210EA">
        <w:rPr>
          <w:rFonts w:ascii="Times New Roman" w:eastAsia="Times New Roman" w:hAnsi="Times New Roman" w:cs="Times New Roman"/>
          <w:sz w:val="28"/>
          <w:szCs w:val="28"/>
          <w:lang w:eastAsia="ru-RU"/>
        </w:rPr>
        <w:t>Зінченко О. В. Економічна сутність та класифікація власного капіталу: обліковий аспек</w:t>
      </w:r>
      <w:r>
        <w:rPr>
          <w:rFonts w:ascii="Times New Roman" w:eastAsia="Times New Roman" w:hAnsi="Times New Roman" w:cs="Times New Roman"/>
          <w:sz w:val="28"/>
          <w:szCs w:val="28"/>
          <w:lang w:eastAsia="ru-RU"/>
        </w:rPr>
        <w:t>т.</w:t>
      </w:r>
      <w:r w:rsidRPr="007210EA">
        <w:rPr>
          <w:rFonts w:ascii="Times New Roman" w:eastAsia="Times New Roman" w:hAnsi="Times New Roman" w:cs="Times New Roman"/>
          <w:sz w:val="28"/>
          <w:szCs w:val="28"/>
          <w:lang w:eastAsia="ru-RU"/>
        </w:rPr>
        <w:t xml:space="preserve"> </w:t>
      </w:r>
      <w:r w:rsidRPr="007210EA">
        <w:rPr>
          <w:rFonts w:ascii="Times New Roman" w:eastAsia="Times New Roman" w:hAnsi="Times New Roman" w:cs="Times New Roman"/>
          <w:i/>
          <w:sz w:val="28"/>
          <w:szCs w:val="28"/>
          <w:lang w:eastAsia="ru-RU"/>
        </w:rPr>
        <w:t>Інфраструктура ринку</w:t>
      </w:r>
      <w:r>
        <w:rPr>
          <w:rFonts w:ascii="Times New Roman" w:eastAsia="Times New Roman" w:hAnsi="Times New Roman" w:cs="Times New Roman"/>
          <w:sz w:val="28"/>
          <w:szCs w:val="28"/>
          <w:lang w:eastAsia="ru-RU"/>
        </w:rPr>
        <w:t>. 2017. №5.</w:t>
      </w:r>
      <w:r w:rsidRPr="007210EA">
        <w:rPr>
          <w:rFonts w:ascii="Times New Roman" w:eastAsia="Times New Roman" w:hAnsi="Times New Roman" w:cs="Times New Roman"/>
          <w:sz w:val="28"/>
          <w:szCs w:val="28"/>
          <w:lang w:eastAsia="ru-RU"/>
        </w:rPr>
        <w:t xml:space="preserve"> С. 200-205.</w:t>
      </w:r>
    </w:p>
    <w:p w:rsidR="007210EA" w:rsidRPr="007210EA" w:rsidRDefault="007210EA" w:rsidP="007210EA">
      <w:pPr>
        <w:pStyle w:val="a3"/>
        <w:numPr>
          <w:ilvl w:val="0"/>
          <w:numId w:val="3"/>
        </w:numPr>
        <w:ind w:left="0" w:firstLine="567"/>
        <w:jc w:val="both"/>
        <w:rPr>
          <w:rFonts w:ascii="Times New Roman" w:eastAsia="Times New Roman" w:hAnsi="Times New Roman" w:cs="Times New Roman"/>
          <w:sz w:val="28"/>
          <w:szCs w:val="28"/>
          <w:lang w:eastAsia="ru-RU"/>
        </w:rPr>
      </w:pPr>
      <w:proofErr w:type="spellStart"/>
      <w:r w:rsidRPr="007210EA">
        <w:rPr>
          <w:rFonts w:ascii="Times New Roman" w:eastAsia="Times New Roman" w:hAnsi="Times New Roman" w:cs="Times New Roman"/>
          <w:sz w:val="28"/>
          <w:szCs w:val="28"/>
          <w:lang w:eastAsia="ru-RU"/>
        </w:rPr>
        <w:t>Лисенок</w:t>
      </w:r>
      <w:proofErr w:type="spellEnd"/>
      <w:r w:rsidRPr="007210EA">
        <w:rPr>
          <w:rFonts w:ascii="Times New Roman" w:eastAsia="Times New Roman" w:hAnsi="Times New Roman" w:cs="Times New Roman"/>
          <w:sz w:val="28"/>
          <w:szCs w:val="28"/>
          <w:lang w:eastAsia="ru-RU"/>
        </w:rPr>
        <w:t>, О. В. Удосконалення сутності та класифікації в</w:t>
      </w:r>
      <w:r>
        <w:rPr>
          <w:rFonts w:ascii="Times New Roman" w:eastAsia="Times New Roman" w:hAnsi="Times New Roman" w:cs="Times New Roman"/>
          <w:sz w:val="28"/>
          <w:szCs w:val="28"/>
          <w:lang w:eastAsia="ru-RU"/>
        </w:rPr>
        <w:t xml:space="preserve">ласного капіталу банку. </w:t>
      </w:r>
      <w:r w:rsidRPr="007210EA">
        <w:rPr>
          <w:rFonts w:ascii="Times New Roman" w:eastAsia="Times New Roman" w:hAnsi="Times New Roman" w:cs="Times New Roman"/>
          <w:sz w:val="28"/>
          <w:szCs w:val="28"/>
          <w:lang w:eastAsia="ru-RU"/>
        </w:rPr>
        <w:t xml:space="preserve"> </w:t>
      </w:r>
      <w:r w:rsidRPr="007210EA">
        <w:rPr>
          <w:rFonts w:ascii="Times New Roman" w:eastAsia="Times New Roman" w:hAnsi="Times New Roman" w:cs="Times New Roman"/>
          <w:i/>
          <w:sz w:val="28"/>
          <w:szCs w:val="28"/>
          <w:lang w:eastAsia="ru-RU"/>
        </w:rPr>
        <w:t>Формування ринкових відносин в Україні</w:t>
      </w:r>
      <w:r>
        <w:rPr>
          <w:rFonts w:ascii="Times New Roman" w:eastAsia="Times New Roman" w:hAnsi="Times New Roman" w:cs="Times New Roman"/>
          <w:sz w:val="28"/>
          <w:szCs w:val="28"/>
          <w:lang w:eastAsia="ru-RU"/>
        </w:rPr>
        <w:t xml:space="preserve">. 2020. </w:t>
      </w:r>
      <w:proofErr w:type="spellStart"/>
      <w:r>
        <w:rPr>
          <w:rFonts w:ascii="Times New Roman" w:eastAsia="Times New Roman" w:hAnsi="Times New Roman" w:cs="Times New Roman"/>
          <w:sz w:val="28"/>
          <w:szCs w:val="28"/>
          <w:lang w:eastAsia="ru-RU"/>
        </w:rPr>
        <w:t>Вип</w:t>
      </w:r>
      <w:proofErr w:type="spellEnd"/>
      <w:r>
        <w:rPr>
          <w:rFonts w:ascii="Times New Roman" w:eastAsia="Times New Roman" w:hAnsi="Times New Roman" w:cs="Times New Roman"/>
          <w:sz w:val="28"/>
          <w:szCs w:val="28"/>
          <w:lang w:eastAsia="ru-RU"/>
        </w:rPr>
        <w:t>. 1 (224).</w:t>
      </w:r>
      <w:r w:rsidRPr="007210EA">
        <w:rPr>
          <w:rFonts w:ascii="Times New Roman" w:eastAsia="Times New Roman" w:hAnsi="Times New Roman" w:cs="Times New Roman"/>
          <w:sz w:val="28"/>
          <w:szCs w:val="28"/>
          <w:lang w:eastAsia="ru-RU"/>
        </w:rPr>
        <w:t xml:space="preserve"> С. 24–30.</w:t>
      </w:r>
    </w:p>
    <w:p w:rsidR="007210EA" w:rsidRPr="007210EA" w:rsidRDefault="007210EA" w:rsidP="007210EA">
      <w:pPr>
        <w:pStyle w:val="a3"/>
        <w:numPr>
          <w:ilvl w:val="0"/>
          <w:numId w:val="3"/>
        </w:numPr>
        <w:ind w:left="0" w:firstLine="567"/>
        <w:jc w:val="both"/>
        <w:rPr>
          <w:rFonts w:ascii="Times New Roman" w:eastAsia="Times New Roman" w:hAnsi="Times New Roman" w:cs="Times New Roman"/>
          <w:sz w:val="28"/>
          <w:szCs w:val="28"/>
          <w:lang w:eastAsia="ru-RU"/>
        </w:rPr>
      </w:pPr>
      <w:proofErr w:type="spellStart"/>
      <w:r w:rsidRPr="007210EA">
        <w:rPr>
          <w:rFonts w:ascii="Times New Roman" w:eastAsia="Times New Roman" w:hAnsi="Times New Roman" w:cs="Times New Roman"/>
          <w:sz w:val="28"/>
          <w:szCs w:val="28"/>
          <w:lang w:eastAsia="ru-RU"/>
        </w:rPr>
        <w:t>Дульська</w:t>
      </w:r>
      <w:proofErr w:type="spellEnd"/>
      <w:r w:rsidRPr="007210EA">
        <w:rPr>
          <w:rFonts w:ascii="Times New Roman" w:eastAsia="Times New Roman" w:hAnsi="Times New Roman" w:cs="Times New Roman"/>
          <w:sz w:val="28"/>
          <w:szCs w:val="28"/>
          <w:lang w:eastAsia="ru-RU"/>
        </w:rPr>
        <w:t xml:space="preserve"> В. І. Власний банківський капітал, його функції</w:t>
      </w:r>
      <w:r>
        <w:rPr>
          <w:rFonts w:ascii="Times New Roman" w:eastAsia="Times New Roman" w:hAnsi="Times New Roman" w:cs="Times New Roman"/>
          <w:sz w:val="28"/>
          <w:szCs w:val="28"/>
          <w:lang w:eastAsia="ru-RU"/>
        </w:rPr>
        <w:t xml:space="preserve"> та складові.</w:t>
      </w:r>
      <w:r w:rsidRPr="007210EA">
        <w:rPr>
          <w:rFonts w:ascii="Times New Roman" w:eastAsia="Times New Roman" w:hAnsi="Times New Roman" w:cs="Times New Roman"/>
          <w:sz w:val="28"/>
          <w:szCs w:val="28"/>
          <w:lang w:eastAsia="ru-RU"/>
        </w:rPr>
        <w:t xml:space="preserve"> </w:t>
      </w:r>
      <w:r w:rsidRPr="007210EA">
        <w:rPr>
          <w:rFonts w:ascii="Times New Roman" w:eastAsia="Times New Roman" w:hAnsi="Times New Roman" w:cs="Times New Roman"/>
          <w:i/>
          <w:sz w:val="28"/>
          <w:szCs w:val="28"/>
          <w:lang w:eastAsia="ru-RU"/>
        </w:rPr>
        <w:t>Вісник Житомирського державного технологічного університету</w:t>
      </w:r>
      <w:r>
        <w:rPr>
          <w:rFonts w:ascii="Times New Roman" w:eastAsia="Times New Roman" w:hAnsi="Times New Roman" w:cs="Times New Roman"/>
          <w:sz w:val="28"/>
          <w:szCs w:val="28"/>
          <w:lang w:eastAsia="ru-RU"/>
        </w:rPr>
        <w:t>. Серія: Економічні науки. 2016. №. 3 (53). Ч. 3.</w:t>
      </w:r>
      <w:r w:rsidRPr="007210EA">
        <w:rPr>
          <w:rFonts w:ascii="Times New Roman" w:eastAsia="Times New Roman" w:hAnsi="Times New Roman" w:cs="Times New Roman"/>
          <w:sz w:val="28"/>
          <w:szCs w:val="28"/>
          <w:lang w:eastAsia="ru-RU"/>
        </w:rPr>
        <w:t xml:space="preserve"> С. 127-130.</w:t>
      </w:r>
    </w:p>
    <w:p w:rsidR="007210EA" w:rsidRPr="007210EA" w:rsidRDefault="007210EA" w:rsidP="007210EA">
      <w:pPr>
        <w:pStyle w:val="a3"/>
        <w:numPr>
          <w:ilvl w:val="0"/>
          <w:numId w:val="3"/>
        </w:numPr>
        <w:ind w:left="0" w:firstLine="567"/>
        <w:jc w:val="both"/>
        <w:rPr>
          <w:rFonts w:ascii="Times New Roman" w:eastAsia="Times New Roman" w:hAnsi="Times New Roman" w:cs="Times New Roman"/>
          <w:sz w:val="28"/>
          <w:szCs w:val="28"/>
          <w:lang w:eastAsia="ru-RU"/>
        </w:rPr>
      </w:pPr>
      <w:proofErr w:type="spellStart"/>
      <w:r w:rsidRPr="007210EA">
        <w:rPr>
          <w:rFonts w:ascii="Times New Roman" w:eastAsia="Times New Roman" w:hAnsi="Times New Roman" w:cs="Times New Roman"/>
          <w:sz w:val="28"/>
          <w:szCs w:val="28"/>
          <w:lang w:eastAsia="ru-RU"/>
        </w:rPr>
        <w:t>Радова</w:t>
      </w:r>
      <w:proofErr w:type="spellEnd"/>
      <w:r w:rsidRPr="007210EA">
        <w:rPr>
          <w:rFonts w:ascii="Times New Roman" w:eastAsia="Times New Roman" w:hAnsi="Times New Roman" w:cs="Times New Roman"/>
          <w:sz w:val="28"/>
          <w:szCs w:val="28"/>
          <w:lang w:eastAsia="ru-RU"/>
        </w:rPr>
        <w:t xml:space="preserve"> Н. В. Достатність капіталу у забезпеченні фінансової стабільності діяльності </w:t>
      </w:r>
      <w:r>
        <w:rPr>
          <w:rFonts w:ascii="Times New Roman" w:eastAsia="Times New Roman" w:hAnsi="Times New Roman" w:cs="Times New Roman"/>
          <w:sz w:val="28"/>
          <w:szCs w:val="28"/>
          <w:lang w:eastAsia="ru-RU"/>
        </w:rPr>
        <w:t>банків України.</w:t>
      </w:r>
      <w:r w:rsidRPr="007210EA">
        <w:rPr>
          <w:rFonts w:ascii="Times New Roman" w:eastAsia="Times New Roman" w:hAnsi="Times New Roman" w:cs="Times New Roman"/>
          <w:sz w:val="28"/>
          <w:szCs w:val="28"/>
          <w:lang w:eastAsia="ru-RU"/>
        </w:rPr>
        <w:t xml:space="preserve"> </w:t>
      </w:r>
      <w:r w:rsidRPr="007210EA">
        <w:rPr>
          <w:rFonts w:ascii="Times New Roman" w:eastAsia="Times New Roman" w:hAnsi="Times New Roman" w:cs="Times New Roman"/>
          <w:i/>
          <w:sz w:val="28"/>
          <w:szCs w:val="28"/>
          <w:lang w:eastAsia="ru-RU"/>
        </w:rPr>
        <w:t>Науковий вісник</w:t>
      </w:r>
      <w:r>
        <w:rPr>
          <w:rFonts w:ascii="Times New Roman" w:eastAsia="Times New Roman" w:hAnsi="Times New Roman" w:cs="Times New Roman"/>
          <w:sz w:val="28"/>
          <w:szCs w:val="28"/>
          <w:lang w:eastAsia="ru-RU"/>
        </w:rPr>
        <w:t>. 2021. №11-12.</w:t>
      </w:r>
      <w:r w:rsidRPr="007210EA">
        <w:rPr>
          <w:rFonts w:ascii="Times New Roman" w:eastAsia="Times New Roman" w:hAnsi="Times New Roman" w:cs="Times New Roman"/>
          <w:sz w:val="28"/>
          <w:szCs w:val="28"/>
          <w:lang w:eastAsia="ru-RU"/>
        </w:rPr>
        <w:t xml:space="preserve"> С. 56-67.</w:t>
      </w:r>
    </w:p>
    <w:p w:rsidR="00BC189A" w:rsidRPr="006571E8" w:rsidRDefault="007210EA" w:rsidP="006571E8">
      <w:pPr>
        <w:pStyle w:val="a3"/>
        <w:widowControl w:val="0"/>
        <w:numPr>
          <w:ilvl w:val="0"/>
          <w:numId w:val="3"/>
        </w:numPr>
        <w:spacing w:after="0" w:line="240" w:lineRule="auto"/>
        <w:ind w:left="0" w:firstLine="709"/>
        <w:jc w:val="both"/>
      </w:pPr>
      <w:r w:rsidRPr="006571E8">
        <w:rPr>
          <w:rFonts w:ascii="Times New Roman" w:eastAsia="Times New Roman" w:hAnsi="Times New Roman" w:cs="Times New Roman"/>
          <w:sz w:val="28"/>
          <w:szCs w:val="28"/>
          <w:lang w:eastAsia="ru-RU"/>
        </w:rPr>
        <w:t xml:space="preserve">Коваль О. А. Управління власним капіталом банку. </w:t>
      </w:r>
      <w:r w:rsidRPr="006571E8">
        <w:rPr>
          <w:rFonts w:ascii="Times New Roman" w:eastAsia="Times New Roman" w:hAnsi="Times New Roman" w:cs="Times New Roman"/>
          <w:i/>
          <w:sz w:val="28"/>
          <w:szCs w:val="28"/>
          <w:lang w:eastAsia="ru-RU"/>
        </w:rPr>
        <w:t>Ефективна економіка.</w:t>
      </w:r>
      <w:r w:rsidRPr="006571E8">
        <w:rPr>
          <w:rFonts w:ascii="Times New Roman" w:eastAsia="Times New Roman" w:hAnsi="Times New Roman" w:cs="Times New Roman"/>
          <w:sz w:val="28"/>
          <w:szCs w:val="28"/>
          <w:lang w:eastAsia="ru-RU"/>
        </w:rPr>
        <w:t xml:space="preserve"> 2020. [Електронний ресурс]. Режим доступу: http://www.economy.nayka.com.ua/?op=1&amp;z=8367</w:t>
      </w:r>
    </w:p>
    <w:sectPr w:rsidR="00BC189A" w:rsidRPr="006571E8" w:rsidSect="00301A01">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41625"/>
    <w:multiLevelType w:val="multilevel"/>
    <w:tmpl w:val="6CE298EA"/>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20A93527"/>
    <w:multiLevelType w:val="hybridMultilevel"/>
    <w:tmpl w:val="BABE7AD6"/>
    <w:lvl w:ilvl="0" w:tplc="D26C2C3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15:restartNumberingAfterBreak="0">
    <w:nsid w:val="6A407576"/>
    <w:multiLevelType w:val="hybridMultilevel"/>
    <w:tmpl w:val="1DEE7A9C"/>
    <w:lvl w:ilvl="0" w:tplc="470E5A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538"/>
    <w:rsid w:val="002E264E"/>
    <w:rsid w:val="00301A01"/>
    <w:rsid w:val="00402AFA"/>
    <w:rsid w:val="006571E8"/>
    <w:rsid w:val="006B3316"/>
    <w:rsid w:val="007210EA"/>
    <w:rsid w:val="00784E3B"/>
    <w:rsid w:val="00A05AAD"/>
    <w:rsid w:val="00AD5B48"/>
    <w:rsid w:val="00BC189A"/>
    <w:rsid w:val="00C06BAE"/>
    <w:rsid w:val="00E635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11F98B8-8699-4528-90C5-627037E3D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353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63538"/>
    <w:pPr>
      <w:ind w:left="720"/>
      <w:contextualSpacing/>
    </w:pPr>
    <w:rPr>
      <w:lang w:val="uk-UA"/>
    </w:rPr>
  </w:style>
  <w:style w:type="table" w:styleId="a4">
    <w:name w:val="Table Grid"/>
    <w:basedOn w:val="a1"/>
    <w:rsid w:val="00E63538"/>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rmal (Web)"/>
    <w:basedOn w:val="a"/>
    <w:uiPriority w:val="99"/>
    <w:unhideWhenUsed/>
    <w:rsid w:val="00E635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E63538"/>
    <w:rPr>
      <w:b/>
      <w:bCs/>
    </w:rPr>
  </w:style>
  <w:style w:type="character" w:styleId="a7">
    <w:name w:val="Hyperlink"/>
    <w:basedOn w:val="a0"/>
    <w:uiPriority w:val="99"/>
    <w:unhideWhenUsed/>
    <w:rsid w:val="00301A0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larionovak@khmnu.edu.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87</TotalTime>
  <Pages>6</Pages>
  <Words>2462</Words>
  <Characters>14040</Characters>
  <Application>Microsoft Office Word</Application>
  <DocSecurity>0</DocSecurity>
  <Lines>117</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КАТЯ</dc:creator>
  <cp:keywords/>
  <dc:description/>
  <cp:lastModifiedBy>КАТЯ</cp:lastModifiedBy>
  <cp:revision>6</cp:revision>
  <dcterms:created xsi:type="dcterms:W3CDTF">2024-05-29T07:31:00Z</dcterms:created>
  <dcterms:modified xsi:type="dcterms:W3CDTF">2024-10-01T18:47:00Z</dcterms:modified>
</cp:coreProperties>
</file>