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94E5B" w:rsidRPr="004D43B0" w:rsidRDefault="00394E5B" w:rsidP="00394E5B">
      <w:pPr>
        <w:ind w:left="-113" w:right="-113" w:firstLine="397"/>
        <w:rPr>
          <w:b/>
          <w:sz w:val="28"/>
          <w:szCs w:val="28"/>
        </w:rPr>
      </w:pPr>
      <w:r w:rsidRPr="004D43B0">
        <w:rPr>
          <w:b/>
          <w:bCs/>
          <w:sz w:val="28"/>
          <w:szCs w:val="28"/>
        </w:rPr>
        <w:t xml:space="preserve"> </w:t>
      </w:r>
      <w:r w:rsidRPr="004D43B0">
        <w:rPr>
          <w:b/>
          <w:sz w:val="28"/>
          <w:szCs w:val="28"/>
        </w:rPr>
        <w:t xml:space="preserve">                                                                                                                                             </w:t>
      </w:r>
    </w:p>
    <w:p w:rsidR="00394E5B" w:rsidRPr="00394E5B" w:rsidRDefault="00394E5B" w:rsidP="00394E5B">
      <w:pPr>
        <w:ind w:left="113" w:right="-113" w:firstLine="397"/>
        <w:jc w:val="center"/>
        <w:rPr>
          <w:b/>
          <w:iCs/>
          <w:sz w:val="28"/>
          <w:szCs w:val="28"/>
        </w:rPr>
      </w:pPr>
      <w:r w:rsidRPr="00394E5B">
        <w:rPr>
          <w:b/>
          <w:iCs/>
          <w:sz w:val="28"/>
          <w:szCs w:val="28"/>
        </w:rPr>
        <w:t>Зміст та пріоритети професійної підготовки перекладачів в університетах Німеччини</w:t>
      </w:r>
    </w:p>
    <w:p w:rsidR="003C28AB" w:rsidRDefault="004F5A3A" w:rsidP="00394E5B">
      <w:pPr>
        <w:tabs>
          <w:tab w:val="left" w:pos="4256"/>
        </w:tabs>
        <w:rPr>
          <w:iCs/>
        </w:rPr>
      </w:pPr>
    </w:p>
    <w:p w:rsidR="00394E5B" w:rsidRPr="00394E5B" w:rsidRDefault="00394E5B" w:rsidP="00394E5B">
      <w:pPr>
        <w:tabs>
          <w:tab w:val="left" w:pos="4256"/>
        </w:tabs>
        <w:jc w:val="center"/>
        <w:rPr>
          <w:b/>
          <w:bCs/>
          <w:iCs/>
          <w:sz w:val="28"/>
          <w:szCs w:val="28"/>
        </w:rPr>
      </w:pPr>
    </w:p>
    <w:p w:rsidR="00394E5B" w:rsidRDefault="00394E5B" w:rsidP="00394E5B">
      <w:pPr>
        <w:tabs>
          <w:tab w:val="left" w:pos="4256"/>
        </w:tabs>
        <w:jc w:val="center"/>
        <w:rPr>
          <w:b/>
          <w:bCs/>
          <w:iCs/>
          <w:sz w:val="28"/>
          <w:szCs w:val="28"/>
        </w:rPr>
      </w:pPr>
      <w:r w:rsidRPr="00394E5B">
        <w:rPr>
          <w:b/>
          <w:bCs/>
          <w:iCs/>
          <w:sz w:val="28"/>
          <w:szCs w:val="28"/>
        </w:rPr>
        <w:t>Наталія Левицька</w:t>
      </w:r>
    </w:p>
    <w:p w:rsidR="00394E5B" w:rsidRDefault="00394E5B" w:rsidP="00394E5B">
      <w:pPr>
        <w:tabs>
          <w:tab w:val="left" w:pos="4256"/>
        </w:tabs>
        <w:jc w:val="center"/>
        <w:rPr>
          <w:b/>
          <w:bCs/>
          <w:iCs/>
          <w:sz w:val="28"/>
          <w:szCs w:val="28"/>
        </w:rPr>
      </w:pPr>
    </w:p>
    <w:p w:rsidR="00394E5B" w:rsidRPr="007E07FB" w:rsidRDefault="00394E5B" w:rsidP="00394E5B">
      <w:pPr>
        <w:ind w:left="-567" w:right="141"/>
        <w:jc w:val="center"/>
        <w:rPr>
          <w:sz w:val="28"/>
          <w:szCs w:val="28"/>
        </w:rPr>
      </w:pPr>
      <w:r w:rsidRPr="007E07FB">
        <w:rPr>
          <w:sz w:val="28"/>
          <w:szCs w:val="28"/>
        </w:rPr>
        <w:t>старший викладач кафедри германської філології та перекладознавства</w:t>
      </w:r>
    </w:p>
    <w:p w:rsidR="00394E5B" w:rsidRPr="007E07FB" w:rsidRDefault="00394E5B" w:rsidP="00394E5B">
      <w:pPr>
        <w:ind w:left="-567" w:right="141"/>
        <w:jc w:val="center"/>
        <w:rPr>
          <w:sz w:val="28"/>
          <w:szCs w:val="28"/>
        </w:rPr>
      </w:pPr>
      <w:r w:rsidRPr="007E07FB">
        <w:rPr>
          <w:sz w:val="28"/>
          <w:szCs w:val="28"/>
        </w:rPr>
        <w:t>Хмельницький національний університет</w:t>
      </w:r>
    </w:p>
    <w:p w:rsidR="00394E5B" w:rsidRDefault="00394E5B" w:rsidP="00394E5B">
      <w:pPr>
        <w:tabs>
          <w:tab w:val="left" w:pos="4256"/>
        </w:tabs>
        <w:jc w:val="center"/>
        <w:rPr>
          <w:b/>
          <w:bCs/>
          <w:iCs/>
          <w:sz w:val="28"/>
          <w:szCs w:val="28"/>
        </w:rPr>
      </w:pPr>
    </w:p>
    <w:p w:rsidR="00394E5B" w:rsidRDefault="00394E5B" w:rsidP="00394E5B">
      <w:pPr>
        <w:tabs>
          <w:tab w:val="left" w:pos="4256"/>
        </w:tabs>
        <w:jc w:val="center"/>
        <w:rPr>
          <w:b/>
          <w:bCs/>
          <w:iCs/>
          <w:sz w:val="28"/>
          <w:szCs w:val="28"/>
        </w:rPr>
      </w:pPr>
      <w:r w:rsidRPr="00394E5B">
        <w:rPr>
          <w:b/>
          <w:bCs/>
          <w:iCs/>
          <w:sz w:val="28"/>
          <w:szCs w:val="28"/>
        </w:rPr>
        <w:t>Ольга Рахімова</w:t>
      </w:r>
    </w:p>
    <w:p w:rsidR="00394E5B" w:rsidRDefault="00394E5B" w:rsidP="00394E5B">
      <w:pPr>
        <w:tabs>
          <w:tab w:val="left" w:pos="4256"/>
        </w:tabs>
        <w:jc w:val="center"/>
        <w:rPr>
          <w:b/>
          <w:bCs/>
          <w:iCs/>
          <w:sz w:val="28"/>
          <w:szCs w:val="28"/>
        </w:rPr>
      </w:pPr>
    </w:p>
    <w:p w:rsidR="00394E5B" w:rsidRPr="007E07FB" w:rsidRDefault="00394E5B" w:rsidP="00394E5B">
      <w:pPr>
        <w:ind w:left="-567" w:right="141"/>
        <w:jc w:val="center"/>
        <w:rPr>
          <w:sz w:val="28"/>
          <w:szCs w:val="28"/>
        </w:rPr>
      </w:pPr>
      <w:r w:rsidRPr="007E07FB">
        <w:rPr>
          <w:sz w:val="28"/>
          <w:szCs w:val="28"/>
        </w:rPr>
        <w:t>старший викладач кафедри германської філології та перекладознавства</w:t>
      </w:r>
    </w:p>
    <w:p w:rsidR="00394E5B" w:rsidRDefault="00394E5B" w:rsidP="00394E5B">
      <w:pPr>
        <w:ind w:left="-567" w:right="141"/>
        <w:jc w:val="center"/>
        <w:rPr>
          <w:sz w:val="28"/>
          <w:szCs w:val="28"/>
        </w:rPr>
      </w:pPr>
      <w:r w:rsidRPr="007E07FB">
        <w:rPr>
          <w:sz w:val="28"/>
          <w:szCs w:val="28"/>
        </w:rPr>
        <w:t>Хмельницький національний університет</w:t>
      </w:r>
    </w:p>
    <w:p w:rsidR="00610F3D" w:rsidRDefault="00610F3D" w:rsidP="00394E5B">
      <w:pPr>
        <w:ind w:left="-567" w:right="141"/>
        <w:jc w:val="center"/>
        <w:rPr>
          <w:sz w:val="28"/>
          <w:szCs w:val="28"/>
        </w:rPr>
      </w:pPr>
    </w:p>
    <w:p w:rsidR="00610F3D" w:rsidRDefault="00610F3D" w:rsidP="00B84A2B">
      <w:pPr>
        <w:ind w:left="-57" w:right="-113" w:firstLine="709"/>
        <w:jc w:val="both"/>
        <w:rPr>
          <w:sz w:val="28"/>
          <w:szCs w:val="28"/>
        </w:rPr>
      </w:pPr>
      <w:r w:rsidRPr="008A4EC1">
        <w:rPr>
          <w:sz w:val="28"/>
          <w:szCs w:val="28"/>
        </w:rPr>
        <w:t>Сучасний стан вітчизняного суспільства та значні зміни в політичному, економічному та духовному житті нашої країни зумовлюють необхідність по-новому розглядати потреби професійної підготовки фахівців, формування інтелектуального та творчого потенціалу особистості в  вищих навчальних закладах України. Умови постійного розширення та поглиблення сфер міжкультурної  комунікації в сучасному світі і зокрема в Україні викликають необхідність реформування перекладацької освіти.</w:t>
      </w:r>
    </w:p>
    <w:p w:rsidR="00610F3D" w:rsidRDefault="00610F3D" w:rsidP="00B84A2B">
      <w:pPr>
        <w:autoSpaceDE w:val="0"/>
        <w:autoSpaceDN w:val="0"/>
        <w:adjustRightInd w:val="0"/>
        <w:ind w:left="-57" w:right="-113" w:firstLine="709"/>
        <w:jc w:val="both"/>
        <w:rPr>
          <w:rFonts w:eastAsia="BookAntiqua"/>
          <w:sz w:val="28"/>
          <w:szCs w:val="28"/>
        </w:rPr>
      </w:pPr>
      <w:r w:rsidRPr="008A4EC1">
        <w:rPr>
          <w:rFonts w:eastAsia="BookAntiqua"/>
          <w:sz w:val="28"/>
          <w:szCs w:val="28"/>
        </w:rPr>
        <w:t>Ефективність заходів щодо поліпшення якості підготовки перекладачів багато в чому залежить від урахування позитивних аспектів зарубіжного досвіду у цій сфері професійної освіти, зокрема досвіду</w:t>
      </w:r>
      <w:r>
        <w:rPr>
          <w:rFonts w:eastAsia="BookAntiqua"/>
          <w:sz w:val="28"/>
          <w:szCs w:val="28"/>
        </w:rPr>
        <w:t xml:space="preserve"> Німеччини</w:t>
      </w:r>
      <w:r w:rsidRPr="008A4EC1">
        <w:rPr>
          <w:rFonts w:eastAsia="BookAntiqua"/>
          <w:sz w:val="28"/>
          <w:szCs w:val="28"/>
        </w:rPr>
        <w:t>, що посідає чільне місце серед провідних країн з високим рівнем підготовки кваліфікованих фахівців перекладацької галузі.</w:t>
      </w:r>
    </w:p>
    <w:p w:rsidR="003559E7" w:rsidRDefault="003559E7" w:rsidP="00B84A2B">
      <w:pPr>
        <w:pStyle w:val="Default"/>
        <w:spacing w:line="360" w:lineRule="auto"/>
        <w:ind w:left="-57" w:right="-113" w:firstLine="709"/>
        <w:jc w:val="both"/>
        <w:rPr>
          <w:sz w:val="28"/>
          <w:szCs w:val="28"/>
        </w:rPr>
      </w:pPr>
      <w:r w:rsidRPr="008A4EC1">
        <w:rPr>
          <w:sz w:val="28"/>
          <w:szCs w:val="28"/>
        </w:rPr>
        <w:t xml:space="preserve">Хоча Німеччина </w:t>
      </w:r>
      <w:r>
        <w:rPr>
          <w:sz w:val="28"/>
          <w:szCs w:val="28"/>
        </w:rPr>
        <w:t xml:space="preserve">виступила одним </w:t>
      </w:r>
      <w:r w:rsidRPr="008A4EC1">
        <w:rPr>
          <w:sz w:val="28"/>
          <w:szCs w:val="28"/>
        </w:rPr>
        <w:t xml:space="preserve">із ініціаторів й активних учасників процесу європейської інтеграції в галузі освіти, країна досить обережно </w:t>
      </w:r>
      <w:r w:rsidR="002E495F">
        <w:rPr>
          <w:sz w:val="28"/>
          <w:szCs w:val="28"/>
        </w:rPr>
        <w:t xml:space="preserve">впроваджувала реформи у </w:t>
      </w:r>
      <w:r w:rsidRPr="008A4EC1">
        <w:rPr>
          <w:sz w:val="28"/>
          <w:szCs w:val="28"/>
        </w:rPr>
        <w:t>влас</w:t>
      </w:r>
      <w:r w:rsidR="002E495F">
        <w:rPr>
          <w:sz w:val="28"/>
          <w:szCs w:val="28"/>
        </w:rPr>
        <w:t>ній</w:t>
      </w:r>
      <w:r w:rsidRPr="008A4EC1">
        <w:rPr>
          <w:sz w:val="28"/>
          <w:szCs w:val="28"/>
        </w:rPr>
        <w:t xml:space="preserve"> систем</w:t>
      </w:r>
      <w:r w:rsidR="002E495F">
        <w:rPr>
          <w:sz w:val="28"/>
          <w:szCs w:val="28"/>
        </w:rPr>
        <w:t>і</w:t>
      </w:r>
      <w:r w:rsidRPr="008A4EC1">
        <w:rPr>
          <w:sz w:val="28"/>
          <w:szCs w:val="28"/>
        </w:rPr>
        <w:t xml:space="preserve"> вищої освіти в умовах Болонського процесу, прагнучи зберегти свої національні освітні традиції. Реформаційні </w:t>
      </w:r>
      <w:r w:rsidRPr="008A4EC1">
        <w:rPr>
          <w:sz w:val="28"/>
          <w:szCs w:val="28"/>
        </w:rPr>
        <w:lastRenderedPageBreak/>
        <w:t>процеси в Німеччині, спр</w:t>
      </w:r>
      <w:r>
        <w:rPr>
          <w:sz w:val="28"/>
          <w:szCs w:val="28"/>
        </w:rPr>
        <w:t xml:space="preserve">ямовані </w:t>
      </w:r>
      <w:r w:rsidR="00D60D8B">
        <w:rPr>
          <w:sz w:val="28"/>
          <w:szCs w:val="28"/>
        </w:rPr>
        <w:t xml:space="preserve">в першу чергу </w:t>
      </w:r>
      <w:r>
        <w:rPr>
          <w:sz w:val="28"/>
          <w:szCs w:val="28"/>
        </w:rPr>
        <w:t xml:space="preserve">на підвищення якості та </w:t>
      </w:r>
      <w:r w:rsidRPr="008A4EC1">
        <w:rPr>
          <w:sz w:val="28"/>
          <w:szCs w:val="28"/>
        </w:rPr>
        <w:t>конкурентоспроможності її вищої освіти у світі та розширення мобільності студентського та викладацького складу, дали вже певні результати. У 1998 р. в  Рамковий закон про вищу освіту були внесені зміни, які закріпили мінімум необхідних вимог для реалізації Болонської декларації, надавши їм статус таких, що доповнюють національну освітню систему. Тим самим, вищим навчальним закладам Німеччини було надане право вибору системи підготовки студентів, як за класичним німецьким, так і за новим європейським варіантом підг</w:t>
      </w:r>
      <w:r>
        <w:rPr>
          <w:sz w:val="28"/>
          <w:szCs w:val="28"/>
        </w:rPr>
        <w:t>отовки бакалаврів та магістрів.</w:t>
      </w:r>
      <w:r w:rsidR="00B64755" w:rsidRPr="00B64755">
        <w:rPr>
          <w:sz w:val="28"/>
          <w:szCs w:val="28"/>
        </w:rPr>
        <w:t xml:space="preserve"> </w:t>
      </w:r>
      <w:r w:rsidR="00B64755" w:rsidRPr="00F80761">
        <w:rPr>
          <w:sz w:val="28"/>
          <w:szCs w:val="28"/>
        </w:rPr>
        <w:t>[</w:t>
      </w:r>
      <w:r w:rsidR="00B15B32">
        <w:rPr>
          <w:sz w:val="28"/>
          <w:szCs w:val="28"/>
        </w:rPr>
        <w:t>3</w:t>
      </w:r>
      <w:r w:rsidR="00B64755" w:rsidRPr="00F80761">
        <w:rPr>
          <w:sz w:val="28"/>
          <w:szCs w:val="28"/>
        </w:rPr>
        <w:t>].</w:t>
      </w:r>
    </w:p>
    <w:p w:rsidR="00885A7D" w:rsidRPr="00457C4D" w:rsidRDefault="00B94639" w:rsidP="00B84A2B">
      <w:pPr>
        <w:pStyle w:val="Default"/>
        <w:spacing w:line="360" w:lineRule="auto"/>
        <w:ind w:left="-57" w:right="-113" w:firstLine="709"/>
        <w:jc w:val="both"/>
        <w:rPr>
          <w:sz w:val="28"/>
          <w:szCs w:val="28"/>
        </w:rPr>
      </w:pPr>
      <w:r w:rsidRPr="008A4EC1">
        <w:rPr>
          <w:sz w:val="28"/>
          <w:szCs w:val="28"/>
        </w:rPr>
        <w:t xml:space="preserve">Новим для вищої освіти Німеччини </w:t>
      </w:r>
      <w:r>
        <w:rPr>
          <w:sz w:val="28"/>
          <w:szCs w:val="28"/>
        </w:rPr>
        <w:t xml:space="preserve">було </w:t>
      </w:r>
      <w:r w:rsidRPr="008A4EC1">
        <w:rPr>
          <w:sz w:val="28"/>
          <w:szCs w:val="28"/>
        </w:rPr>
        <w:t>запровадження ступеня бакалавра та магістра (майстра) у загальноєвропейському розумінні, яке супроводжу</w:t>
      </w:r>
      <w:r>
        <w:rPr>
          <w:sz w:val="28"/>
          <w:szCs w:val="28"/>
        </w:rPr>
        <w:t>валося</w:t>
      </w:r>
      <w:r w:rsidRPr="008A4EC1">
        <w:rPr>
          <w:sz w:val="28"/>
          <w:szCs w:val="28"/>
        </w:rPr>
        <w:t xml:space="preserve"> дискусіями в самій країні. У вищий школі Німеччини </w:t>
      </w:r>
      <w:r w:rsidR="00A56DE9">
        <w:rPr>
          <w:sz w:val="28"/>
          <w:szCs w:val="28"/>
        </w:rPr>
        <w:t xml:space="preserve">й досі </w:t>
      </w:r>
      <w:r w:rsidRPr="008A4EC1">
        <w:rPr>
          <w:sz w:val="28"/>
          <w:szCs w:val="28"/>
        </w:rPr>
        <w:t xml:space="preserve">відбуваються структурні зміни, розробка та апробація нових підходів, моделей, технологій підготовки </w:t>
      </w:r>
      <w:r w:rsidR="00885A7D" w:rsidRPr="00885A7D">
        <w:rPr>
          <w:rFonts w:eastAsia="BookAntiqua"/>
          <w:sz w:val="28"/>
          <w:szCs w:val="28"/>
        </w:rPr>
        <w:t xml:space="preserve"> </w:t>
      </w:r>
      <w:r w:rsidR="00885A7D">
        <w:rPr>
          <w:rFonts w:eastAsia="BookAntiqua"/>
          <w:sz w:val="28"/>
          <w:szCs w:val="28"/>
        </w:rPr>
        <w:t>м</w:t>
      </w:r>
      <w:r w:rsidR="00885A7D" w:rsidRPr="008A4EC1">
        <w:rPr>
          <w:sz w:val="28"/>
          <w:szCs w:val="28"/>
        </w:rPr>
        <w:t>айбутніх фахівців, зокрема перекладачів.</w:t>
      </w:r>
    </w:p>
    <w:p w:rsidR="00457C4D" w:rsidRPr="008A4EC1" w:rsidRDefault="00885A7D" w:rsidP="00B84A2B">
      <w:pPr>
        <w:autoSpaceDE w:val="0"/>
        <w:autoSpaceDN w:val="0"/>
        <w:adjustRightInd w:val="0"/>
        <w:ind w:left="-57" w:right="-113" w:firstLine="709"/>
        <w:jc w:val="both"/>
        <w:rPr>
          <w:sz w:val="28"/>
          <w:szCs w:val="28"/>
        </w:rPr>
      </w:pPr>
      <w:r w:rsidRPr="008A4EC1">
        <w:rPr>
          <w:rFonts w:eastAsia="BookAntiqua"/>
          <w:sz w:val="28"/>
          <w:szCs w:val="28"/>
        </w:rPr>
        <w:t xml:space="preserve">Професійна підготовка перекладачів здійснюється в Німеччині в 8 університетах в містах Берліні, Бонні, Дюссельдорфі, Майнці, Гейдельберзі, </w:t>
      </w:r>
      <w:r w:rsidR="00457C4D">
        <w:rPr>
          <w:rFonts w:eastAsia="BookAntiqua"/>
          <w:sz w:val="28"/>
          <w:szCs w:val="28"/>
        </w:rPr>
        <w:t>Х</w:t>
      </w:r>
      <w:r w:rsidRPr="008A4EC1">
        <w:rPr>
          <w:rFonts w:eastAsia="BookAntiqua"/>
          <w:sz w:val="28"/>
          <w:szCs w:val="28"/>
        </w:rPr>
        <w:t>ільдесхаймі та Заарбрюкені.</w:t>
      </w:r>
      <w:r w:rsidRPr="008A4EC1">
        <w:rPr>
          <w:sz w:val="28"/>
          <w:szCs w:val="28"/>
        </w:rPr>
        <w:t xml:space="preserve"> В кожному з цих університетів </w:t>
      </w:r>
      <w:r w:rsidR="00457C4D">
        <w:rPr>
          <w:sz w:val="28"/>
          <w:szCs w:val="28"/>
        </w:rPr>
        <w:t xml:space="preserve">пропонуються </w:t>
      </w:r>
      <w:r w:rsidRPr="008A4EC1">
        <w:rPr>
          <w:sz w:val="28"/>
          <w:szCs w:val="28"/>
        </w:rPr>
        <w:t>спеціальн</w:t>
      </w:r>
      <w:r w:rsidR="00013A26">
        <w:rPr>
          <w:sz w:val="28"/>
          <w:szCs w:val="28"/>
        </w:rPr>
        <w:t>о</w:t>
      </w:r>
      <w:r w:rsidRPr="008A4EC1">
        <w:rPr>
          <w:sz w:val="28"/>
          <w:szCs w:val="28"/>
        </w:rPr>
        <w:t>ст</w:t>
      </w:r>
      <w:r w:rsidR="00457C4D">
        <w:rPr>
          <w:sz w:val="28"/>
          <w:szCs w:val="28"/>
        </w:rPr>
        <w:t>і</w:t>
      </w:r>
      <w:r w:rsidRPr="008A4EC1">
        <w:rPr>
          <w:sz w:val="28"/>
          <w:szCs w:val="28"/>
        </w:rPr>
        <w:t xml:space="preserve"> з послідовним здобуттям ступенів (освітньо-кваліфікаційних рівнів) бакалавра, магістра</w:t>
      </w:r>
      <w:r w:rsidRPr="008A4EC1">
        <w:rPr>
          <w:rFonts w:ascii="CenturySchoolbook" w:hAnsi="CenturySchoolbook" w:cs="CenturySchoolbook"/>
          <w:sz w:val="28"/>
          <w:szCs w:val="28"/>
        </w:rPr>
        <w:t xml:space="preserve"> </w:t>
      </w:r>
      <w:r w:rsidR="00C818D0">
        <w:rPr>
          <w:rFonts w:ascii="CenturySchoolbook" w:hAnsi="CenturySchoolbook" w:cs="CenturySchoolbook"/>
          <w:sz w:val="28"/>
          <w:szCs w:val="28"/>
        </w:rPr>
        <w:t xml:space="preserve"> </w:t>
      </w:r>
      <w:r w:rsidRPr="008A4EC1">
        <w:rPr>
          <w:sz w:val="28"/>
          <w:szCs w:val="28"/>
        </w:rPr>
        <w:t>та непослідовн</w:t>
      </w:r>
      <w:r w:rsidR="00013A26">
        <w:rPr>
          <w:sz w:val="28"/>
          <w:szCs w:val="28"/>
        </w:rPr>
        <w:t>і</w:t>
      </w:r>
      <w:r w:rsidRPr="008A4EC1">
        <w:rPr>
          <w:sz w:val="28"/>
          <w:szCs w:val="28"/>
        </w:rPr>
        <w:t>, за як</w:t>
      </w:r>
      <w:r w:rsidR="00013A26">
        <w:rPr>
          <w:sz w:val="28"/>
          <w:szCs w:val="28"/>
        </w:rPr>
        <w:t>ими</w:t>
      </w:r>
      <w:r w:rsidRPr="008A4EC1">
        <w:rPr>
          <w:sz w:val="28"/>
          <w:szCs w:val="28"/>
        </w:rPr>
        <w:t xml:space="preserve"> бакалаврські та магістерські програми  є незалежними одна  від одної. </w:t>
      </w:r>
      <w:r w:rsidR="00457C4D" w:rsidRPr="008A4EC1">
        <w:rPr>
          <w:sz w:val="28"/>
          <w:szCs w:val="28"/>
        </w:rPr>
        <w:t xml:space="preserve">Для досягнення високої мобільності студентів, бакалаврські  перекладацькі спеціальності в Німеччині </w:t>
      </w:r>
      <w:r w:rsidR="009379D9">
        <w:rPr>
          <w:sz w:val="28"/>
          <w:szCs w:val="28"/>
        </w:rPr>
        <w:t>повинні пропонувати</w:t>
      </w:r>
      <w:r w:rsidR="00457C4D" w:rsidRPr="008A4EC1">
        <w:rPr>
          <w:sz w:val="28"/>
          <w:szCs w:val="28"/>
        </w:rPr>
        <w:t xml:space="preserve"> подібні навчальні плани та програми. </w:t>
      </w:r>
      <w:r w:rsidR="00606969" w:rsidRPr="00F80761">
        <w:rPr>
          <w:sz w:val="28"/>
          <w:szCs w:val="28"/>
        </w:rPr>
        <w:t>[2, с. 12].</w:t>
      </w:r>
    </w:p>
    <w:p w:rsidR="004347AF" w:rsidRPr="008A4EC1" w:rsidRDefault="00457C4D" w:rsidP="00B84A2B">
      <w:pPr>
        <w:autoSpaceDE w:val="0"/>
        <w:autoSpaceDN w:val="0"/>
        <w:adjustRightInd w:val="0"/>
        <w:ind w:left="-57" w:right="-113" w:firstLine="709"/>
        <w:jc w:val="both"/>
        <w:rPr>
          <w:sz w:val="28"/>
          <w:szCs w:val="28"/>
        </w:rPr>
      </w:pPr>
      <w:r w:rsidRPr="008A4EC1">
        <w:rPr>
          <w:sz w:val="28"/>
          <w:szCs w:val="28"/>
        </w:rPr>
        <w:t>Бакалаврські програми розділені на цикли (гуманітарний, соціальний, економічний,  професіональний) і розділи (фізична культура, навчально-виробнича практика, державна атестація). Кожен цикл має базову обов’язкову частину і варіативну (профільну), яка визначається</w:t>
      </w:r>
      <w:r w:rsidR="00FF4455">
        <w:rPr>
          <w:sz w:val="28"/>
          <w:szCs w:val="28"/>
        </w:rPr>
        <w:t xml:space="preserve"> навчальним закладом</w:t>
      </w:r>
      <w:r w:rsidRPr="008A4EC1">
        <w:rPr>
          <w:sz w:val="28"/>
          <w:szCs w:val="28"/>
        </w:rPr>
        <w:t>. Саме варіативна частина нада</w:t>
      </w:r>
      <w:r w:rsidR="006A31FC">
        <w:rPr>
          <w:sz w:val="28"/>
          <w:szCs w:val="28"/>
        </w:rPr>
        <w:t>є</w:t>
      </w:r>
      <w:r w:rsidRPr="008A4EC1">
        <w:rPr>
          <w:sz w:val="28"/>
          <w:szCs w:val="28"/>
        </w:rPr>
        <w:t xml:space="preserve"> можливість студентам отримати поглиблені знання та навички для успішної професійної діяльності і підготувати їх до продовження навчання в магістратурі. В основі навчання лежить загально</w:t>
      </w:r>
      <w:r>
        <w:rPr>
          <w:sz w:val="28"/>
          <w:szCs w:val="28"/>
        </w:rPr>
        <w:t>-</w:t>
      </w:r>
      <w:r w:rsidRPr="008A4EC1">
        <w:rPr>
          <w:sz w:val="28"/>
          <w:szCs w:val="28"/>
        </w:rPr>
        <w:t>філологічна освіта з двох іноземних мов, яка доповнюється семінарами з перекладу</w:t>
      </w:r>
      <w:r w:rsidR="00F36552">
        <w:rPr>
          <w:sz w:val="28"/>
          <w:szCs w:val="28"/>
        </w:rPr>
        <w:t xml:space="preserve">, з </w:t>
      </w:r>
      <w:r w:rsidRPr="008A4EC1">
        <w:rPr>
          <w:sz w:val="28"/>
          <w:szCs w:val="28"/>
        </w:rPr>
        <w:t>одн</w:t>
      </w:r>
      <w:r w:rsidR="00F36552">
        <w:rPr>
          <w:sz w:val="28"/>
          <w:szCs w:val="28"/>
        </w:rPr>
        <w:t xml:space="preserve">ієї </w:t>
      </w:r>
      <w:r w:rsidR="00610CA3">
        <w:rPr>
          <w:sz w:val="28"/>
          <w:szCs w:val="28"/>
        </w:rPr>
        <w:t xml:space="preserve">обраної </w:t>
      </w:r>
      <w:r w:rsidR="00F36552">
        <w:rPr>
          <w:sz w:val="28"/>
          <w:szCs w:val="28"/>
        </w:rPr>
        <w:t xml:space="preserve">спеціалізованої галузі </w:t>
      </w:r>
      <w:r w:rsidRPr="008A4EC1">
        <w:rPr>
          <w:sz w:val="28"/>
          <w:szCs w:val="28"/>
        </w:rPr>
        <w:t xml:space="preserve">(техніка, право, природничі науки, медицина, економіка) та </w:t>
      </w:r>
      <w:r w:rsidRPr="008A4EC1">
        <w:rPr>
          <w:sz w:val="28"/>
          <w:szCs w:val="28"/>
        </w:rPr>
        <w:lastRenderedPageBreak/>
        <w:t>з</w:t>
      </w:r>
      <w:r>
        <w:rPr>
          <w:sz w:val="28"/>
          <w:szCs w:val="28"/>
        </w:rPr>
        <w:t xml:space="preserve"> загально-лінгвістичних</w:t>
      </w:r>
      <w:r w:rsidR="00A56EB1">
        <w:rPr>
          <w:sz w:val="28"/>
          <w:szCs w:val="28"/>
        </w:rPr>
        <w:t>,</w:t>
      </w:r>
      <w:r>
        <w:rPr>
          <w:sz w:val="28"/>
          <w:szCs w:val="28"/>
        </w:rPr>
        <w:t xml:space="preserve"> культурологічних </w:t>
      </w:r>
      <w:r w:rsidRPr="008A4EC1">
        <w:rPr>
          <w:sz w:val="28"/>
          <w:szCs w:val="28"/>
        </w:rPr>
        <w:t xml:space="preserve">дисциплін. У всіх університетах пропонуються дисципліни з інформаційних технологій. Процес навчання не </w:t>
      </w:r>
      <w:r w:rsidR="004347AF">
        <w:rPr>
          <w:sz w:val="28"/>
          <w:szCs w:val="28"/>
        </w:rPr>
        <w:t xml:space="preserve">настільки </w:t>
      </w:r>
      <w:r w:rsidRPr="008A4EC1">
        <w:rPr>
          <w:sz w:val="28"/>
          <w:szCs w:val="28"/>
        </w:rPr>
        <w:t>академічний як в</w:t>
      </w:r>
      <w:r w:rsidR="004347AF">
        <w:rPr>
          <w:sz w:val="28"/>
          <w:szCs w:val="28"/>
        </w:rPr>
        <w:t xml:space="preserve"> університетах України</w:t>
      </w:r>
      <w:r w:rsidRPr="008A4EC1">
        <w:rPr>
          <w:sz w:val="28"/>
          <w:szCs w:val="28"/>
        </w:rPr>
        <w:t>, більш гнучкий та орієнтований на індивідуальні п</w:t>
      </w:r>
      <w:r>
        <w:rPr>
          <w:sz w:val="28"/>
          <w:szCs w:val="28"/>
        </w:rPr>
        <w:t>отреби та інтереси студентів</w:t>
      </w:r>
      <w:r w:rsidRPr="008A4EC1">
        <w:rPr>
          <w:sz w:val="28"/>
          <w:szCs w:val="28"/>
        </w:rPr>
        <w:t>, що відповідає потребам європейського ринку праці  та враховує сучасні та майбутні практичні завдання, з якими стикатимуться студенти в своїй подальшій професійній діяльності.</w:t>
      </w:r>
      <w:r w:rsidR="00A01D32">
        <w:rPr>
          <w:sz w:val="28"/>
          <w:szCs w:val="28"/>
        </w:rPr>
        <w:t xml:space="preserve"> </w:t>
      </w:r>
      <w:r w:rsidR="00A01D32" w:rsidRPr="008A4EC1">
        <w:rPr>
          <w:sz w:val="28"/>
          <w:szCs w:val="28"/>
        </w:rPr>
        <w:t>Перевага практичних занять, відносно невисокий процент теоретичних дисциплін, їх оптимальне узгодження, професійний</w:t>
      </w:r>
      <w:r w:rsidR="00B849B4">
        <w:rPr>
          <w:sz w:val="28"/>
          <w:szCs w:val="28"/>
        </w:rPr>
        <w:t xml:space="preserve"> перекладацький </w:t>
      </w:r>
      <w:r w:rsidR="00A01D32" w:rsidRPr="008A4EC1">
        <w:rPr>
          <w:sz w:val="28"/>
          <w:szCs w:val="28"/>
        </w:rPr>
        <w:t xml:space="preserve">досвід </w:t>
      </w:r>
      <w:r w:rsidR="00B849B4">
        <w:rPr>
          <w:sz w:val="28"/>
          <w:szCs w:val="28"/>
        </w:rPr>
        <w:t xml:space="preserve">викладачів </w:t>
      </w:r>
      <w:r w:rsidR="00A01D32" w:rsidRPr="008A4EC1">
        <w:rPr>
          <w:sz w:val="28"/>
          <w:szCs w:val="28"/>
        </w:rPr>
        <w:t>забезпечують студентам високі шанси на ринку праці</w:t>
      </w:r>
      <w:r w:rsidR="003C242B" w:rsidRPr="003C242B">
        <w:rPr>
          <w:sz w:val="28"/>
          <w:szCs w:val="28"/>
        </w:rPr>
        <w:t xml:space="preserve"> </w:t>
      </w:r>
      <w:r w:rsidR="003C242B" w:rsidRPr="00F80761">
        <w:rPr>
          <w:sz w:val="28"/>
          <w:szCs w:val="28"/>
        </w:rPr>
        <w:t>[</w:t>
      </w:r>
      <w:r w:rsidR="00F81E76">
        <w:rPr>
          <w:sz w:val="28"/>
          <w:szCs w:val="28"/>
        </w:rPr>
        <w:t>1</w:t>
      </w:r>
      <w:r w:rsidR="003C242B" w:rsidRPr="00F80761">
        <w:rPr>
          <w:sz w:val="28"/>
          <w:szCs w:val="28"/>
        </w:rPr>
        <w:t>].</w:t>
      </w:r>
    </w:p>
    <w:p w:rsidR="004347AF" w:rsidRPr="008A4EC1" w:rsidRDefault="004347AF" w:rsidP="00B84A2B">
      <w:pPr>
        <w:ind w:left="-57" w:right="-113" w:firstLine="709"/>
        <w:jc w:val="both"/>
        <w:rPr>
          <w:sz w:val="28"/>
          <w:szCs w:val="28"/>
        </w:rPr>
      </w:pPr>
      <w:r w:rsidRPr="008A4EC1">
        <w:rPr>
          <w:sz w:val="28"/>
          <w:szCs w:val="28"/>
        </w:rPr>
        <w:t xml:space="preserve">Для вступу </w:t>
      </w:r>
      <w:r w:rsidR="00AE6FD6">
        <w:rPr>
          <w:sz w:val="28"/>
          <w:szCs w:val="28"/>
        </w:rPr>
        <w:t>в</w:t>
      </w:r>
      <w:r w:rsidRPr="008A4EC1">
        <w:rPr>
          <w:sz w:val="28"/>
          <w:szCs w:val="28"/>
        </w:rPr>
        <w:t xml:space="preserve"> магістратур</w:t>
      </w:r>
      <w:r w:rsidR="00AE6FD6">
        <w:rPr>
          <w:sz w:val="28"/>
          <w:szCs w:val="28"/>
        </w:rPr>
        <w:t>у</w:t>
      </w:r>
      <w:r w:rsidR="001C37F5">
        <w:rPr>
          <w:sz w:val="28"/>
          <w:szCs w:val="28"/>
        </w:rPr>
        <w:t xml:space="preserve"> </w:t>
      </w:r>
      <w:r w:rsidRPr="008A4EC1">
        <w:rPr>
          <w:sz w:val="28"/>
          <w:szCs w:val="28"/>
        </w:rPr>
        <w:t>обов’язков</w:t>
      </w:r>
      <w:r w:rsidR="001C37F5">
        <w:rPr>
          <w:sz w:val="28"/>
          <w:szCs w:val="28"/>
        </w:rPr>
        <w:t>им є</w:t>
      </w:r>
      <w:r w:rsidRPr="008A4EC1">
        <w:rPr>
          <w:sz w:val="28"/>
          <w:szCs w:val="28"/>
        </w:rPr>
        <w:t xml:space="preserve"> не лише ступ</w:t>
      </w:r>
      <w:r w:rsidR="006915FB">
        <w:rPr>
          <w:sz w:val="28"/>
          <w:szCs w:val="28"/>
        </w:rPr>
        <w:t>інь</w:t>
      </w:r>
      <w:r w:rsidRPr="008A4EC1">
        <w:rPr>
          <w:sz w:val="28"/>
          <w:szCs w:val="28"/>
        </w:rPr>
        <w:t xml:space="preserve"> бакалавра в галузі перекладу, а й складання всту</w:t>
      </w:r>
      <w:r>
        <w:rPr>
          <w:sz w:val="28"/>
          <w:szCs w:val="28"/>
        </w:rPr>
        <w:t>пного іспиту</w:t>
      </w:r>
      <w:r w:rsidRPr="008A4EC1">
        <w:rPr>
          <w:sz w:val="28"/>
          <w:szCs w:val="28"/>
        </w:rPr>
        <w:t xml:space="preserve">, що підвищує рівень магістерської перекладацької освіти. Характерною ознакою незалежних магістерських </w:t>
      </w:r>
      <w:r>
        <w:rPr>
          <w:sz w:val="28"/>
          <w:szCs w:val="28"/>
        </w:rPr>
        <w:t xml:space="preserve">програм </w:t>
      </w:r>
      <w:r w:rsidRPr="008A4EC1">
        <w:rPr>
          <w:sz w:val="28"/>
          <w:szCs w:val="28"/>
        </w:rPr>
        <w:t xml:space="preserve">є їх профільна спеціалізація. Вони спрямовані на задоволення конкретних потреб ринку перекладацьких послуг і передбачають наявність спеціалізованих дисциплін, що дають змогу додатково отримати необхідні знання у сфері майбутньої професійної діяльності. Програми підготовки магістрів-перекладачів передбачають два етапи навчання. Перший етап навчального процесу включає загальні дисципліни (як правило, основи письмового та усного перекладу). На другому етапі </w:t>
      </w:r>
      <w:r w:rsidR="00A81FDF" w:rsidRPr="00936146">
        <w:rPr>
          <w:sz w:val="28"/>
          <w:szCs w:val="28"/>
        </w:rPr>
        <w:t xml:space="preserve"> – </w:t>
      </w:r>
      <w:r w:rsidR="000D5C1E">
        <w:rPr>
          <w:sz w:val="28"/>
          <w:szCs w:val="28"/>
        </w:rPr>
        <w:t xml:space="preserve"> </w:t>
      </w:r>
      <w:r w:rsidRPr="008A4EC1">
        <w:rPr>
          <w:sz w:val="28"/>
          <w:szCs w:val="28"/>
        </w:rPr>
        <w:t xml:space="preserve">навчання  спеціалізованих дисциплін, </w:t>
      </w:r>
      <w:r w:rsidR="000D5C1E">
        <w:rPr>
          <w:sz w:val="28"/>
          <w:szCs w:val="28"/>
        </w:rPr>
        <w:t>перелік яких</w:t>
      </w:r>
      <w:r w:rsidRPr="008A4EC1">
        <w:rPr>
          <w:sz w:val="28"/>
          <w:szCs w:val="28"/>
        </w:rPr>
        <w:t xml:space="preserve"> залеж</w:t>
      </w:r>
      <w:r w:rsidR="000D5C1E">
        <w:rPr>
          <w:sz w:val="28"/>
          <w:szCs w:val="28"/>
        </w:rPr>
        <w:t>и</w:t>
      </w:r>
      <w:r w:rsidRPr="008A4EC1">
        <w:rPr>
          <w:sz w:val="28"/>
          <w:szCs w:val="28"/>
        </w:rPr>
        <w:t>ть  від обраного напряму підготовки.</w:t>
      </w:r>
    </w:p>
    <w:p w:rsidR="004347AF" w:rsidRDefault="004347AF" w:rsidP="00B84A2B">
      <w:pPr>
        <w:ind w:left="-57" w:right="-113" w:firstLine="709"/>
        <w:jc w:val="both"/>
        <w:rPr>
          <w:sz w:val="28"/>
          <w:szCs w:val="28"/>
        </w:rPr>
      </w:pPr>
      <w:r w:rsidRPr="008A4EC1">
        <w:rPr>
          <w:sz w:val="28"/>
          <w:szCs w:val="28"/>
        </w:rPr>
        <w:t xml:space="preserve">В німецьких університетах більше уваги приділяється новим </w:t>
      </w:r>
      <w:r w:rsidR="00315167">
        <w:rPr>
          <w:sz w:val="28"/>
          <w:szCs w:val="28"/>
        </w:rPr>
        <w:t>спеціалізованим</w:t>
      </w:r>
      <w:r w:rsidR="00B64755">
        <w:rPr>
          <w:sz w:val="28"/>
          <w:szCs w:val="28"/>
        </w:rPr>
        <w:t xml:space="preserve"> </w:t>
      </w:r>
      <w:r w:rsidRPr="008A4EC1">
        <w:rPr>
          <w:sz w:val="28"/>
          <w:szCs w:val="28"/>
        </w:rPr>
        <w:t xml:space="preserve">сферам </w:t>
      </w:r>
      <w:r w:rsidR="00315167">
        <w:rPr>
          <w:sz w:val="28"/>
          <w:szCs w:val="28"/>
        </w:rPr>
        <w:t xml:space="preserve">перекладацької </w:t>
      </w:r>
      <w:r w:rsidRPr="008A4EC1">
        <w:rPr>
          <w:sz w:val="28"/>
          <w:szCs w:val="28"/>
        </w:rPr>
        <w:t>діяльності</w:t>
      </w:r>
      <w:r w:rsidR="004D3225">
        <w:rPr>
          <w:sz w:val="28"/>
          <w:szCs w:val="28"/>
        </w:rPr>
        <w:t>, наприклад</w:t>
      </w:r>
      <w:r w:rsidR="003E6A9A">
        <w:rPr>
          <w:sz w:val="28"/>
          <w:szCs w:val="28"/>
        </w:rPr>
        <w:t>:</w:t>
      </w:r>
      <w:r w:rsidRPr="008A4EC1">
        <w:rPr>
          <w:sz w:val="28"/>
          <w:szCs w:val="28"/>
        </w:rPr>
        <w:t xml:space="preserve"> локалізаці</w:t>
      </w:r>
      <w:r w:rsidR="004D3225">
        <w:rPr>
          <w:sz w:val="28"/>
          <w:szCs w:val="28"/>
        </w:rPr>
        <w:t xml:space="preserve">я </w:t>
      </w:r>
      <w:r w:rsidRPr="008A4EC1">
        <w:rPr>
          <w:sz w:val="28"/>
          <w:szCs w:val="28"/>
        </w:rPr>
        <w:t>програмного забезпечення,</w:t>
      </w:r>
      <w:r w:rsidR="00C2105E">
        <w:rPr>
          <w:sz w:val="28"/>
          <w:szCs w:val="28"/>
        </w:rPr>
        <w:t xml:space="preserve"> </w:t>
      </w:r>
      <w:r w:rsidRPr="008A4EC1">
        <w:rPr>
          <w:sz w:val="28"/>
          <w:szCs w:val="28"/>
        </w:rPr>
        <w:t>міжкультурна, технічна кореспонденція, соціальне представництво, міжкультурний менеджмент конфліктних ситуацій</w:t>
      </w:r>
      <w:r w:rsidR="007C1868" w:rsidRPr="007C1868">
        <w:rPr>
          <w:sz w:val="28"/>
          <w:szCs w:val="28"/>
        </w:rPr>
        <w:t xml:space="preserve"> </w:t>
      </w:r>
      <w:r w:rsidR="007C1868" w:rsidRPr="00F80761">
        <w:rPr>
          <w:sz w:val="28"/>
          <w:szCs w:val="28"/>
        </w:rPr>
        <w:t>[</w:t>
      </w:r>
      <w:r w:rsidR="00B15B32">
        <w:rPr>
          <w:sz w:val="28"/>
          <w:szCs w:val="28"/>
        </w:rPr>
        <w:t>1</w:t>
      </w:r>
      <w:r w:rsidR="007C1868" w:rsidRPr="00F80761">
        <w:rPr>
          <w:sz w:val="28"/>
          <w:szCs w:val="28"/>
        </w:rPr>
        <w:t>]</w:t>
      </w:r>
      <w:r w:rsidR="007C1868">
        <w:rPr>
          <w:sz w:val="28"/>
          <w:szCs w:val="28"/>
        </w:rPr>
        <w:t>.</w:t>
      </w:r>
    </w:p>
    <w:p w:rsidR="004E49C6" w:rsidRPr="004E49C6" w:rsidRDefault="00C25D78" w:rsidP="00B84A2B">
      <w:pPr>
        <w:ind w:left="-57" w:right="-113" w:firstLine="709"/>
        <w:jc w:val="both"/>
        <w:rPr>
          <w:sz w:val="28"/>
          <w:szCs w:val="28"/>
        </w:rPr>
      </w:pPr>
      <w:r>
        <w:rPr>
          <w:sz w:val="28"/>
          <w:szCs w:val="28"/>
        </w:rPr>
        <w:t>Таким чином, п</w:t>
      </w:r>
      <w:r w:rsidRPr="008A4EC1">
        <w:rPr>
          <w:sz w:val="28"/>
          <w:szCs w:val="28"/>
        </w:rPr>
        <w:t>ід час професійної підготовки перекладачів в Німеччині відбувається послідовна адаптація навчання перекладу до вимог інформаційного суспільства, що розвивається і яка охоплює такі моменти:</w:t>
      </w:r>
      <w:r w:rsidR="004E49C6">
        <w:rPr>
          <w:sz w:val="28"/>
          <w:szCs w:val="28"/>
        </w:rPr>
        <w:t xml:space="preserve"> </w:t>
      </w:r>
      <w:r w:rsidR="001A4C73" w:rsidRPr="008A4EC1">
        <w:rPr>
          <w:sz w:val="28"/>
          <w:szCs w:val="28"/>
        </w:rPr>
        <w:t xml:space="preserve">акцент на професійну спеціалізацію і підготовка майбутніх перекладачів в </w:t>
      </w:r>
      <w:r w:rsidR="001E287C">
        <w:rPr>
          <w:sz w:val="28"/>
          <w:szCs w:val="28"/>
        </w:rPr>
        <w:t>межах</w:t>
      </w:r>
      <w:r w:rsidR="001A4C73" w:rsidRPr="008A4EC1">
        <w:rPr>
          <w:sz w:val="28"/>
          <w:szCs w:val="28"/>
        </w:rPr>
        <w:t xml:space="preserve"> каталогу додаткових спеціальностей, що постійно розширюється та актуалізується;</w:t>
      </w:r>
      <w:r w:rsidR="004E49C6">
        <w:rPr>
          <w:sz w:val="28"/>
          <w:szCs w:val="28"/>
        </w:rPr>
        <w:t xml:space="preserve"> </w:t>
      </w:r>
      <w:r w:rsidR="004E49C6" w:rsidRPr="008A4EC1">
        <w:rPr>
          <w:sz w:val="28"/>
          <w:szCs w:val="28"/>
        </w:rPr>
        <w:t xml:space="preserve">розширення  пропозиції навчальних дисциплін </w:t>
      </w:r>
      <w:r w:rsidR="005A077F">
        <w:rPr>
          <w:sz w:val="28"/>
          <w:szCs w:val="28"/>
        </w:rPr>
        <w:t>у</w:t>
      </w:r>
      <w:r w:rsidR="004E49C6" w:rsidRPr="008A4EC1">
        <w:rPr>
          <w:sz w:val="28"/>
          <w:szCs w:val="28"/>
        </w:rPr>
        <w:t xml:space="preserve"> сфері інформаційних технологій, ознайомлення студентів з технічними</w:t>
      </w:r>
      <w:r w:rsidR="004E49C6">
        <w:rPr>
          <w:sz w:val="28"/>
          <w:szCs w:val="28"/>
        </w:rPr>
        <w:t xml:space="preserve"> </w:t>
      </w:r>
      <w:r w:rsidR="004E49C6" w:rsidRPr="008A4EC1">
        <w:rPr>
          <w:sz w:val="28"/>
          <w:szCs w:val="28"/>
        </w:rPr>
        <w:t xml:space="preserve">можливостями комунікаційних технологій </w:t>
      </w:r>
      <w:r w:rsidR="004E49C6" w:rsidRPr="008A4EC1">
        <w:rPr>
          <w:sz w:val="28"/>
          <w:szCs w:val="28"/>
        </w:rPr>
        <w:lastRenderedPageBreak/>
        <w:t>з метою підгот</w:t>
      </w:r>
      <w:r w:rsidR="00D968A1" w:rsidRPr="00D968A1">
        <w:rPr>
          <w:sz w:val="28"/>
          <w:szCs w:val="28"/>
        </w:rPr>
        <w:t>о</w:t>
      </w:r>
      <w:r w:rsidR="004E49C6" w:rsidRPr="008A4EC1">
        <w:rPr>
          <w:sz w:val="28"/>
          <w:szCs w:val="28"/>
        </w:rPr>
        <w:t>в</w:t>
      </w:r>
      <w:r w:rsidR="00B84A2B">
        <w:rPr>
          <w:sz w:val="28"/>
          <w:szCs w:val="28"/>
        </w:rPr>
        <w:t>ки</w:t>
      </w:r>
      <w:r w:rsidR="004E49C6" w:rsidRPr="008A4EC1">
        <w:rPr>
          <w:sz w:val="28"/>
          <w:szCs w:val="28"/>
        </w:rPr>
        <w:t xml:space="preserve"> студентів до вимог і наслідків політичної та наукової глобалізації;</w:t>
      </w:r>
      <w:r w:rsidR="004E49C6" w:rsidRPr="004E49C6">
        <w:rPr>
          <w:sz w:val="28"/>
          <w:szCs w:val="28"/>
        </w:rPr>
        <w:t xml:space="preserve"> акцент на науковому характері навчання перекладу завдяки введенн</w:t>
      </w:r>
      <w:r w:rsidR="004E49C6">
        <w:rPr>
          <w:sz w:val="28"/>
          <w:szCs w:val="28"/>
        </w:rPr>
        <w:t>ю</w:t>
      </w:r>
      <w:r w:rsidR="004E49C6" w:rsidRPr="004E49C6">
        <w:rPr>
          <w:sz w:val="28"/>
          <w:szCs w:val="28"/>
        </w:rPr>
        <w:t xml:space="preserve"> дисциплін </w:t>
      </w:r>
      <w:r w:rsidR="004E49C6">
        <w:rPr>
          <w:sz w:val="28"/>
          <w:szCs w:val="28"/>
        </w:rPr>
        <w:t>з</w:t>
      </w:r>
      <w:r w:rsidR="004E49C6" w:rsidRPr="004E49C6">
        <w:rPr>
          <w:sz w:val="28"/>
          <w:szCs w:val="28"/>
        </w:rPr>
        <w:t xml:space="preserve"> транслатори</w:t>
      </w:r>
      <w:r w:rsidR="004E49C6">
        <w:rPr>
          <w:sz w:val="28"/>
          <w:szCs w:val="28"/>
        </w:rPr>
        <w:t>ки</w:t>
      </w:r>
      <w:r w:rsidR="004E49C6" w:rsidRPr="004E49C6">
        <w:rPr>
          <w:sz w:val="28"/>
          <w:szCs w:val="28"/>
        </w:rPr>
        <w:t>, міжкультурн</w:t>
      </w:r>
      <w:r w:rsidR="004E49C6">
        <w:rPr>
          <w:sz w:val="28"/>
          <w:szCs w:val="28"/>
        </w:rPr>
        <w:t>ої</w:t>
      </w:r>
      <w:r w:rsidR="004E49C6" w:rsidRPr="004E49C6">
        <w:rPr>
          <w:sz w:val="28"/>
          <w:szCs w:val="28"/>
        </w:rPr>
        <w:t xml:space="preserve"> комунікації,  мовознавств</w:t>
      </w:r>
      <w:r w:rsidR="00EC027D">
        <w:rPr>
          <w:sz w:val="28"/>
          <w:szCs w:val="28"/>
        </w:rPr>
        <w:t>а</w:t>
      </w:r>
      <w:r w:rsidR="004E49C6" w:rsidRPr="004E49C6">
        <w:rPr>
          <w:sz w:val="28"/>
          <w:szCs w:val="28"/>
        </w:rPr>
        <w:t>;</w:t>
      </w:r>
    </w:p>
    <w:p w:rsidR="004E49C6" w:rsidRPr="004E49C6" w:rsidRDefault="004E49C6" w:rsidP="00EC027D">
      <w:pPr>
        <w:ind w:left="-57" w:right="-113"/>
        <w:jc w:val="both"/>
        <w:rPr>
          <w:sz w:val="28"/>
          <w:szCs w:val="28"/>
        </w:rPr>
      </w:pPr>
      <w:r w:rsidRPr="004E49C6">
        <w:rPr>
          <w:sz w:val="28"/>
          <w:szCs w:val="28"/>
        </w:rPr>
        <w:t>викладання, орієнтоване на мовні типології та універсалії</w:t>
      </w:r>
      <w:r>
        <w:rPr>
          <w:sz w:val="28"/>
          <w:szCs w:val="28"/>
        </w:rPr>
        <w:t xml:space="preserve"> для </w:t>
      </w:r>
      <w:r w:rsidRPr="004E49C6">
        <w:rPr>
          <w:sz w:val="28"/>
          <w:szCs w:val="28"/>
        </w:rPr>
        <w:t>забезпеч</w:t>
      </w:r>
      <w:r>
        <w:rPr>
          <w:sz w:val="28"/>
          <w:szCs w:val="28"/>
        </w:rPr>
        <w:t xml:space="preserve">ення </w:t>
      </w:r>
      <w:r w:rsidRPr="004E49C6">
        <w:rPr>
          <w:sz w:val="28"/>
          <w:szCs w:val="28"/>
        </w:rPr>
        <w:t>подальш</w:t>
      </w:r>
      <w:r>
        <w:rPr>
          <w:sz w:val="28"/>
          <w:szCs w:val="28"/>
        </w:rPr>
        <w:t>ої</w:t>
      </w:r>
      <w:r w:rsidRPr="004E49C6">
        <w:rPr>
          <w:sz w:val="28"/>
          <w:szCs w:val="28"/>
        </w:rPr>
        <w:t xml:space="preserve"> спеціалізаці</w:t>
      </w:r>
      <w:r>
        <w:rPr>
          <w:sz w:val="28"/>
          <w:szCs w:val="28"/>
        </w:rPr>
        <w:t xml:space="preserve">ї </w:t>
      </w:r>
      <w:r w:rsidRPr="004E49C6">
        <w:rPr>
          <w:sz w:val="28"/>
          <w:szCs w:val="28"/>
        </w:rPr>
        <w:t>з конкретної мови і культури, поглиблення рівня знань з мовних дисциплін.</w:t>
      </w:r>
    </w:p>
    <w:p w:rsidR="001A4C73" w:rsidRPr="00936146" w:rsidRDefault="001A4C73" w:rsidP="00B84A2B">
      <w:pPr>
        <w:ind w:left="-57" w:right="-113" w:firstLine="709"/>
        <w:jc w:val="both"/>
        <w:rPr>
          <w:sz w:val="28"/>
          <w:szCs w:val="28"/>
        </w:rPr>
      </w:pPr>
    </w:p>
    <w:p w:rsidR="00936146" w:rsidRDefault="00936146" w:rsidP="00936146">
      <w:pPr>
        <w:autoSpaceDE w:val="0"/>
        <w:autoSpaceDN w:val="0"/>
        <w:adjustRightInd w:val="0"/>
        <w:ind w:left="113" w:right="-113"/>
        <w:jc w:val="center"/>
        <w:rPr>
          <w:b/>
          <w:sz w:val="28"/>
          <w:szCs w:val="28"/>
        </w:rPr>
      </w:pPr>
      <w:r w:rsidRPr="00936146">
        <w:rPr>
          <w:b/>
          <w:sz w:val="28"/>
          <w:szCs w:val="28"/>
        </w:rPr>
        <w:t>Література:</w:t>
      </w:r>
    </w:p>
    <w:p w:rsidR="00E7136E" w:rsidRPr="00E7136E" w:rsidRDefault="00E7136E" w:rsidP="00023A6F">
      <w:pPr>
        <w:numPr>
          <w:ilvl w:val="0"/>
          <w:numId w:val="3"/>
        </w:numPr>
        <w:tabs>
          <w:tab w:val="num" w:pos="0"/>
        </w:tabs>
        <w:autoSpaceDE w:val="0"/>
        <w:autoSpaceDN w:val="0"/>
        <w:adjustRightInd w:val="0"/>
        <w:ind w:left="-113" w:right="-113" w:firstLine="397"/>
        <w:jc w:val="both"/>
        <w:rPr>
          <w:color w:val="000000"/>
          <w:sz w:val="28"/>
          <w:szCs w:val="28"/>
        </w:rPr>
      </w:pPr>
      <w:r w:rsidRPr="00E7136E">
        <w:rPr>
          <w:color w:val="000000"/>
          <w:sz w:val="28"/>
          <w:szCs w:val="28"/>
          <w:shd w:val="clear" w:color="auto" w:fill="FFFFFF"/>
        </w:rPr>
        <w:t>Левицька Н. В. Позитивні та негативні аспекти реалізації принципів Болонського процесу у системі професійної підготовки перекладачів у Німеччині / Н</w:t>
      </w:r>
      <w:r w:rsidR="004E3065">
        <w:rPr>
          <w:color w:val="000000"/>
          <w:sz w:val="28"/>
          <w:szCs w:val="28"/>
          <w:shd w:val="clear" w:color="auto" w:fill="FFFFFF"/>
        </w:rPr>
        <w:t>.</w:t>
      </w:r>
      <w:r w:rsidRPr="00E7136E">
        <w:rPr>
          <w:color w:val="000000"/>
          <w:sz w:val="28"/>
          <w:szCs w:val="28"/>
          <w:shd w:val="clear" w:color="auto" w:fill="FFFFFF"/>
        </w:rPr>
        <w:t xml:space="preserve"> В</w:t>
      </w:r>
      <w:r w:rsidR="004E3065">
        <w:rPr>
          <w:color w:val="000000"/>
          <w:sz w:val="28"/>
          <w:szCs w:val="28"/>
          <w:shd w:val="clear" w:color="auto" w:fill="FFFFFF"/>
        </w:rPr>
        <w:t>.</w:t>
      </w:r>
      <w:r w:rsidRPr="00E7136E">
        <w:rPr>
          <w:color w:val="000000"/>
          <w:sz w:val="28"/>
          <w:szCs w:val="28"/>
          <w:shd w:val="clear" w:color="auto" w:fill="FFFFFF"/>
        </w:rPr>
        <w:t xml:space="preserve"> Левицька. // Науковий вісник Ужгородського національного університету. </w:t>
      </w:r>
      <w:r w:rsidR="00306F73">
        <w:rPr>
          <w:color w:val="000000"/>
          <w:sz w:val="28"/>
          <w:szCs w:val="28"/>
          <w:shd w:val="clear" w:color="auto" w:fill="FFFFFF"/>
        </w:rPr>
        <w:t>-</w:t>
      </w:r>
      <w:r w:rsidRPr="00E7136E">
        <w:rPr>
          <w:color w:val="000000"/>
          <w:sz w:val="28"/>
          <w:szCs w:val="28"/>
          <w:shd w:val="clear" w:color="auto" w:fill="FFFFFF"/>
        </w:rPr>
        <w:t xml:space="preserve"> 2017. </w:t>
      </w:r>
      <w:r w:rsidR="00306F73">
        <w:rPr>
          <w:color w:val="000000"/>
          <w:sz w:val="28"/>
          <w:szCs w:val="28"/>
          <w:shd w:val="clear" w:color="auto" w:fill="FFFFFF"/>
        </w:rPr>
        <w:t>-</w:t>
      </w:r>
      <w:r w:rsidR="004E3065">
        <w:rPr>
          <w:color w:val="000000"/>
          <w:sz w:val="28"/>
          <w:szCs w:val="28"/>
          <w:shd w:val="clear" w:color="auto" w:fill="FFFFFF"/>
        </w:rPr>
        <w:t xml:space="preserve"> Вип. 1(40)</w:t>
      </w:r>
      <w:r w:rsidRPr="00E7136E">
        <w:rPr>
          <w:color w:val="000000"/>
          <w:sz w:val="28"/>
          <w:szCs w:val="28"/>
          <w:shd w:val="clear" w:color="auto" w:fill="FFFFFF"/>
        </w:rPr>
        <w:t xml:space="preserve"> </w:t>
      </w:r>
      <w:r w:rsidR="00306F73">
        <w:rPr>
          <w:color w:val="000000"/>
          <w:sz w:val="28"/>
          <w:szCs w:val="28"/>
          <w:shd w:val="clear" w:color="auto" w:fill="FFFFFF"/>
        </w:rPr>
        <w:t>-</w:t>
      </w:r>
      <w:r w:rsidR="004E3065">
        <w:rPr>
          <w:color w:val="000000"/>
          <w:sz w:val="28"/>
          <w:szCs w:val="28"/>
          <w:shd w:val="clear" w:color="auto" w:fill="FFFFFF"/>
        </w:rPr>
        <w:t xml:space="preserve"> </w:t>
      </w:r>
      <w:r w:rsidRPr="00E7136E">
        <w:rPr>
          <w:color w:val="000000"/>
          <w:sz w:val="28"/>
          <w:szCs w:val="28"/>
          <w:shd w:val="clear" w:color="auto" w:fill="FFFFFF"/>
        </w:rPr>
        <w:t>С. 143 – 146.</w:t>
      </w:r>
    </w:p>
    <w:p w:rsidR="001333B9" w:rsidRDefault="004E38BE" w:rsidP="00E7136E">
      <w:pPr>
        <w:numPr>
          <w:ilvl w:val="0"/>
          <w:numId w:val="3"/>
        </w:numPr>
        <w:tabs>
          <w:tab w:val="num" w:pos="0"/>
        </w:tabs>
        <w:autoSpaceDE w:val="0"/>
        <w:autoSpaceDN w:val="0"/>
        <w:adjustRightInd w:val="0"/>
        <w:ind w:left="-113" w:right="-113" w:firstLine="397"/>
        <w:jc w:val="both"/>
        <w:rPr>
          <w:color w:val="000000"/>
          <w:sz w:val="28"/>
          <w:szCs w:val="28"/>
        </w:rPr>
      </w:pPr>
      <w:r w:rsidRPr="00023A6F">
        <w:rPr>
          <w:color w:val="000000"/>
          <w:sz w:val="28"/>
          <w:szCs w:val="28"/>
          <w:shd w:val="clear" w:color="auto" w:fill="FFFFFF"/>
        </w:rPr>
        <w:t>Отрощенко Л. С. Реформування вищої освіти Німеччини у контексті Болонського процесу / Л</w:t>
      </w:r>
      <w:r w:rsidR="008971C8">
        <w:rPr>
          <w:color w:val="000000"/>
          <w:sz w:val="28"/>
          <w:szCs w:val="28"/>
          <w:shd w:val="clear" w:color="auto" w:fill="FFFFFF"/>
        </w:rPr>
        <w:t>.</w:t>
      </w:r>
      <w:r w:rsidRPr="00023A6F">
        <w:rPr>
          <w:color w:val="000000"/>
          <w:sz w:val="28"/>
          <w:szCs w:val="28"/>
          <w:shd w:val="clear" w:color="auto" w:fill="FFFFFF"/>
        </w:rPr>
        <w:t xml:space="preserve"> С</w:t>
      </w:r>
      <w:r w:rsidR="008971C8">
        <w:rPr>
          <w:color w:val="000000"/>
          <w:sz w:val="28"/>
          <w:szCs w:val="28"/>
          <w:shd w:val="clear" w:color="auto" w:fill="FFFFFF"/>
        </w:rPr>
        <w:t>.</w:t>
      </w:r>
      <w:r w:rsidRPr="00023A6F">
        <w:rPr>
          <w:color w:val="000000"/>
          <w:sz w:val="28"/>
          <w:szCs w:val="28"/>
          <w:shd w:val="clear" w:color="auto" w:fill="FFFFFF"/>
        </w:rPr>
        <w:t xml:space="preserve"> Отрощенко. – Суми: ДВНЗ «УАБС НБУ», 2009. – 207 с.</w:t>
      </w:r>
      <w:r w:rsidRPr="00023A6F">
        <w:rPr>
          <w:color w:val="000000"/>
          <w:sz w:val="28"/>
          <w:szCs w:val="28"/>
        </w:rPr>
        <w:t xml:space="preserve"> </w:t>
      </w:r>
    </w:p>
    <w:p w:rsidR="00E7136E" w:rsidRPr="00E7136E" w:rsidRDefault="00E7136E" w:rsidP="00E7136E">
      <w:pPr>
        <w:numPr>
          <w:ilvl w:val="0"/>
          <w:numId w:val="3"/>
        </w:numPr>
        <w:tabs>
          <w:tab w:val="num" w:pos="0"/>
        </w:tabs>
        <w:autoSpaceDE w:val="0"/>
        <w:autoSpaceDN w:val="0"/>
        <w:adjustRightInd w:val="0"/>
        <w:ind w:left="-113" w:right="-113" w:firstLine="397"/>
        <w:jc w:val="both"/>
        <w:rPr>
          <w:color w:val="000000"/>
          <w:sz w:val="28"/>
          <w:szCs w:val="28"/>
        </w:rPr>
      </w:pPr>
      <w:r w:rsidRPr="00E7136E">
        <w:rPr>
          <w:color w:val="000000"/>
          <w:sz w:val="28"/>
          <w:szCs w:val="28"/>
          <w:shd w:val="clear" w:color="auto" w:fill="FFFFFF"/>
        </w:rPr>
        <w:t>Полупанова Е. Г. Инновации в высшем образовании западных : организационный уровень. / Е</w:t>
      </w:r>
      <w:r w:rsidR="004F5A3A">
        <w:rPr>
          <w:color w:val="000000"/>
          <w:sz w:val="28"/>
          <w:szCs w:val="28"/>
          <w:shd w:val="clear" w:color="auto" w:fill="FFFFFF"/>
        </w:rPr>
        <w:t>.</w:t>
      </w:r>
      <w:r w:rsidRPr="00E7136E">
        <w:rPr>
          <w:color w:val="000000"/>
          <w:sz w:val="28"/>
          <w:szCs w:val="28"/>
          <w:shd w:val="clear" w:color="auto" w:fill="FFFFFF"/>
        </w:rPr>
        <w:t xml:space="preserve"> Г</w:t>
      </w:r>
      <w:r w:rsidR="004F5A3A">
        <w:rPr>
          <w:color w:val="000000"/>
          <w:sz w:val="28"/>
          <w:szCs w:val="28"/>
          <w:shd w:val="clear" w:color="auto" w:fill="FFFFFF"/>
        </w:rPr>
        <w:t>.</w:t>
      </w:r>
      <w:r w:rsidRPr="00E7136E">
        <w:rPr>
          <w:color w:val="000000"/>
          <w:sz w:val="28"/>
          <w:szCs w:val="28"/>
          <w:shd w:val="clear" w:color="auto" w:fill="FFFFFF"/>
        </w:rPr>
        <w:t xml:space="preserve"> Полупанова. // Alma Mater: вестник высшей школы. </w:t>
      </w:r>
      <w:r w:rsidR="004F5A3A">
        <w:rPr>
          <w:color w:val="000000"/>
          <w:sz w:val="28"/>
          <w:szCs w:val="28"/>
          <w:shd w:val="clear" w:color="auto" w:fill="FFFFFF"/>
        </w:rPr>
        <w:t xml:space="preserve">- </w:t>
      </w:r>
      <w:r w:rsidRPr="00E7136E">
        <w:rPr>
          <w:color w:val="000000"/>
          <w:sz w:val="28"/>
          <w:szCs w:val="28"/>
          <w:shd w:val="clear" w:color="auto" w:fill="FFFFFF"/>
        </w:rPr>
        <w:t xml:space="preserve">2005. </w:t>
      </w:r>
      <w:r w:rsidR="004F5A3A">
        <w:rPr>
          <w:color w:val="000000"/>
          <w:sz w:val="28"/>
          <w:szCs w:val="28"/>
          <w:shd w:val="clear" w:color="auto" w:fill="FFFFFF"/>
        </w:rPr>
        <w:t>-</w:t>
      </w:r>
      <w:bookmarkStart w:id="0" w:name="_GoBack"/>
      <w:bookmarkEnd w:id="0"/>
      <w:r w:rsidRPr="00E7136E">
        <w:rPr>
          <w:color w:val="000000"/>
          <w:sz w:val="28"/>
          <w:szCs w:val="28"/>
          <w:shd w:val="clear" w:color="auto" w:fill="FFFFFF"/>
        </w:rPr>
        <w:t xml:space="preserve"> С. 35 – 39.</w:t>
      </w:r>
    </w:p>
    <w:p w:rsidR="00936146" w:rsidRPr="00E7136E" w:rsidRDefault="00936146" w:rsidP="002D0F69">
      <w:pPr>
        <w:autoSpaceDE w:val="0"/>
        <w:autoSpaceDN w:val="0"/>
        <w:adjustRightInd w:val="0"/>
        <w:ind w:left="0" w:right="-113"/>
        <w:jc w:val="both"/>
        <w:rPr>
          <w:sz w:val="28"/>
          <w:szCs w:val="28"/>
        </w:rPr>
      </w:pPr>
    </w:p>
    <w:p w:rsidR="00C25D78" w:rsidRPr="008A4EC1" w:rsidRDefault="00C25D78" w:rsidP="00936146">
      <w:pPr>
        <w:ind w:left="113" w:right="-113" w:firstLine="397"/>
        <w:jc w:val="both"/>
        <w:rPr>
          <w:sz w:val="28"/>
          <w:szCs w:val="28"/>
        </w:rPr>
      </w:pPr>
    </w:p>
    <w:p w:rsidR="00885A7D" w:rsidRPr="008A4EC1" w:rsidRDefault="00885A7D" w:rsidP="003559E7">
      <w:pPr>
        <w:pStyle w:val="Default"/>
        <w:spacing w:line="360" w:lineRule="auto"/>
        <w:ind w:left="113" w:right="-113"/>
        <w:jc w:val="both"/>
        <w:rPr>
          <w:sz w:val="28"/>
          <w:szCs w:val="28"/>
        </w:rPr>
      </w:pPr>
    </w:p>
    <w:p w:rsidR="003559E7" w:rsidRPr="008A4EC1" w:rsidRDefault="003559E7" w:rsidP="00610F3D">
      <w:pPr>
        <w:autoSpaceDE w:val="0"/>
        <w:autoSpaceDN w:val="0"/>
        <w:adjustRightInd w:val="0"/>
        <w:ind w:left="113" w:right="-113"/>
        <w:jc w:val="both"/>
        <w:rPr>
          <w:rFonts w:eastAsia="BookAntiqua"/>
          <w:sz w:val="28"/>
          <w:szCs w:val="28"/>
        </w:rPr>
      </w:pPr>
    </w:p>
    <w:p w:rsidR="00610F3D" w:rsidRPr="008A4EC1" w:rsidRDefault="00610F3D" w:rsidP="00610F3D">
      <w:pPr>
        <w:ind w:left="113" w:right="-113"/>
        <w:jc w:val="both"/>
        <w:rPr>
          <w:sz w:val="28"/>
          <w:szCs w:val="28"/>
        </w:rPr>
      </w:pPr>
    </w:p>
    <w:p w:rsidR="00610F3D" w:rsidRPr="007E07FB" w:rsidRDefault="00610F3D" w:rsidP="00394E5B">
      <w:pPr>
        <w:ind w:left="-567" w:right="141"/>
        <w:jc w:val="center"/>
        <w:rPr>
          <w:sz w:val="28"/>
          <w:szCs w:val="28"/>
        </w:rPr>
      </w:pPr>
    </w:p>
    <w:p w:rsidR="00394E5B" w:rsidRPr="00394E5B" w:rsidRDefault="00394E5B" w:rsidP="00394E5B">
      <w:pPr>
        <w:tabs>
          <w:tab w:val="left" w:pos="4256"/>
        </w:tabs>
        <w:jc w:val="center"/>
        <w:rPr>
          <w:b/>
          <w:bCs/>
          <w:iCs/>
          <w:sz w:val="28"/>
          <w:szCs w:val="28"/>
        </w:rPr>
      </w:pPr>
    </w:p>
    <w:sectPr w:rsidR="00394E5B" w:rsidRPr="00394E5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BookAntiqua">
    <w:panose1 w:val="00000000000000000000"/>
    <w:charset w:val="80"/>
    <w:family w:val="auto"/>
    <w:notTrueType/>
    <w:pitch w:val="default"/>
    <w:sig w:usb0="00000001" w:usb1="08070000" w:usb2="00000010" w:usb3="00000000" w:csb0="00020000" w:csb1="00000000"/>
  </w:font>
  <w:font w:name="CenturySchoolbook">
    <w:altName w:val="Calibri"/>
    <w:panose1 w:val="00000000000000000000"/>
    <w:charset w:val="CC"/>
    <w:family w:val="auto"/>
    <w:notTrueType/>
    <w:pitch w:val="default"/>
    <w:sig w:usb0="00000201" w:usb1="00000000" w:usb2="00000000" w:usb3="00000000" w:csb0="00000004"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C169F2"/>
    <w:multiLevelType w:val="hybridMultilevel"/>
    <w:tmpl w:val="76061EA2"/>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1" w15:restartNumberingAfterBreak="0">
    <w:nsid w:val="4B8C063F"/>
    <w:multiLevelType w:val="hybridMultilevel"/>
    <w:tmpl w:val="B6661378"/>
    <w:lvl w:ilvl="0" w:tplc="F606037A">
      <w:start w:val="1"/>
      <w:numFmt w:val="decimal"/>
      <w:lvlText w:val="%1."/>
      <w:lvlJc w:val="left"/>
      <w:pPr>
        <w:tabs>
          <w:tab w:val="num" w:pos="900"/>
        </w:tabs>
        <w:ind w:left="900" w:hanging="720"/>
      </w:pPr>
      <w:rPr>
        <w:rFonts w:hint="default"/>
      </w:rPr>
    </w:lvl>
    <w:lvl w:ilvl="1" w:tplc="04220019" w:tentative="1">
      <w:start w:val="1"/>
      <w:numFmt w:val="lowerLetter"/>
      <w:lvlText w:val="%2."/>
      <w:lvlJc w:val="left"/>
      <w:pPr>
        <w:tabs>
          <w:tab w:val="num" w:pos="1260"/>
        </w:tabs>
        <w:ind w:left="1260" w:hanging="360"/>
      </w:pPr>
    </w:lvl>
    <w:lvl w:ilvl="2" w:tplc="0422001B" w:tentative="1">
      <w:start w:val="1"/>
      <w:numFmt w:val="lowerRoman"/>
      <w:lvlText w:val="%3."/>
      <w:lvlJc w:val="right"/>
      <w:pPr>
        <w:tabs>
          <w:tab w:val="num" w:pos="1980"/>
        </w:tabs>
        <w:ind w:left="1980" w:hanging="180"/>
      </w:pPr>
    </w:lvl>
    <w:lvl w:ilvl="3" w:tplc="0422000F" w:tentative="1">
      <w:start w:val="1"/>
      <w:numFmt w:val="decimal"/>
      <w:lvlText w:val="%4."/>
      <w:lvlJc w:val="left"/>
      <w:pPr>
        <w:tabs>
          <w:tab w:val="num" w:pos="2700"/>
        </w:tabs>
        <w:ind w:left="2700" w:hanging="360"/>
      </w:pPr>
    </w:lvl>
    <w:lvl w:ilvl="4" w:tplc="04220019" w:tentative="1">
      <w:start w:val="1"/>
      <w:numFmt w:val="lowerLetter"/>
      <w:lvlText w:val="%5."/>
      <w:lvlJc w:val="left"/>
      <w:pPr>
        <w:tabs>
          <w:tab w:val="num" w:pos="3420"/>
        </w:tabs>
        <w:ind w:left="3420" w:hanging="360"/>
      </w:pPr>
    </w:lvl>
    <w:lvl w:ilvl="5" w:tplc="0422001B" w:tentative="1">
      <w:start w:val="1"/>
      <w:numFmt w:val="lowerRoman"/>
      <w:lvlText w:val="%6."/>
      <w:lvlJc w:val="right"/>
      <w:pPr>
        <w:tabs>
          <w:tab w:val="num" w:pos="4140"/>
        </w:tabs>
        <w:ind w:left="4140" w:hanging="180"/>
      </w:pPr>
    </w:lvl>
    <w:lvl w:ilvl="6" w:tplc="0422000F" w:tentative="1">
      <w:start w:val="1"/>
      <w:numFmt w:val="decimal"/>
      <w:lvlText w:val="%7."/>
      <w:lvlJc w:val="left"/>
      <w:pPr>
        <w:tabs>
          <w:tab w:val="num" w:pos="4860"/>
        </w:tabs>
        <w:ind w:left="4860" w:hanging="360"/>
      </w:pPr>
    </w:lvl>
    <w:lvl w:ilvl="7" w:tplc="04220019" w:tentative="1">
      <w:start w:val="1"/>
      <w:numFmt w:val="lowerLetter"/>
      <w:lvlText w:val="%8."/>
      <w:lvlJc w:val="left"/>
      <w:pPr>
        <w:tabs>
          <w:tab w:val="num" w:pos="5580"/>
        </w:tabs>
        <w:ind w:left="5580" w:hanging="360"/>
      </w:pPr>
    </w:lvl>
    <w:lvl w:ilvl="8" w:tplc="0422001B" w:tentative="1">
      <w:start w:val="1"/>
      <w:numFmt w:val="lowerRoman"/>
      <w:lvlText w:val="%9."/>
      <w:lvlJc w:val="right"/>
      <w:pPr>
        <w:tabs>
          <w:tab w:val="num" w:pos="6300"/>
        </w:tabs>
        <w:ind w:left="6300" w:hanging="180"/>
      </w:pPr>
    </w:lvl>
  </w:abstractNum>
  <w:abstractNum w:abstractNumId="2" w15:restartNumberingAfterBreak="0">
    <w:nsid w:val="53231D89"/>
    <w:multiLevelType w:val="hybridMultilevel"/>
    <w:tmpl w:val="C61E03C0"/>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3" w15:restartNumberingAfterBreak="0">
    <w:nsid w:val="64A14F7D"/>
    <w:multiLevelType w:val="hybridMultilevel"/>
    <w:tmpl w:val="4968804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77FA7BD8"/>
    <w:multiLevelType w:val="hybridMultilevel"/>
    <w:tmpl w:val="DF041B80"/>
    <w:lvl w:ilvl="0" w:tplc="0422000F">
      <w:start w:val="1"/>
      <w:numFmt w:val="decimal"/>
      <w:lvlText w:val="%1."/>
      <w:lvlJc w:val="left"/>
      <w:pPr>
        <w:ind w:left="1070" w:hanging="360"/>
      </w:pPr>
    </w:lvl>
    <w:lvl w:ilvl="1" w:tplc="04220019" w:tentative="1">
      <w:start w:val="1"/>
      <w:numFmt w:val="lowerLetter"/>
      <w:lvlText w:val="%2."/>
      <w:lvlJc w:val="left"/>
      <w:pPr>
        <w:ind w:left="1950" w:hanging="360"/>
      </w:pPr>
    </w:lvl>
    <w:lvl w:ilvl="2" w:tplc="0422001B" w:tentative="1">
      <w:start w:val="1"/>
      <w:numFmt w:val="lowerRoman"/>
      <w:lvlText w:val="%3."/>
      <w:lvlJc w:val="right"/>
      <w:pPr>
        <w:ind w:left="2670" w:hanging="180"/>
      </w:pPr>
    </w:lvl>
    <w:lvl w:ilvl="3" w:tplc="0422000F" w:tentative="1">
      <w:start w:val="1"/>
      <w:numFmt w:val="decimal"/>
      <w:lvlText w:val="%4."/>
      <w:lvlJc w:val="left"/>
      <w:pPr>
        <w:ind w:left="3390" w:hanging="360"/>
      </w:pPr>
    </w:lvl>
    <w:lvl w:ilvl="4" w:tplc="04220019" w:tentative="1">
      <w:start w:val="1"/>
      <w:numFmt w:val="lowerLetter"/>
      <w:lvlText w:val="%5."/>
      <w:lvlJc w:val="left"/>
      <w:pPr>
        <w:ind w:left="4110" w:hanging="360"/>
      </w:pPr>
    </w:lvl>
    <w:lvl w:ilvl="5" w:tplc="0422001B" w:tentative="1">
      <w:start w:val="1"/>
      <w:numFmt w:val="lowerRoman"/>
      <w:lvlText w:val="%6."/>
      <w:lvlJc w:val="right"/>
      <w:pPr>
        <w:ind w:left="4830" w:hanging="180"/>
      </w:pPr>
    </w:lvl>
    <w:lvl w:ilvl="6" w:tplc="0422000F" w:tentative="1">
      <w:start w:val="1"/>
      <w:numFmt w:val="decimal"/>
      <w:lvlText w:val="%7."/>
      <w:lvlJc w:val="left"/>
      <w:pPr>
        <w:ind w:left="5550" w:hanging="360"/>
      </w:pPr>
    </w:lvl>
    <w:lvl w:ilvl="7" w:tplc="04220019" w:tentative="1">
      <w:start w:val="1"/>
      <w:numFmt w:val="lowerLetter"/>
      <w:lvlText w:val="%8."/>
      <w:lvlJc w:val="left"/>
      <w:pPr>
        <w:ind w:left="6270" w:hanging="360"/>
      </w:pPr>
    </w:lvl>
    <w:lvl w:ilvl="8" w:tplc="0422001B" w:tentative="1">
      <w:start w:val="1"/>
      <w:numFmt w:val="lowerRoman"/>
      <w:lvlText w:val="%9."/>
      <w:lvlJc w:val="right"/>
      <w:pPr>
        <w:ind w:left="6990" w:hanging="18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4E5B"/>
    <w:rsid w:val="00013A26"/>
    <w:rsid w:val="00023A6F"/>
    <w:rsid w:val="000D5C1E"/>
    <w:rsid w:val="000E548F"/>
    <w:rsid w:val="001333B9"/>
    <w:rsid w:val="00181CE4"/>
    <w:rsid w:val="00195F7A"/>
    <w:rsid w:val="001A4C73"/>
    <w:rsid w:val="001C37F5"/>
    <w:rsid w:val="001E287C"/>
    <w:rsid w:val="002D0F69"/>
    <w:rsid w:val="002E495F"/>
    <w:rsid w:val="003044BB"/>
    <w:rsid w:val="00306F73"/>
    <w:rsid w:val="00315167"/>
    <w:rsid w:val="00317F86"/>
    <w:rsid w:val="003559E7"/>
    <w:rsid w:val="0037761B"/>
    <w:rsid w:val="00394E5B"/>
    <w:rsid w:val="00396DF2"/>
    <w:rsid w:val="003C242B"/>
    <w:rsid w:val="003E6A9A"/>
    <w:rsid w:val="0040348A"/>
    <w:rsid w:val="0041785E"/>
    <w:rsid w:val="004347AF"/>
    <w:rsid w:val="00457C4D"/>
    <w:rsid w:val="004D3225"/>
    <w:rsid w:val="004E3065"/>
    <w:rsid w:val="004E38BE"/>
    <w:rsid w:val="004E49C6"/>
    <w:rsid w:val="004F5A3A"/>
    <w:rsid w:val="00572351"/>
    <w:rsid w:val="005A077F"/>
    <w:rsid w:val="00606969"/>
    <w:rsid w:val="00610CA3"/>
    <w:rsid w:val="00610F3D"/>
    <w:rsid w:val="00666D22"/>
    <w:rsid w:val="0067715E"/>
    <w:rsid w:val="006915FB"/>
    <w:rsid w:val="006A31FC"/>
    <w:rsid w:val="006B62D6"/>
    <w:rsid w:val="00705831"/>
    <w:rsid w:val="00747A1B"/>
    <w:rsid w:val="00757DE1"/>
    <w:rsid w:val="007C1868"/>
    <w:rsid w:val="007C3FF4"/>
    <w:rsid w:val="00885A7D"/>
    <w:rsid w:val="008971C8"/>
    <w:rsid w:val="008B7FF9"/>
    <w:rsid w:val="008F0216"/>
    <w:rsid w:val="009163F5"/>
    <w:rsid w:val="00936146"/>
    <w:rsid w:val="009379D9"/>
    <w:rsid w:val="00944600"/>
    <w:rsid w:val="009A19B2"/>
    <w:rsid w:val="009D2816"/>
    <w:rsid w:val="00A01D32"/>
    <w:rsid w:val="00A40D5F"/>
    <w:rsid w:val="00A47E76"/>
    <w:rsid w:val="00A56DE9"/>
    <w:rsid w:val="00A56EB1"/>
    <w:rsid w:val="00A769F9"/>
    <w:rsid w:val="00A81FDF"/>
    <w:rsid w:val="00AE6FD6"/>
    <w:rsid w:val="00B00FB2"/>
    <w:rsid w:val="00B15B32"/>
    <w:rsid w:val="00B44770"/>
    <w:rsid w:val="00B64755"/>
    <w:rsid w:val="00B849B4"/>
    <w:rsid w:val="00B84A2B"/>
    <w:rsid w:val="00B94639"/>
    <w:rsid w:val="00BE21C8"/>
    <w:rsid w:val="00C2105E"/>
    <w:rsid w:val="00C25D78"/>
    <w:rsid w:val="00C818D0"/>
    <w:rsid w:val="00D534FD"/>
    <w:rsid w:val="00D60D8B"/>
    <w:rsid w:val="00D968A1"/>
    <w:rsid w:val="00DE17B2"/>
    <w:rsid w:val="00E23079"/>
    <w:rsid w:val="00E343EC"/>
    <w:rsid w:val="00E7136E"/>
    <w:rsid w:val="00EC027D"/>
    <w:rsid w:val="00ED0B2E"/>
    <w:rsid w:val="00F36552"/>
    <w:rsid w:val="00F81E76"/>
    <w:rsid w:val="00FF445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293BE"/>
  <w15:chartTrackingRefBased/>
  <w15:docId w15:val="{6D806FF7-441F-4A2B-8FE7-C6FBD6722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line="360" w:lineRule="auto"/>
        <w:ind w:left="57" w:right="142"/>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94E5B"/>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559E7"/>
    <w:pPr>
      <w:autoSpaceDE w:val="0"/>
      <w:autoSpaceDN w:val="0"/>
      <w:adjustRightInd w:val="0"/>
      <w:spacing w:line="240" w:lineRule="auto"/>
    </w:pPr>
    <w:rPr>
      <w:rFonts w:ascii="Times New Roman" w:eastAsia="Times New Roman" w:hAnsi="Times New Roman" w:cs="Times New Roman"/>
      <w:color w:val="000000"/>
      <w:sz w:val="24"/>
      <w:szCs w:val="24"/>
      <w:lang w:eastAsia="uk-UA"/>
    </w:rPr>
  </w:style>
  <w:style w:type="paragraph" w:styleId="a3">
    <w:name w:val="List Paragraph"/>
    <w:basedOn w:val="a"/>
    <w:uiPriority w:val="34"/>
    <w:qFormat/>
    <w:rsid w:val="001A4C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4</Pages>
  <Words>4463</Words>
  <Characters>2545</Characters>
  <Application>Microsoft Office Word</Application>
  <DocSecurity>0</DocSecurity>
  <Lines>21</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22</cp:revision>
  <dcterms:created xsi:type="dcterms:W3CDTF">2021-10-23T18:48:00Z</dcterms:created>
  <dcterms:modified xsi:type="dcterms:W3CDTF">2021-10-28T18:54:00Z</dcterms:modified>
</cp:coreProperties>
</file>