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D6C92" w:rsidRPr="00DC222E" w:rsidRDefault="001D6C92" w:rsidP="00DC222E">
      <w:pPr>
        <w:spacing w:after="0" w:line="240" w:lineRule="auto"/>
        <w:ind w:firstLine="709"/>
        <w:jc w:val="right"/>
        <w:rPr>
          <w:rFonts w:ascii="Times New Roman" w:hAnsi="Times New Roman" w:cs="Times New Roman"/>
          <w:b/>
          <w:bCs/>
          <w:i/>
          <w:iCs/>
          <w:sz w:val="28"/>
          <w:szCs w:val="28"/>
          <w:lang w:val="uk-UA"/>
        </w:rPr>
      </w:pPr>
      <w:bookmarkStart w:id="0" w:name="_GoBack"/>
      <w:bookmarkEnd w:id="0"/>
      <w:proofErr w:type="spellStart"/>
      <w:r w:rsidRPr="00DC222E">
        <w:rPr>
          <w:rFonts w:ascii="Times New Roman" w:hAnsi="Times New Roman" w:cs="Times New Roman"/>
          <w:b/>
          <w:bCs/>
          <w:i/>
          <w:iCs/>
          <w:sz w:val="28"/>
          <w:szCs w:val="28"/>
          <w:lang w:val="uk-UA"/>
        </w:rPr>
        <w:t>Зарічнюк</w:t>
      </w:r>
      <w:proofErr w:type="spellEnd"/>
      <w:r w:rsidRPr="00DC222E">
        <w:rPr>
          <w:rFonts w:ascii="Times New Roman" w:hAnsi="Times New Roman" w:cs="Times New Roman"/>
          <w:b/>
          <w:bCs/>
          <w:i/>
          <w:iCs/>
          <w:sz w:val="28"/>
          <w:szCs w:val="28"/>
          <w:lang w:val="uk-UA"/>
        </w:rPr>
        <w:t xml:space="preserve"> Юлія Миколаївна</w:t>
      </w:r>
    </w:p>
    <w:p w:rsidR="00DC222E" w:rsidRDefault="00DC222E" w:rsidP="00DC222E">
      <w:pPr>
        <w:spacing w:after="0" w:line="24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С</w:t>
      </w:r>
      <w:r w:rsidR="001D6C92" w:rsidRPr="00DC222E">
        <w:rPr>
          <w:rFonts w:ascii="Times New Roman" w:hAnsi="Times New Roman" w:cs="Times New Roman"/>
          <w:i/>
          <w:iCs/>
          <w:sz w:val="28"/>
          <w:szCs w:val="28"/>
          <w:lang w:val="uk-UA"/>
        </w:rPr>
        <w:t>туден</w:t>
      </w:r>
      <w:r w:rsidR="008B3D8E" w:rsidRPr="00DC222E">
        <w:rPr>
          <w:rFonts w:ascii="Times New Roman" w:hAnsi="Times New Roman" w:cs="Times New Roman"/>
          <w:i/>
          <w:iCs/>
          <w:sz w:val="28"/>
          <w:szCs w:val="28"/>
          <w:lang w:val="uk-UA"/>
        </w:rPr>
        <w:t>т</w:t>
      </w:r>
      <w:r w:rsidR="001D6C92" w:rsidRPr="00DC222E">
        <w:rPr>
          <w:rFonts w:ascii="Times New Roman" w:hAnsi="Times New Roman" w:cs="Times New Roman"/>
          <w:i/>
          <w:iCs/>
          <w:sz w:val="28"/>
          <w:szCs w:val="28"/>
          <w:lang w:val="uk-UA"/>
        </w:rPr>
        <w:t xml:space="preserve">ка 2 курсу </w:t>
      </w:r>
      <w:r w:rsidR="008B3D8E" w:rsidRPr="00DC222E">
        <w:rPr>
          <w:rFonts w:ascii="Times New Roman" w:hAnsi="Times New Roman" w:cs="Times New Roman"/>
          <w:i/>
          <w:iCs/>
          <w:sz w:val="28"/>
          <w:szCs w:val="28"/>
          <w:lang w:val="uk-UA"/>
        </w:rPr>
        <w:t>спеціальності «Право»</w:t>
      </w:r>
      <w:r>
        <w:rPr>
          <w:rFonts w:ascii="Times New Roman" w:hAnsi="Times New Roman" w:cs="Times New Roman"/>
          <w:i/>
          <w:iCs/>
          <w:sz w:val="28"/>
          <w:szCs w:val="28"/>
          <w:lang w:val="uk-UA"/>
        </w:rPr>
        <w:t xml:space="preserve"> </w:t>
      </w:r>
    </w:p>
    <w:p w:rsidR="001D6C92" w:rsidRPr="00DC222E" w:rsidRDefault="001D6C92" w:rsidP="00DC222E">
      <w:pPr>
        <w:spacing w:after="0" w:line="240" w:lineRule="auto"/>
        <w:ind w:firstLine="709"/>
        <w:jc w:val="right"/>
        <w:rPr>
          <w:rFonts w:ascii="Times New Roman" w:hAnsi="Times New Roman" w:cs="Times New Roman"/>
          <w:i/>
          <w:iCs/>
          <w:sz w:val="28"/>
          <w:szCs w:val="28"/>
          <w:lang w:val="uk-UA"/>
        </w:rPr>
      </w:pPr>
      <w:r w:rsidRPr="00DC222E">
        <w:rPr>
          <w:rFonts w:ascii="Times New Roman" w:hAnsi="Times New Roman" w:cs="Times New Roman"/>
          <w:i/>
          <w:iCs/>
          <w:sz w:val="28"/>
          <w:szCs w:val="28"/>
          <w:lang w:val="uk-UA"/>
        </w:rPr>
        <w:t>Хмельницького національного університету</w:t>
      </w:r>
      <w:r w:rsidR="008B3D8E" w:rsidRPr="00DC222E">
        <w:rPr>
          <w:rFonts w:ascii="Times New Roman" w:hAnsi="Times New Roman" w:cs="Times New Roman"/>
          <w:i/>
          <w:iCs/>
          <w:sz w:val="28"/>
          <w:szCs w:val="28"/>
          <w:lang w:val="uk-UA"/>
        </w:rPr>
        <w:t>,</w:t>
      </w:r>
    </w:p>
    <w:p w:rsidR="00B770F1" w:rsidRPr="00DC222E" w:rsidRDefault="00DC222E" w:rsidP="00DC222E">
      <w:pPr>
        <w:spacing w:after="0" w:line="24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Н</w:t>
      </w:r>
      <w:r w:rsidR="001D6C92" w:rsidRPr="00DC222E">
        <w:rPr>
          <w:rFonts w:ascii="Times New Roman" w:hAnsi="Times New Roman" w:cs="Times New Roman"/>
          <w:i/>
          <w:iCs/>
          <w:sz w:val="28"/>
          <w:szCs w:val="28"/>
          <w:lang w:val="uk-UA"/>
        </w:rPr>
        <w:t>ауковий керівник: к. ю. н., доцент Кравчук Степан Йосипович</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Сучасний світ постійно змінюється, відбуваються технологічні та соціокультурні перетворення, що ставлять перед юридичною освітою нові виклики та завдання. В умовах постійної динаміки суспільства і розвитку правової системи, питання реформування юридичної освіти та впровадження інновацій стають актуальними та нагальними.</w:t>
      </w:r>
      <w:r w:rsidR="00DD3615" w:rsidRPr="00DC222E">
        <w:rPr>
          <w:rFonts w:ascii="Times New Roman" w:hAnsi="Times New Roman" w:cs="Times New Roman"/>
          <w:sz w:val="28"/>
          <w:szCs w:val="28"/>
          <w:lang w:val="uk-UA"/>
        </w:rPr>
        <w:t xml:space="preserve"> Тому в</w:t>
      </w:r>
      <w:r w:rsidRPr="00DC222E">
        <w:rPr>
          <w:rFonts w:ascii="Times New Roman" w:hAnsi="Times New Roman" w:cs="Times New Roman"/>
          <w:sz w:val="28"/>
          <w:szCs w:val="28"/>
          <w:lang w:val="uk-UA"/>
        </w:rPr>
        <w:t xml:space="preserve">провадження реформ у юридичній освіті та застосування інновацій - це не просто стратегічний крок у майбутнє, але також складний виклик, який потребує новаторського мислення та готовності до прийняття нових концепцій. </w:t>
      </w:r>
      <w:r w:rsidR="00DD3615" w:rsidRPr="00DC222E">
        <w:rPr>
          <w:rFonts w:ascii="Times New Roman" w:hAnsi="Times New Roman" w:cs="Times New Roman"/>
          <w:sz w:val="28"/>
          <w:szCs w:val="28"/>
          <w:lang w:val="uk-UA"/>
        </w:rPr>
        <w:t xml:space="preserve">Безумовно, </w:t>
      </w:r>
      <w:r w:rsidRPr="00DC222E">
        <w:rPr>
          <w:rFonts w:ascii="Times New Roman" w:hAnsi="Times New Roman" w:cs="Times New Roman"/>
          <w:sz w:val="28"/>
          <w:szCs w:val="28"/>
          <w:lang w:val="uk-UA"/>
        </w:rPr>
        <w:t>перегляд підходів до навчання, впровадження сучасних технологій, залучення практиків та адаптація європейського досвіду до навчального процесу  можуть сприяти створенню нової парадигми, яка відповідає вимогам сучасного світу</w:t>
      </w:r>
      <w:r w:rsidR="00B921B0" w:rsidRPr="00DC222E">
        <w:rPr>
          <w:rFonts w:ascii="Times New Roman" w:hAnsi="Times New Roman" w:cs="Times New Roman"/>
          <w:sz w:val="28"/>
          <w:szCs w:val="28"/>
          <w:lang w:val="uk-UA"/>
        </w:rPr>
        <w:t xml:space="preserve"> [1, с.3]</w:t>
      </w:r>
      <w:r w:rsidRPr="00DC222E">
        <w:rPr>
          <w:rFonts w:ascii="Times New Roman" w:hAnsi="Times New Roman" w:cs="Times New Roman"/>
          <w:sz w:val="28"/>
          <w:szCs w:val="28"/>
          <w:lang w:val="uk-UA"/>
        </w:rPr>
        <w:t>.</w:t>
      </w:r>
    </w:p>
    <w:p w:rsidR="000E41EE" w:rsidRPr="00DC222E" w:rsidRDefault="00DD3615" w:rsidP="00DC222E">
      <w:pPr>
        <w:shd w:val="clear" w:color="auto" w:fill="FFFFFF"/>
        <w:spacing w:after="0" w:line="240" w:lineRule="auto"/>
        <w:ind w:firstLine="709"/>
        <w:jc w:val="both"/>
        <w:textAlignment w:val="baseline"/>
        <w:rPr>
          <w:rFonts w:ascii="Times New Roman" w:hAnsi="Times New Roman" w:cs="Times New Roman"/>
          <w:sz w:val="28"/>
          <w:szCs w:val="28"/>
          <w:lang w:val="uk-UA"/>
        </w:rPr>
      </w:pPr>
      <w:r w:rsidRPr="00DC222E">
        <w:rPr>
          <w:rFonts w:ascii="Times New Roman" w:hAnsi="Times New Roman" w:cs="Times New Roman"/>
          <w:sz w:val="28"/>
          <w:szCs w:val="28"/>
          <w:lang w:val="uk-UA"/>
        </w:rPr>
        <w:t>На сьогодні в</w:t>
      </w:r>
      <w:r w:rsidR="001D6C92" w:rsidRPr="00DC222E">
        <w:rPr>
          <w:rFonts w:ascii="Times New Roman" w:hAnsi="Times New Roman" w:cs="Times New Roman"/>
          <w:sz w:val="28"/>
          <w:szCs w:val="28"/>
          <w:lang w:val="uk-UA"/>
        </w:rPr>
        <w:t xml:space="preserve">ажливого значення в системі освіти  набуває система неперервної освіти як умова ефективності інноваційних освітніх процесів, оскільки вона передбачає створення ефективної системи підготовки та підвищення кваліфікації працівників у будь-якій сфері життєдіяльності на основі поєднання національних надбань світового значення та усталених європейських традицій забезпечення розвитку держави [1, с. 8]. </w:t>
      </w:r>
      <w:r w:rsidR="000E41EE" w:rsidRPr="00DC222E">
        <w:rPr>
          <w:rFonts w:ascii="Times New Roman" w:eastAsia="Times New Roman" w:hAnsi="Times New Roman" w:cs="Times New Roman"/>
          <w:sz w:val="28"/>
          <w:szCs w:val="28"/>
          <w:lang w:val="uk-UA" w:eastAsia="ru-RU"/>
        </w:rPr>
        <w:t xml:space="preserve">Така освіта передбачена </w:t>
      </w:r>
      <w:r w:rsidR="000E41EE" w:rsidRPr="00DC222E">
        <w:rPr>
          <w:rFonts w:ascii="Times New Roman" w:hAnsi="Times New Roman" w:cs="Times New Roman"/>
          <w:sz w:val="28"/>
          <w:szCs w:val="28"/>
          <w:lang w:val="uk-UA"/>
        </w:rPr>
        <w:t xml:space="preserve">положеннями Болонської (1999 р.), Лісабонської (2000 р.) і Копенгагенської (2002 р.) декларацій; П’ятої міжнародної конференції освіти дорослих (Гамбург, 1997 р.); Софійської конференції освіти дорослих (Софія, 2002 р.) </w:t>
      </w:r>
      <w:r w:rsidR="000E41EE" w:rsidRPr="00DC222E">
        <w:rPr>
          <w:rFonts w:ascii="Times New Roman" w:hAnsi="Times New Roman" w:cs="Times New Roman"/>
          <w:sz w:val="28"/>
          <w:szCs w:val="28"/>
        </w:rPr>
        <w:t>[</w:t>
      </w:r>
      <w:r w:rsidR="000E41EE" w:rsidRPr="00DC222E">
        <w:rPr>
          <w:rFonts w:ascii="Times New Roman" w:hAnsi="Times New Roman" w:cs="Times New Roman"/>
          <w:sz w:val="28"/>
          <w:szCs w:val="28"/>
          <w:lang w:val="uk-UA"/>
        </w:rPr>
        <w:t>2,3.4</w:t>
      </w:r>
      <w:r w:rsidR="000E41EE" w:rsidRPr="00DC222E">
        <w:rPr>
          <w:rFonts w:ascii="Times New Roman" w:hAnsi="Times New Roman" w:cs="Times New Roman"/>
          <w:sz w:val="28"/>
          <w:szCs w:val="28"/>
        </w:rPr>
        <w:t>]</w:t>
      </w:r>
      <w:r w:rsidR="000E41EE" w:rsidRPr="00DC222E">
        <w:rPr>
          <w:rFonts w:ascii="Times New Roman" w:hAnsi="Times New Roman" w:cs="Times New Roman"/>
          <w:sz w:val="28"/>
          <w:szCs w:val="28"/>
          <w:lang w:val="uk-UA"/>
        </w:rPr>
        <w:t>.</w:t>
      </w:r>
    </w:p>
    <w:p w:rsidR="000E41EE" w:rsidRPr="00DC222E" w:rsidRDefault="000E41EE" w:rsidP="00DC222E">
      <w:pPr>
        <w:spacing w:after="0" w:line="240" w:lineRule="auto"/>
        <w:ind w:right="-1"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Питання створення </w:t>
      </w:r>
      <w:r w:rsidR="00DC222E" w:rsidRPr="00DC222E">
        <w:rPr>
          <w:rFonts w:ascii="Times New Roman" w:hAnsi="Times New Roman" w:cs="Times New Roman"/>
          <w:sz w:val="28"/>
          <w:szCs w:val="28"/>
          <w:lang w:val="uk-UA"/>
        </w:rPr>
        <w:t xml:space="preserve">гнучкої </w:t>
      </w:r>
      <w:r w:rsidRPr="00DC222E">
        <w:rPr>
          <w:rFonts w:ascii="Times New Roman" w:hAnsi="Times New Roman" w:cs="Times New Roman"/>
          <w:sz w:val="28"/>
          <w:szCs w:val="28"/>
          <w:lang w:val="uk-UA"/>
        </w:rPr>
        <w:t>системи освіти</w:t>
      </w:r>
      <w:r w:rsidR="00DC222E" w:rsidRPr="00DC222E">
        <w:rPr>
          <w:rFonts w:ascii="Times New Roman" w:hAnsi="Times New Roman" w:cs="Times New Roman"/>
          <w:sz w:val="28"/>
          <w:szCs w:val="28"/>
          <w:lang w:val="uk-UA"/>
        </w:rPr>
        <w:t xml:space="preserve"> зокрема</w:t>
      </w:r>
      <w:r w:rsidRPr="00DC222E">
        <w:rPr>
          <w:rFonts w:ascii="Times New Roman" w:hAnsi="Times New Roman" w:cs="Times New Roman"/>
          <w:sz w:val="28"/>
          <w:szCs w:val="28"/>
          <w:lang w:val="uk-UA"/>
        </w:rPr>
        <w:t xml:space="preserve"> для дорослих достатньо глибоко вивчали  </w:t>
      </w:r>
      <w:proofErr w:type="spellStart"/>
      <w:r w:rsidRPr="00DC222E">
        <w:rPr>
          <w:rFonts w:ascii="Times New Roman" w:hAnsi="Times New Roman" w:cs="Times New Roman"/>
          <w:sz w:val="28"/>
          <w:szCs w:val="28"/>
          <w:lang w:val="uk-UA"/>
        </w:rPr>
        <w:t>Нечкало</w:t>
      </w:r>
      <w:proofErr w:type="spellEnd"/>
      <w:r w:rsidRPr="00DC222E">
        <w:rPr>
          <w:rFonts w:ascii="Times New Roman" w:hAnsi="Times New Roman" w:cs="Times New Roman"/>
          <w:sz w:val="28"/>
          <w:szCs w:val="28"/>
          <w:lang w:val="uk-UA"/>
        </w:rPr>
        <w:t xml:space="preserve"> Н., Лук’янова Л., Самсонова О., </w:t>
      </w:r>
      <w:proofErr w:type="spellStart"/>
      <w:r w:rsidRPr="00DC222E">
        <w:rPr>
          <w:rFonts w:ascii="Times New Roman" w:hAnsi="Times New Roman" w:cs="Times New Roman"/>
          <w:sz w:val="28"/>
          <w:szCs w:val="28"/>
          <w:lang w:val="uk-UA"/>
        </w:rPr>
        <w:t>Сігаєва</w:t>
      </w:r>
      <w:proofErr w:type="spellEnd"/>
      <w:r w:rsidRPr="00DC222E">
        <w:rPr>
          <w:rFonts w:ascii="Times New Roman" w:hAnsi="Times New Roman" w:cs="Times New Roman"/>
          <w:sz w:val="28"/>
          <w:szCs w:val="28"/>
          <w:lang w:val="uk-UA"/>
        </w:rPr>
        <w:t xml:space="preserve"> Л., Сисоєва С.</w:t>
      </w:r>
      <w:r w:rsidR="00F87E40" w:rsidRPr="00DC222E">
        <w:rPr>
          <w:rFonts w:ascii="Times New Roman" w:hAnsi="Times New Roman" w:cs="Times New Roman"/>
          <w:sz w:val="28"/>
          <w:szCs w:val="28"/>
          <w:lang w:val="uk-UA"/>
        </w:rPr>
        <w:t xml:space="preserve"> та інші </w:t>
      </w:r>
      <w:r w:rsidR="009C0AA1" w:rsidRPr="00DC222E">
        <w:rPr>
          <w:rFonts w:ascii="Times New Roman" w:hAnsi="Times New Roman" w:cs="Times New Roman"/>
          <w:sz w:val="28"/>
          <w:szCs w:val="28"/>
          <w:lang w:val="uk-UA"/>
        </w:rPr>
        <w:t>науковці</w:t>
      </w:r>
      <w:r w:rsidR="00F87E40" w:rsidRPr="00DC222E">
        <w:rPr>
          <w:rFonts w:ascii="Times New Roman" w:hAnsi="Times New Roman" w:cs="Times New Roman"/>
          <w:sz w:val="28"/>
          <w:szCs w:val="28"/>
          <w:lang w:val="uk-UA"/>
        </w:rPr>
        <w:t>,</w:t>
      </w:r>
      <w:r w:rsidRPr="00DC222E">
        <w:rPr>
          <w:rFonts w:ascii="Times New Roman" w:hAnsi="Times New Roman" w:cs="Times New Roman"/>
          <w:sz w:val="28"/>
          <w:szCs w:val="28"/>
          <w:lang w:val="uk-UA"/>
        </w:rPr>
        <w:t xml:space="preserve"> які достатньо глибоко вивчали проблеми формування в Україні. В той же час, науковцями не враховувались питання форм впровадження в Україні системи юридичної освіти. </w:t>
      </w:r>
    </w:p>
    <w:p w:rsidR="001D6C92" w:rsidRPr="00DC222E" w:rsidRDefault="00DD3615"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Відповідно до п</w:t>
      </w:r>
      <w:r w:rsidR="001D6C92" w:rsidRPr="00DC222E">
        <w:rPr>
          <w:rFonts w:ascii="Times New Roman" w:hAnsi="Times New Roman" w:cs="Times New Roman"/>
          <w:sz w:val="28"/>
          <w:szCs w:val="28"/>
          <w:lang w:val="uk-UA"/>
        </w:rPr>
        <w:t>оложення статті 3 Закону України «Про вищу осві</w:t>
      </w:r>
      <w:r w:rsidRPr="00DC222E">
        <w:rPr>
          <w:rFonts w:ascii="Times New Roman" w:hAnsi="Times New Roman" w:cs="Times New Roman"/>
          <w:sz w:val="28"/>
          <w:szCs w:val="28"/>
          <w:lang w:val="uk-UA"/>
        </w:rPr>
        <w:t xml:space="preserve">ту» </w:t>
      </w:r>
      <w:r w:rsidR="001D6C92" w:rsidRPr="00DC222E">
        <w:rPr>
          <w:rFonts w:ascii="Times New Roman" w:hAnsi="Times New Roman" w:cs="Times New Roman"/>
          <w:sz w:val="28"/>
          <w:szCs w:val="28"/>
          <w:lang w:val="uk-UA"/>
        </w:rPr>
        <w:t>державна політика у сфері вищої освіти ґрунтується на «сприянні сталому розвитку суспільства шляхом підготовки конкурентоспроможного людського капіталу та створення умов для освіти протягом життя» [</w:t>
      </w:r>
      <w:r w:rsidR="00DC222E" w:rsidRPr="00DC222E">
        <w:rPr>
          <w:rFonts w:ascii="Times New Roman" w:hAnsi="Times New Roman" w:cs="Times New Roman"/>
          <w:sz w:val="28"/>
          <w:szCs w:val="28"/>
          <w:lang w:val="uk-UA"/>
        </w:rPr>
        <w:t>5</w:t>
      </w:r>
      <w:r w:rsidR="001D6C92" w:rsidRPr="00DC222E">
        <w:rPr>
          <w:rFonts w:ascii="Times New Roman" w:hAnsi="Times New Roman" w:cs="Times New Roman"/>
          <w:sz w:val="28"/>
          <w:szCs w:val="28"/>
          <w:lang w:val="uk-UA"/>
        </w:rPr>
        <w:t>, с.50].</w:t>
      </w:r>
    </w:p>
    <w:p w:rsidR="00DD3615" w:rsidRPr="00DC222E" w:rsidRDefault="00DD3615"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Впровадження в практику гнучкої системи юридичної освіти обумовлено:</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оновленням й осучасненням соціально-економічних і духовних</w:t>
      </w:r>
      <w:r w:rsidR="00DC222E" w:rsidRPr="00DC222E">
        <w:rPr>
          <w:rFonts w:ascii="Times New Roman" w:hAnsi="Times New Roman" w:cs="Times New Roman"/>
          <w:sz w:val="28"/>
          <w:szCs w:val="28"/>
          <w:lang w:val="uk-UA"/>
        </w:rPr>
        <w:t xml:space="preserve"> </w:t>
      </w:r>
      <w:r w:rsidRPr="00DC222E">
        <w:rPr>
          <w:rFonts w:ascii="Times New Roman" w:hAnsi="Times New Roman" w:cs="Times New Roman"/>
          <w:sz w:val="28"/>
          <w:szCs w:val="28"/>
          <w:lang w:val="uk-UA"/>
        </w:rPr>
        <w:t xml:space="preserve">умов розвитку українського суспільства; </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процесами становлення демократичної, правової, соціальної держави, розвитком громадянського суспільства; </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інтеграцією України до Європейського співтовариства; </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необхідністю модернізації освіти, </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впровадженням Національної рамки кваліфікацій, яка є засобом удосконалення системи загальної середньої, професійно-технічної, вищої, післядипломної освіти і навчання протягом життя [</w:t>
      </w:r>
      <w:r w:rsidR="00DC222E" w:rsidRPr="00DC222E">
        <w:rPr>
          <w:rFonts w:ascii="Times New Roman" w:hAnsi="Times New Roman" w:cs="Times New Roman"/>
          <w:sz w:val="28"/>
          <w:szCs w:val="28"/>
          <w:lang w:val="uk-UA"/>
        </w:rPr>
        <w:t>6</w:t>
      </w:r>
      <w:r w:rsidRPr="00DC222E">
        <w:rPr>
          <w:rFonts w:ascii="Times New Roman" w:hAnsi="Times New Roman" w:cs="Times New Roman"/>
          <w:sz w:val="28"/>
          <w:szCs w:val="28"/>
          <w:lang w:val="uk-UA"/>
        </w:rPr>
        <w:t>, с.</w:t>
      </w:r>
      <w:r w:rsidR="00DE3A11" w:rsidRPr="00DC222E">
        <w:rPr>
          <w:rFonts w:ascii="Times New Roman" w:hAnsi="Times New Roman" w:cs="Times New Roman"/>
          <w:sz w:val="28"/>
          <w:szCs w:val="28"/>
          <w:lang w:val="uk-UA"/>
        </w:rPr>
        <w:t>357</w:t>
      </w:r>
      <w:r w:rsidRPr="00DC222E">
        <w:rPr>
          <w:rFonts w:ascii="Times New Roman" w:hAnsi="Times New Roman" w:cs="Times New Roman"/>
          <w:sz w:val="28"/>
          <w:szCs w:val="28"/>
          <w:lang w:val="uk-UA"/>
        </w:rPr>
        <w:t xml:space="preserve"> ].</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На сьогодні найважливішим завданням гнучкої системи юридичної освіти визнається:</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lastRenderedPageBreak/>
        <w:t xml:space="preserve">створення умов для всебічного гармонійного розвитку кожної людини, незалежно від віку, попередньо здобутої професії або спеціальності, місця проживання; </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забезпечення безпосереднього процесу розвитку особистості й визначає шляхи реалізації та оновлення цього процесу;</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сприяння адаптації конкретної людини до соціально-економічних умов, що змінюються;</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ліквідація соціальної напруженості у суспільстві через зайнятість в певній галузі;</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формування кожним членом суспільства власної професійної кар’єри;</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задоволення потреб працедавців через підвищенням рівня професійної майстерності працівників шляхом їх професійної підготовки, перепідготовки і підвищення кваліфікації.</w:t>
      </w:r>
    </w:p>
    <w:p w:rsidR="00DD3615" w:rsidRPr="00DC222E" w:rsidRDefault="00DD3615"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Вирішити ці проблеми може гнучка система юридичної освіти через:</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поєднання світового досвіду організації навчання та новітніх освітніх технологій з найкращими надбаннями традиційної системи навчання;</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гнучкість та прогностичність навчального процесу;</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інтеграцію рівнів, видів, змісту освіти, навчальних потреб слухачів і держави, суміжних галузей (науки, виробництва тощо);</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розвиток ключових </w:t>
      </w:r>
      <w:proofErr w:type="spellStart"/>
      <w:r w:rsidRPr="00DC222E">
        <w:rPr>
          <w:rFonts w:ascii="Times New Roman" w:hAnsi="Times New Roman" w:cs="Times New Roman"/>
          <w:sz w:val="28"/>
          <w:szCs w:val="28"/>
          <w:lang w:val="uk-UA"/>
        </w:rPr>
        <w:t>компетентностей</w:t>
      </w:r>
      <w:proofErr w:type="spellEnd"/>
      <w:r w:rsidRPr="00DC222E">
        <w:rPr>
          <w:rFonts w:ascii="Times New Roman" w:hAnsi="Times New Roman" w:cs="Times New Roman"/>
          <w:sz w:val="28"/>
          <w:szCs w:val="28"/>
          <w:lang w:val="uk-UA"/>
        </w:rPr>
        <w:t xml:space="preserve"> та навичок;</w:t>
      </w:r>
    </w:p>
    <w:p w:rsidR="00DD3615" w:rsidRPr="00DC222E" w:rsidRDefault="00DD3615" w:rsidP="00DC222E">
      <w:pPr>
        <w:pStyle w:val="a3"/>
        <w:numPr>
          <w:ilvl w:val="0"/>
          <w:numId w:val="5"/>
        </w:numPr>
        <w:spacing w:after="0" w:line="240" w:lineRule="auto"/>
        <w:jc w:val="both"/>
        <w:rPr>
          <w:rFonts w:ascii="Times New Roman" w:hAnsi="Times New Roman" w:cs="Times New Roman"/>
          <w:sz w:val="28"/>
          <w:szCs w:val="28"/>
          <w:lang w:val="uk-UA"/>
        </w:rPr>
      </w:pPr>
      <w:proofErr w:type="spellStart"/>
      <w:r w:rsidRPr="00DC222E">
        <w:rPr>
          <w:rFonts w:ascii="Times New Roman" w:hAnsi="Times New Roman" w:cs="Times New Roman"/>
          <w:sz w:val="28"/>
          <w:szCs w:val="28"/>
          <w:lang w:val="uk-UA"/>
        </w:rPr>
        <w:t>інноваційність</w:t>
      </w:r>
      <w:proofErr w:type="spellEnd"/>
      <w:r w:rsidRPr="00DC222E">
        <w:rPr>
          <w:rFonts w:ascii="Times New Roman" w:hAnsi="Times New Roman" w:cs="Times New Roman"/>
          <w:sz w:val="28"/>
          <w:szCs w:val="28"/>
          <w:lang w:val="uk-UA"/>
        </w:rPr>
        <w:t xml:space="preserve"> [</w:t>
      </w:r>
      <w:r w:rsidR="00DC222E" w:rsidRPr="00DC222E">
        <w:rPr>
          <w:rFonts w:ascii="Times New Roman" w:hAnsi="Times New Roman" w:cs="Times New Roman"/>
          <w:sz w:val="28"/>
          <w:szCs w:val="28"/>
          <w:lang w:val="uk-UA"/>
        </w:rPr>
        <w:t>7</w:t>
      </w:r>
      <w:r w:rsidRPr="00DC222E">
        <w:rPr>
          <w:rFonts w:ascii="Times New Roman" w:hAnsi="Times New Roman" w:cs="Times New Roman"/>
          <w:sz w:val="28"/>
          <w:szCs w:val="28"/>
          <w:lang w:val="uk-UA"/>
        </w:rPr>
        <w:t>, с.188 ].</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Сучасний етап розвитку європейських країн потребує у розвитку трьох видів гнучкої юридичної освітньої системи: </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формальна освіта (завершується врученням загальновизнаного диплома або атестата); </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неформальна освіта (здійснюється в освітніх установах або громадських організаціях, яка супроводжується </w:t>
      </w:r>
      <w:proofErr w:type="spellStart"/>
      <w:r w:rsidRPr="00DC222E">
        <w:rPr>
          <w:rFonts w:ascii="Times New Roman" w:hAnsi="Times New Roman" w:cs="Times New Roman"/>
          <w:sz w:val="28"/>
          <w:szCs w:val="28"/>
          <w:lang w:val="uk-UA"/>
        </w:rPr>
        <w:t>видачею</w:t>
      </w:r>
      <w:proofErr w:type="spellEnd"/>
      <w:r w:rsidRPr="00DC222E">
        <w:rPr>
          <w:rFonts w:ascii="Times New Roman" w:hAnsi="Times New Roman" w:cs="Times New Roman"/>
          <w:sz w:val="28"/>
          <w:szCs w:val="28"/>
          <w:lang w:val="uk-UA"/>
        </w:rPr>
        <w:t xml:space="preserve"> сертифікату);</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proofErr w:type="spellStart"/>
      <w:r w:rsidRPr="00DC222E">
        <w:rPr>
          <w:rFonts w:ascii="Times New Roman" w:hAnsi="Times New Roman" w:cs="Times New Roman"/>
          <w:sz w:val="28"/>
          <w:szCs w:val="28"/>
          <w:lang w:val="uk-UA"/>
        </w:rPr>
        <w:t>інформальна</w:t>
      </w:r>
      <w:proofErr w:type="spellEnd"/>
      <w:r w:rsidRPr="00DC222E">
        <w:rPr>
          <w:rFonts w:ascii="Times New Roman" w:hAnsi="Times New Roman" w:cs="Times New Roman"/>
          <w:sz w:val="28"/>
          <w:szCs w:val="28"/>
          <w:lang w:val="uk-UA"/>
        </w:rPr>
        <w:t xml:space="preserve"> освіта (індивідуальна пізнавальна діяльність /життєвий досвід/, яка супроводжує повсякденну практичну діяльність та необов’язково має цілеспрямований характер) [</w:t>
      </w:r>
      <w:r w:rsidR="00DC222E" w:rsidRPr="00DC222E">
        <w:rPr>
          <w:rFonts w:ascii="Times New Roman" w:hAnsi="Times New Roman" w:cs="Times New Roman"/>
          <w:sz w:val="28"/>
          <w:szCs w:val="28"/>
          <w:lang w:val="uk-UA"/>
        </w:rPr>
        <w:t>8</w:t>
      </w:r>
      <w:r w:rsidRPr="00DC222E">
        <w:rPr>
          <w:rFonts w:ascii="Times New Roman" w:hAnsi="Times New Roman" w:cs="Times New Roman"/>
          <w:sz w:val="28"/>
          <w:szCs w:val="28"/>
          <w:lang w:val="uk-UA"/>
        </w:rPr>
        <w:t>].</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Необхідності впровадження такої системи освіти спонукає швидкий розвиток комп’ютерної галузі, який помітно вплинув на внутрішнє життя країн Європи. Мільйони людей у світі можуть залучитися до досягнень людства в усіх сферах пізнання завдяки дистанційній освіті – технології навчання XXI ст., що використовує новітні інформаційні і телекомунікаційні засоби [</w:t>
      </w:r>
      <w:r w:rsidR="00B921B0" w:rsidRPr="00DC222E">
        <w:rPr>
          <w:rFonts w:ascii="Times New Roman" w:hAnsi="Times New Roman" w:cs="Times New Roman"/>
          <w:sz w:val="28"/>
          <w:szCs w:val="28"/>
          <w:lang w:val="uk-UA"/>
        </w:rPr>
        <w:t>9</w:t>
      </w:r>
      <w:r w:rsidRPr="00DC222E">
        <w:rPr>
          <w:rFonts w:ascii="Times New Roman" w:hAnsi="Times New Roman" w:cs="Times New Roman"/>
          <w:sz w:val="28"/>
          <w:szCs w:val="28"/>
          <w:lang w:val="uk-UA"/>
        </w:rPr>
        <w:t>, с. 49].</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Тому найважливішою формою впровадження гнучкої юридичної системи освіти є:</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впровадження програми комп’ютеризації, під умовною назвою «Професійна адаптація», яка повинна передбачати створення Е-країни і  потребує нагального втілення в суспільне життя;</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реалізація цієї програми через мережу Професійних центрів, курсів, громадських об’єднань та через Центри післядипломної освіти і підвищення кваліфікації закладі вищої освіти.</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До найбільш поширених категорій осіб, причетних до такої системи освіти доцільно віднести:</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lastRenderedPageBreak/>
        <w:t>осіб із середньою або середньою спеціальною освітою, які бажають отримати вищу освіту;</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здобувачів вищої освіти, які навчаються з неповною зайнятістю, і мають намір отримати іншу професію;</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здобувачів неформальних курсів (пов′язаних з навчанням, вільною освітою).</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Для фінансової підтримки Програми юридичної освіти в бюджеті держави необхідно передбачити (за окремим розрахунком міністерств соціальної політики та освіти) певний обсяг коштів. Базою для такої Програми повинна стати Стратегія розвитку неперервної юридичної освіти, яка повинна розроблятись на п’ятиріччя, і повинна передбачати: </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підготовку компетентних і мотивованих викладачів;</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формування напрямів навчання відповідно до потреб ринку праці; </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забезпечення однакових можливостей для всіх категорій населення держави незалежно від </w:t>
      </w:r>
      <w:r w:rsidR="002C1D6A" w:rsidRPr="00DC222E">
        <w:rPr>
          <w:rFonts w:ascii="Times New Roman" w:hAnsi="Times New Roman" w:cs="Times New Roman"/>
          <w:sz w:val="28"/>
          <w:szCs w:val="28"/>
          <w:lang w:val="uk-UA"/>
        </w:rPr>
        <w:t>ї</w:t>
      </w:r>
      <w:r w:rsidRPr="00DC222E">
        <w:rPr>
          <w:rFonts w:ascii="Times New Roman" w:hAnsi="Times New Roman" w:cs="Times New Roman"/>
          <w:sz w:val="28"/>
          <w:szCs w:val="28"/>
          <w:lang w:val="uk-UA"/>
        </w:rPr>
        <w:t>х соціального статусу.</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При формуванні Стратегії доцільно враховувати наступні ризики:</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частку та рівень професійної підготовки працездатного населення;</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наміри осіб з низькою кваліфікацією навчатися упродовж всього життя;</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володіння населенням мінімальною комп’ютерною грамотністю;</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відповідність між освітніми пропозиціями впродовж усього життя і потребами ринку праці [</w:t>
      </w:r>
      <w:r w:rsidR="00DC222E" w:rsidRPr="00DC222E">
        <w:rPr>
          <w:rFonts w:ascii="Times New Roman" w:hAnsi="Times New Roman" w:cs="Times New Roman"/>
          <w:sz w:val="28"/>
          <w:szCs w:val="28"/>
          <w:lang w:val="uk-UA"/>
        </w:rPr>
        <w:t>6</w:t>
      </w:r>
      <w:r w:rsidRPr="00DC222E">
        <w:rPr>
          <w:rFonts w:ascii="Times New Roman" w:hAnsi="Times New Roman" w:cs="Times New Roman"/>
          <w:sz w:val="28"/>
          <w:szCs w:val="28"/>
          <w:lang w:val="uk-UA"/>
        </w:rPr>
        <w:t>, с. 356].</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Реалізація таких заходів та врахування ризиків призведе до:</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створення в державі конкурентоспроможної у світовому контексті системи освітнього рівня серед молодих людей до 30 років з середньою освітою;</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усунення внутрішньодержавних відмінностей між людьми з різною освітою;</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 xml:space="preserve">відновлення втрачених раніше засвоєних навичок, які не застосовувались в повсякденному житті або на роботі. </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забезпечення потреб ринку праці необ</w:t>
      </w:r>
      <w:r w:rsidR="002C1D6A" w:rsidRPr="00DC222E">
        <w:rPr>
          <w:rFonts w:ascii="Times New Roman" w:hAnsi="Times New Roman" w:cs="Times New Roman"/>
          <w:sz w:val="28"/>
          <w:szCs w:val="28"/>
          <w:lang w:val="uk-UA"/>
        </w:rPr>
        <w:t>хі</w:t>
      </w:r>
      <w:r w:rsidRPr="00DC222E">
        <w:rPr>
          <w:rFonts w:ascii="Times New Roman" w:hAnsi="Times New Roman" w:cs="Times New Roman"/>
          <w:sz w:val="28"/>
          <w:szCs w:val="28"/>
          <w:lang w:val="uk-UA"/>
        </w:rPr>
        <w:t>дними професіями та кваліфікацією;</w:t>
      </w:r>
    </w:p>
    <w:p w:rsidR="001D6C92" w:rsidRPr="00DC222E" w:rsidRDefault="001D6C92" w:rsidP="00DC222E">
      <w:pPr>
        <w:pStyle w:val="a3"/>
        <w:numPr>
          <w:ilvl w:val="0"/>
          <w:numId w:val="3"/>
        </w:numPr>
        <w:spacing w:after="0" w:line="240" w:lineRule="auto"/>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усунення суперечностей між підвищеними вимогами сучасної епохи та парадигмою освіти.</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Отже, впровадження гнучкої системи юридичної освіти на національному рівні відкриває шлях до поглиблення співпраці з європейськими партнерами у сфері освіти. Це сприятиме адаптації національних моделей освіти до міжнародних стандартів і сприяє обміну кращими практиками. Крім того, встановлення критеріїв та механізмів визнання неформальних форм навчання дозволить враховувати та впроваджувати ширший спектр знань та навичок, що отримані поза традиційною освітньою системою, у навчальному та професійному середовищі. Такий підхід сприятиме розвитку більш гнучкої, адаптивної та відкритої системи освіти, що відповідає вимогам сучасного світу.</w:t>
      </w:r>
    </w:p>
    <w:p w:rsidR="001D6C92" w:rsidRPr="00DC222E" w:rsidRDefault="001D6C92" w:rsidP="00DC222E">
      <w:pPr>
        <w:spacing w:after="0" w:line="240" w:lineRule="auto"/>
        <w:ind w:firstLine="709"/>
        <w:jc w:val="both"/>
        <w:rPr>
          <w:rFonts w:ascii="Times New Roman" w:hAnsi="Times New Roman" w:cs="Times New Roman"/>
          <w:sz w:val="28"/>
          <w:szCs w:val="28"/>
          <w:lang w:val="uk-UA"/>
        </w:rPr>
      </w:pPr>
    </w:p>
    <w:p w:rsidR="00DE3A11" w:rsidRPr="00DC222E" w:rsidRDefault="00DE3A11" w:rsidP="00DC222E">
      <w:pPr>
        <w:spacing w:after="0" w:line="240" w:lineRule="auto"/>
        <w:ind w:firstLine="709"/>
        <w:jc w:val="center"/>
        <w:rPr>
          <w:rFonts w:ascii="Times New Roman" w:hAnsi="Times New Roman" w:cs="Times New Roman"/>
          <w:b/>
          <w:bCs/>
          <w:sz w:val="28"/>
          <w:szCs w:val="28"/>
          <w:lang w:val="uk-UA"/>
        </w:rPr>
      </w:pPr>
    </w:p>
    <w:p w:rsidR="00DC222E" w:rsidRPr="00DC222E" w:rsidRDefault="00DC222E" w:rsidP="00DC222E">
      <w:pPr>
        <w:spacing w:after="0" w:line="240" w:lineRule="auto"/>
        <w:ind w:firstLine="709"/>
        <w:jc w:val="center"/>
        <w:rPr>
          <w:rFonts w:ascii="Times New Roman" w:hAnsi="Times New Roman" w:cs="Times New Roman"/>
          <w:b/>
          <w:bCs/>
          <w:sz w:val="28"/>
          <w:szCs w:val="28"/>
          <w:lang w:val="uk-UA"/>
        </w:rPr>
      </w:pPr>
    </w:p>
    <w:p w:rsidR="00DC222E" w:rsidRPr="00DC222E" w:rsidRDefault="00DC222E" w:rsidP="00DC222E">
      <w:pPr>
        <w:spacing w:after="0" w:line="240" w:lineRule="auto"/>
        <w:ind w:firstLine="709"/>
        <w:jc w:val="center"/>
        <w:rPr>
          <w:rFonts w:ascii="Times New Roman" w:hAnsi="Times New Roman" w:cs="Times New Roman"/>
          <w:b/>
          <w:bCs/>
          <w:sz w:val="28"/>
          <w:szCs w:val="28"/>
          <w:lang w:val="uk-UA"/>
        </w:rPr>
      </w:pPr>
    </w:p>
    <w:p w:rsidR="00DC222E" w:rsidRPr="00DC222E" w:rsidRDefault="00DC222E" w:rsidP="00DC222E">
      <w:pPr>
        <w:spacing w:after="0" w:line="240" w:lineRule="auto"/>
        <w:ind w:firstLine="709"/>
        <w:jc w:val="center"/>
        <w:rPr>
          <w:rFonts w:ascii="Times New Roman" w:hAnsi="Times New Roman" w:cs="Times New Roman"/>
          <w:b/>
          <w:bCs/>
          <w:sz w:val="28"/>
          <w:szCs w:val="28"/>
          <w:lang w:val="uk-UA"/>
        </w:rPr>
      </w:pPr>
    </w:p>
    <w:p w:rsidR="00DE3A11" w:rsidRPr="00DC222E" w:rsidRDefault="00DE3A11" w:rsidP="00DC222E">
      <w:pPr>
        <w:spacing w:after="0" w:line="240" w:lineRule="auto"/>
        <w:ind w:firstLine="709"/>
        <w:jc w:val="center"/>
        <w:rPr>
          <w:rFonts w:ascii="Times New Roman" w:hAnsi="Times New Roman" w:cs="Times New Roman"/>
          <w:b/>
          <w:bCs/>
          <w:sz w:val="28"/>
          <w:szCs w:val="28"/>
          <w:lang w:val="uk-UA"/>
        </w:rPr>
      </w:pPr>
    </w:p>
    <w:p w:rsidR="00DC222E" w:rsidRDefault="00DC222E" w:rsidP="00DC222E">
      <w:pPr>
        <w:spacing w:after="0" w:line="240" w:lineRule="auto"/>
        <w:ind w:firstLine="709"/>
        <w:jc w:val="center"/>
        <w:rPr>
          <w:rFonts w:ascii="Times New Roman" w:hAnsi="Times New Roman" w:cs="Times New Roman"/>
          <w:b/>
          <w:bCs/>
          <w:sz w:val="28"/>
          <w:szCs w:val="28"/>
          <w:lang w:val="uk-UA"/>
        </w:rPr>
      </w:pPr>
    </w:p>
    <w:p w:rsidR="00DC222E" w:rsidRDefault="00DC222E" w:rsidP="00DC222E">
      <w:pPr>
        <w:spacing w:after="0" w:line="240" w:lineRule="auto"/>
        <w:ind w:firstLine="709"/>
        <w:jc w:val="center"/>
        <w:rPr>
          <w:rFonts w:ascii="Times New Roman" w:hAnsi="Times New Roman" w:cs="Times New Roman"/>
          <w:b/>
          <w:bCs/>
          <w:sz w:val="28"/>
          <w:szCs w:val="28"/>
          <w:lang w:val="uk-UA"/>
        </w:rPr>
      </w:pPr>
    </w:p>
    <w:p w:rsidR="00F41797" w:rsidRPr="00DC222E" w:rsidRDefault="00F41797" w:rsidP="00DC222E">
      <w:pPr>
        <w:spacing w:after="0" w:line="240" w:lineRule="auto"/>
        <w:ind w:firstLine="709"/>
        <w:jc w:val="center"/>
        <w:rPr>
          <w:rFonts w:ascii="Times New Roman" w:hAnsi="Times New Roman" w:cs="Times New Roman"/>
          <w:b/>
          <w:bCs/>
          <w:sz w:val="28"/>
          <w:szCs w:val="28"/>
          <w:lang w:val="uk-UA"/>
        </w:rPr>
      </w:pPr>
      <w:r w:rsidRPr="00DC222E">
        <w:rPr>
          <w:rFonts w:ascii="Times New Roman" w:hAnsi="Times New Roman" w:cs="Times New Roman"/>
          <w:b/>
          <w:bCs/>
          <w:sz w:val="28"/>
          <w:szCs w:val="28"/>
          <w:lang w:val="uk-UA"/>
        </w:rPr>
        <w:lastRenderedPageBreak/>
        <w:t>Список використаних джерел</w:t>
      </w:r>
    </w:p>
    <w:p w:rsidR="00F87E40" w:rsidRPr="00DC222E" w:rsidRDefault="00F87E40" w:rsidP="00DC222E">
      <w:pPr>
        <w:pStyle w:val="a3"/>
        <w:spacing w:after="0" w:line="240" w:lineRule="auto"/>
        <w:ind w:left="0"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1. </w:t>
      </w:r>
      <w:r w:rsidR="00DC222E" w:rsidRPr="00DC222E">
        <w:rPr>
          <w:rFonts w:ascii="Times New Roman" w:hAnsi="Times New Roman" w:cs="Times New Roman"/>
          <w:sz w:val="28"/>
          <w:szCs w:val="28"/>
          <w:shd w:val="clear" w:color="auto" w:fill="FFFFFF"/>
          <w:lang w:val="uk-UA"/>
        </w:rPr>
        <w:t>Стандарти і рекомендації щодо забезпечення якості в Європейському просторі вищої освіти. К.: ТОВ «ЦС». 2015. 32 с.</w:t>
      </w:r>
    </w:p>
    <w:p w:rsidR="00F87E40" w:rsidRPr="00DC222E" w:rsidRDefault="00F87E40" w:rsidP="00DC222E">
      <w:pPr>
        <w:spacing w:after="0" w:line="240" w:lineRule="auto"/>
        <w:ind w:firstLine="709"/>
        <w:jc w:val="both"/>
        <w:rPr>
          <w:rFonts w:ascii="Times New Roman" w:hAnsi="Times New Roman" w:cs="Times New Roman"/>
          <w:sz w:val="28"/>
          <w:szCs w:val="28"/>
          <w:shd w:val="clear" w:color="auto" w:fill="FFFFFF"/>
          <w:lang w:val="uk-UA"/>
        </w:rPr>
      </w:pPr>
      <w:r w:rsidRPr="00DC222E">
        <w:rPr>
          <w:rFonts w:ascii="Times New Roman" w:hAnsi="Times New Roman" w:cs="Times New Roman"/>
          <w:sz w:val="28"/>
          <w:szCs w:val="28"/>
          <w:shd w:val="clear" w:color="auto" w:fill="FFFFFF"/>
          <w:lang w:val="uk-UA"/>
        </w:rPr>
        <w:t>2. Європейський простір у сфері вищої освіти: Спільна декларація                   міністрів освіти Європи. </w:t>
      </w:r>
      <w:r w:rsidRPr="00DC222E">
        <w:rPr>
          <w:rFonts w:ascii="Times New Roman" w:hAnsi="Times New Roman" w:cs="Times New Roman"/>
          <w:sz w:val="28"/>
          <w:szCs w:val="28"/>
          <w:shd w:val="clear" w:color="auto" w:fill="FFFFFF"/>
        </w:rPr>
        <w:t>Болонья,</w:t>
      </w:r>
      <w:r w:rsidRPr="00DC222E">
        <w:rPr>
          <w:rFonts w:ascii="Times New Roman" w:hAnsi="Times New Roman" w:cs="Times New Roman"/>
          <w:sz w:val="28"/>
          <w:szCs w:val="28"/>
          <w:shd w:val="clear" w:color="auto" w:fill="FFFFFF"/>
          <w:lang w:val="uk-UA"/>
        </w:rPr>
        <w:t> </w:t>
      </w:r>
      <w:r w:rsidRPr="00DC222E">
        <w:rPr>
          <w:rFonts w:ascii="Times New Roman" w:hAnsi="Times New Roman" w:cs="Times New Roman"/>
          <w:sz w:val="28"/>
          <w:szCs w:val="28"/>
          <w:shd w:val="clear" w:color="auto" w:fill="FFFFFF"/>
        </w:rPr>
        <w:t>19</w:t>
      </w:r>
      <w:r w:rsidRPr="00DC222E">
        <w:rPr>
          <w:rFonts w:ascii="Times New Roman" w:hAnsi="Times New Roman" w:cs="Times New Roman"/>
          <w:sz w:val="28"/>
          <w:szCs w:val="28"/>
          <w:shd w:val="clear" w:color="auto" w:fill="FFFFFF"/>
          <w:lang w:val="uk-UA"/>
        </w:rPr>
        <w:t> </w:t>
      </w:r>
      <w:r w:rsidRPr="00DC222E">
        <w:rPr>
          <w:rFonts w:ascii="Times New Roman" w:hAnsi="Times New Roman" w:cs="Times New Roman"/>
          <w:sz w:val="28"/>
          <w:szCs w:val="28"/>
          <w:shd w:val="clear" w:color="auto" w:fill="FFFFFF"/>
        </w:rPr>
        <w:t>червня</w:t>
      </w:r>
      <w:r w:rsidRPr="00DC222E">
        <w:rPr>
          <w:rFonts w:ascii="Times New Roman" w:hAnsi="Times New Roman" w:cs="Times New Roman"/>
          <w:sz w:val="28"/>
          <w:szCs w:val="28"/>
          <w:shd w:val="clear" w:color="auto" w:fill="FFFFFF"/>
          <w:lang w:val="uk-UA"/>
        </w:rPr>
        <w:t> </w:t>
      </w:r>
      <w:r w:rsidRPr="00DC222E">
        <w:rPr>
          <w:rFonts w:ascii="Times New Roman" w:hAnsi="Times New Roman" w:cs="Times New Roman"/>
          <w:sz w:val="28"/>
          <w:szCs w:val="28"/>
          <w:shd w:val="clear" w:color="auto" w:fill="FFFFFF"/>
        </w:rPr>
        <w:t>1999</w:t>
      </w:r>
      <w:r w:rsidRPr="00DC222E">
        <w:rPr>
          <w:rFonts w:ascii="Times New Roman" w:hAnsi="Times New Roman" w:cs="Times New Roman"/>
          <w:sz w:val="28"/>
          <w:szCs w:val="28"/>
          <w:shd w:val="clear" w:color="auto" w:fill="FFFFFF"/>
          <w:lang w:val="uk-UA"/>
        </w:rPr>
        <w:t> р.</w:t>
      </w:r>
      <w:r w:rsidR="00463A84" w:rsidRPr="00DC222E">
        <w:rPr>
          <w:rFonts w:ascii="Times New Roman" w:hAnsi="Times New Roman" w:cs="Times New Roman"/>
          <w:sz w:val="28"/>
          <w:szCs w:val="28"/>
          <w:shd w:val="clear" w:color="auto" w:fill="FFFFFF"/>
          <w:lang w:val="uk-UA"/>
        </w:rPr>
        <w:t> </w:t>
      </w:r>
      <w:r w:rsidRPr="00DC222E">
        <w:rPr>
          <w:rFonts w:ascii="Times New Roman" w:hAnsi="Times New Roman" w:cs="Times New Roman"/>
          <w:sz w:val="28"/>
          <w:szCs w:val="28"/>
          <w:shd w:val="clear" w:color="auto" w:fill="FFFFFF"/>
          <w:lang w:val="en-US"/>
        </w:rPr>
        <w:t>URL</w:t>
      </w:r>
      <w:r w:rsidRPr="00DC222E">
        <w:rPr>
          <w:rFonts w:ascii="Times New Roman" w:hAnsi="Times New Roman" w:cs="Times New Roman"/>
          <w:sz w:val="28"/>
          <w:szCs w:val="28"/>
          <w:shd w:val="clear" w:color="auto" w:fill="FFFFFF"/>
          <w:lang w:val="uk-UA"/>
        </w:rPr>
        <w:t>:</w:t>
      </w:r>
      <w:r w:rsidR="00463A84" w:rsidRPr="00DC222E">
        <w:rPr>
          <w:rFonts w:ascii="Times New Roman" w:hAnsi="Times New Roman" w:cs="Times New Roman"/>
          <w:sz w:val="28"/>
          <w:szCs w:val="28"/>
        </w:rPr>
        <w:t xml:space="preserve"> </w:t>
      </w:r>
      <w:r w:rsidR="00463A84" w:rsidRPr="00DC222E">
        <w:rPr>
          <w:rFonts w:ascii="Times New Roman" w:hAnsi="Times New Roman" w:cs="Times New Roman"/>
          <w:sz w:val="28"/>
          <w:szCs w:val="28"/>
          <w:shd w:val="clear" w:color="auto" w:fill="FFFFFF"/>
          <w:lang w:val="uk-UA"/>
        </w:rPr>
        <w:t>https://zakon.rada.gov.ua/laws/</w:t>
      </w:r>
      <w:r w:rsidRPr="00DC222E">
        <w:rPr>
          <w:rFonts w:ascii="Times New Roman" w:hAnsi="Times New Roman" w:cs="Times New Roman"/>
          <w:sz w:val="28"/>
          <w:szCs w:val="28"/>
          <w:shd w:val="clear" w:color="auto" w:fill="FFFFFF"/>
          <w:lang w:val="uk-UA"/>
        </w:rPr>
        <w:t xml:space="preserve"> </w:t>
      </w:r>
      <w:hyperlink r:id="rId5" w:anchor="Text" w:history="1">
        <w:proofErr w:type="spellStart"/>
        <w:r w:rsidRPr="00DC222E">
          <w:rPr>
            <w:rStyle w:val="a4"/>
            <w:rFonts w:ascii="Times New Roman" w:hAnsi="Times New Roman" w:cs="Times New Roman"/>
            <w:color w:val="auto"/>
            <w:sz w:val="28"/>
            <w:szCs w:val="28"/>
            <w:u w:val="none"/>
            <w:shd w:val="clear" w:color="auto" w:fill="FFFFFF"/>
            <w:lang w:val="uk-UA"/>
          </w:rPr>
          <w:t>show</w:t>
        </w:r>
        <w:proofErr w:type="spellEnd"/>
        <w:r w:rsidRPr="00DC222E">
          <w:rPr>
            <w:rStyle w:val="a4"/>
            <w:rFonts w:ascii="Times New Roman" w:hAnsi="Times New Roman" w:cs="Times New Roman"/>
            <w:color w:val="auto"/>
            <w:sz w:val="28"/>
            <w:szCs w:val="28"/>
            <w:u w:val="none"/>
            <w:shd w:val="clear" w:color="auto" w:fill="FFFFFF"/>
            <w:lang w:val="uk-UA"/>
          </w:rPr>
          <w:t>/994_525#Text</w:t>
        </w:r>
      </w:hyperlink>
      <w:r w:rsidRPr="00DC222E">
        <w:rPr>
          <w:rFonts w:ascii="Times New Roman" w:hAnsi="Times New Roman" w:cs="Times New Roman"/>
          <w:sz w:val="28"/>
          <w:szCs w:val="28"/>
          <w:shd w:val="clear" w:color="auto" w:fill="FFFFFF"/>
          <w:lang w:val="uk-UA"/>
        </w:rPr>
        <w:t xml:space="preserve"> </w:t>
      </w:r>
      <w:r w:rsidRPr="00DC222E">
        <w:rPr>
          <w:rFonts w:ascii="Times New Roman" w:hAnsi="Times New Roman" w:cs="Times New Roman"/>
          <w:sz w:val="28"/>
          <w:szCs w:val="28"/>
        </w:rPr>
        <w:t xml:space="preserve">(дата </w:t>
      </w:r>
      <w:r w:rsidRPr="00DC222E">
        <w:rPr>
          <w:rFonts w:ascii="Times New Roman" w:hAnsi="Times New Roman" w:cs="Times New Roman"/>
          <w:sz w:val="28"/>
          <w:szCs w:val="28"/>
          <w:lang w:val="uk-UA"/>
        </w:rPr>
        <w:t xml:space="preserve">звернення </w:t>
      </w:r>
      <w:r w:rsidRPr="00DC222E">
        <w:rPr>
          <w:rFonts w:ascii="Times New Roman" w:hAnsi="Times New Roman" w:cs="Times New Roman"/>
          <w:sz w:val="28"/>
          <w:szCs w:val="28"/>
        </w:rPr>
        <w:t xml:space="preserve"> </w:t>
      </w:r>
      <w:r w:rsidRPr="00DC222E">
        <w:rPr>
          <w:rFonts w:ascii="Times New Roman" w:hAnsi="Times New Roman" w:cs="Times New Roman"/>
          <w:sz w:val="28"/>
          <w:szCs w:val="28"/>
          <w:lang w:val="uk-UA"/>
        </w:rPr>
        <w:t>1</w:t>
      </w:r>
      <w:r w:rsidRPr="00DC222E">
        <w:rPr>
          <w:rFonts w:ascii="Times New Roman" w:hAnsi="Times New Roman" w:cs="Times New Roman"/>
          <w:sz w:val="28"/>
          <w:szCs w:val="28"/>
        </w:rPr>
        <w:t>1.</w:t>
      </w:r>
      <w:r w:rsidRPr="00DC222E">
        <w:rPr>
          <w:rFonts w:ascii="Times New Roman" w:hAnsi="Times New Roman" w:cs="Times New Roman"/>
          <w:sz w:val="28"/>
          <w:szCs w:val="28"/>
          <w:lang w:val="uk-UA"/>
        </w:rPr>
        <w:t>01</w:t>
      </w:r>
      <w:r w:rsidRPr="00DC222E">
        <w:rPr>
          <w:rFonts w:ascii="Times New Roman" w:hAnsi="Times New Roman" w:cs="Times New Roman"/>
          <w:sz w:val="28"/>
          <w:szCs w:val="28"/>
        </w:rPr>
        <w:t>.20</w:t>
      </w:r>
      <w:r w:rsidRPr="00DC222E">
        <w:rPr>
          <w:rFonts w:ascii="Times New Roman" w:hAnsi="Times New Roman" w:cs="Times New Roman"/>
          <w:sz w:val="28"/>
          <w:szCs w:val="28"/>
          <w:lang w:val="uk-UA"/>
        </w:rPr>
        <w:t>2</w:t>
      </w:r>
      <w:r w:rsidR="00463A84" w:rsidRPr="00DC222E">
        <w:rPr>
          <w:rFonts w:ascii="Times New Roman" w:hAnsi="Times New Roman" w:cs="Times New Roman"/>
          <w:sz w:val="28"/>
          <w:szCs w:val="28"/>
          <w:lang w:val="uk-UA"/>
        </w:rPr>
        <w:t>4</w:t>
      </w:r>
      <w:r w:rsidRPr="00DC222E">
        <w:rPr>
          <w:rFonts w:ascii="Times New Roman" w:hAnsi="Times New Roman" w:cs="Times New Roman"/>
          <w:sz w:val="28"/>
          <w:szCs w:val="28"/>
          <w:lang w:val="uk-UA"/>
        </w:rPr>
        <w:t xml:space="preserve"> р.</w:t>
      </w:r>
      <w:r w:rsidRPr="00DC222E">
        <w:rPr>
          <w:rFonts w:ascii="Times New Roman" w:hAnsi="Times New Roman" w:cs="Times New Roman"/>
          <w:sz w:val="28"/>
          <w:szCs w:val="28"/>
        </w:rPr>
        <w:t>).</w:t>
      </w:r>
    </w:p>
    <w:p w:rsidR="00F87E40" w:rsidRPr="00DC222E" w:rsidRDefault="00F87E40" w:rsidP="00DC222E">
      <w:pPr>
        <w:spacing w:after="0" w:line="240" w:lineRule="auto"/>
        <w:ind w:firstLine="709"/>
        <w:jc w:val="both"/>
        <w:rPr>
          <w:rFonts w:ascii="Times New Roman" w:hAnsi="Times New Roman" w:cs="Times New Roman"/>
          <w:sz w:val="28"/>
          <w:szCs w:val="28"/>
          <w:u w:val="single"/>
          <w:shd w:val="clear" w:color="auto" w:fill="FFFFFF"/>
          <w:lang w:val="uk-UA"/>
        </w:rPr>
      </w:pPr>
      <w:r w:rsidRPr="00DC222E">
        <w:rPr>
          <w:rFonts w:ascii="Times New Roman" w:hAnsi="Times New Roman" w:cs="Times New Roman"/>
          <w:sz w:val="28"/>
          <w:szCs w:val="28"/>
          <w:shd w:val="clear" w:color="auto" w:fill="FFFFFF"/>
          <w:lang w:val="uk-UA"/>
        </w:rPr>
        <w:t xml:space="preserve">3. Конвенція про визнання кваліфікацій з </w:t>
      </w:r>
      <w:proofErr w:type="spellStart"/>
      <w:r w:rsidRPr="00DC222E">
        <w:rPr>
          <w:rFonts w:ascii="Times New Roman" w:hAnsi="Times New Roman" w:cs="Times New Roman"/>
          <w:sz w:val="28"/>
          <w:szCs w:val="28"/>
          <w:shd w:val="clear" w:color="auto" w:fill="FFFFFF"/>
          <w:lang w:val="uk-UA"/>
        </w:rPr>
        <w:t>вишої</w:t>
      </w:r>
      <w:proofErr w:type="spellEnd"/>
      <w:r w:rsidRPr="00DC222E">
        <w:rPr>
          <w:rFonts w:ascii="Times New Roman" w:hAnsi="Times New Roman" w:cs="Times New Roman"/>
          <w:sz w:val="28"/>
          <w:szCs w:val="28"/>
          <w:shd w:val="clear" w:color="auto" w:fill="FFFFFF"/>
          <w:lang w:val="uk-UA"/>
        </w:rPr>
        <w:t xml:space="preserve"> освіти в </w:t>
      </w:r>
      <w:proofErr w:type="spellStart"/>
      <w:r w:rsidRPr="00DC222E">
        <w:rPr>
          <w:rFonts w:ascii="Times New Roman" w:hAnsi="Times New Roman" w:cs="Times New Roman"/>
          <w:sz w:val="28"/>
          <w:szCs w:val="28"/>
          <w:shd w:val="clear" w:color="auto" w:fill="FFFFFF"/>
          <w:lang w:val="uk-UA"/>
        </w:rPr>
        <w:t>єврлопейському</w:t>
      </w:r>
      <w:proofErr w:type="spellEnd"/>
      <w:r w:rsidRPr="00DC222E">
        <w:rPr>
          <w:rFonts w:ascii="Times New Roman" w:hAnsi="Times New Roman" w:cs="Times New Roman"/>
          <w:sz w:val="28"/>
          <w:szCs w:val="28"/>
          <w:shd w:val="clear" w:color="auto" w:fill="FFFFFF"/>
          <w:lang w:val="uk-UA"/>
        </w:rPr>
        <w:t xml:space="preserve"> регіоні.</w:t>
      </w:r>
      <w:r w:rsidRPr="00DC222E">
        <w:rPr>
          <w:rFonts w:ascii="Times New Roman" w:hAnsi="Times New Roman" w:cs="Times New Roman"/>
          <w:sz w:val="28"/>
          <w:szCs w:val="28"/>
          <w:shd w:val="clear" w:color="auto" w:fill="FFFFFF"/>
          <w:lang w:val="en-US"/>
        </w:rPr>
        <w:t>URL</w:t>
      </w:r>
      <w:r w:rsidRPr="00DC222E">
        <w:rPr>
          <w:rFonts w:ascii="Times New Roman" w:hAnsi="Times New Roman" w:cs="Times New Roman"/>
          <w:sz w:val="28"/>
          <w:szCs w:val="28"/>
          <w:shd w:val="clear" w:color="auto" w:fill="FFFFFF"/>
          <w:lang w:val="uk-UA"/>
        </w:rPr>
        <w:t xml:space="preserve">: </w:t>
      </w:r>
      <w:hyperlink r:id="rId6" w:anchor="Text" w:history="1">
        <w:r w:rsidRPr="00DC222E">
          <w:rPr>
            <w:rStyle w:val="a4"/>
            <w:rFonts w:ascii="Times New Roman" w:hAnsi="Times New Roman" w:cs="Times New Roman"/>
            <w:color w:val="auto"/>
            <w:sz w:val="28"/>
            <w:szCs w:val="28"/>
            <w:u w:val="none"/>
            <w:shd w:val="clear" w:color="auto" w:fill="FFFFFF"/>
            <w:lang w:val="uk-UA"/>
          </w:rPr>
          <w:t>https://zakon.rada.gov.ua/laws/show/994_308#Text</w:t>
        </w:r>
      </w:hyperlink>
      <w:r w:rsidRPr="00DC222E">
        <w:rPr>
          <w:rFonts w:ascii="Times New Roman" w:hAnsi="Times New Roman" w:cs="Times New Roman"/>
          <w:sz w:val="28"/>
          <w:szCs w:val="28"/>
          <w:shd w:val="clear" w:color="auto" w:fill="FFFFFF"/>
          <w:lang w:val="uk-UA"/>
        </w:rPr>
        <w:t xml:space="preserve"> </w:t>
      </w:r>
      <w:r w:rsidRPr="00DC222E">
        <w:rPr>
          <w:rFonts w:ascii="Times New Roman" w:hAnsi="Times New Roman" w:cs="Times New Roman"/>
          <w:sz w:val="28"/>
          <w:szCs w:val="28"/>
          <w:lang w:val="uk-UA"/>
        </w:rPr>
        <w:t>(дата звернення  14.0</w:t>
      </w:r>
      <w:r w:rsidR="00463A84" w:rsidRPr="00DC222E">
        <w:rPr>
          <w:rFonts w:ascii="Times New Roman" w:hAnsi="Times New Roman" w:cs="Times New Roman"/>
          <w:sz w:val="28"/>
          <w:szCs w:val="28"/>
          <w:lang w:val="uk-UA"/>
        </w:rPr>
        <w:t>4</w:t>
      </w:r>
      <w:r w:rsidRPr="00DC222E">
        <w:rPr>
          <w:rFonts w:ascii="Times New Roman" w:hAnsi="Times New Roman" w:cs="Times New Roman"/>
          <w:sz w:val="28"/>
          <w:szCs w:val="28"/>
          <w:lang w:val="uk-UA"/>
        </w:rPr>
        <w:t>.202</w:t>
      </w:r>
      <w:r w:rsidR="00463A84" w:rsidRPr="00DC222E">
        <w:rPr>
          <w:rFonts w:ascii="Times New Roman" w:hAnsi="Times New Roman" w:cs="Times New Roman"/>
          <w:sz w:val="28"/>
          <w:szCs w:val="28"/>
          <w:lang w:val="uk-UA"/>
        </w:rPr>
        <w:t>4</w:t>
      </w:r>
      <w:r w:rsidRPr="00DC222E">
        <w:rPr>
          <w:rFonts w:ascii="Times New Roman" w:hAnsi="Times New Roman" w:cs="Times New Roman"/>
          <w:sz w:val="28"/>
          <w:szCs w:val="28"/>
          <w:lang w:val="uk-UA"/>
        </w:rPr>
        <w:t xml:space="preserve"> р.).</w:t>
      </w:r>
    </w:p>
    <w:p w:rsidR="00F87E40" w:rsidRPr="00DC222E" w:rsidRDefault="00F87E40" w:rsidP="00DC222E">
      <w:pPr>
        <w:spacing w:after="0" w:line="240" w:lineRule="auto"/>
        <w:ind w:firstLine="709"/>
        <w:jc w:val="both"/>
        <w:rPr>
          <w:rFonts w:ascii="Times New Roman" w:hAnsi="Times New Roman" w:cs="Times New Roman"/>
          <w:sz w:val="28"/>
          <w:szCs w:val="28"/>
        </w:rPr>
      </w:pPr>
      <w:r w:rsidRPr="00DC222E">
        <w:rPr>
          <w:rFonts w:ascii="Times New Roman" w:hAnsi="Times New Roman" w:cs="Times New Roman"/>
          <w:sz w:val="28"/>
          <w:szCs w:val="28"/>
          <w:shd w:val="clear" w:color="auto" w:fill="FFFFFF"/>
          <w:lang w:val="uk-UA"/>
        </w:rPr>
        <w:t>4. </w:t>
      </w:r>
      <w:r w:rsidRPr="00DC222E">
        <w:rPr>
          <w:rFonts w:ascii="Times New Roman" w:hAnsi="Times New Roman" w:cs="Times New Roman"/>
          <w:sz w:val="28"/>
          <w:szCs w:val="28"/>
          <w:shd w:val="clear" w:color="auto" w:fill="FFFFFF"/>
        </w:rPr>
        <w:t xml:space="preserve">Копенгагенська декларація про соціальний розвиток. </w:t>
      </w:r>
      <w:r w:rsidRPr="00DC222E">
        <w:rPr>
          <w:rFonts w:ascii="Times New Roman" w:hAnsi="Times New Roman" w:cs="Times New Roman"/>
          <w:sz w:val="28"/>
          <w:szCs w:val="28"/>
          <w:shd w:val="clear" w:color="auto" w:fill="FFFFFF"/>
          <w:lang w:val="en-US"/>
        </w:rPr>
        <w:t>URL</w:t>
      </w:r>
      <w:r w:rsidRPr="00DC222E">
        <w:rPr>
          <w:rFonts w:ascii="Times New Roman" w:hAnsi="Times New Roman" w:cs="Times New Roman"/>
          <w:sz w:val="28"/>
          <w:szCs w:val="28"/>
          <w:shd w:val="clear" w:color="auto" w:fill="FFFFFF"/>
        </w:rPr>
        <w:t xml:space="preserve">: </w:t>
      </w:r>
      <w:hyperlink r:id="rId7" w:history="1">
        <w:r w:rsidRPr="00DC222E">
          <w:rPr>
            <w:rStyle w:val="a4"/>
            <w:rFonts w:ascii="Times New Roman" w:hAnsi="Times New Roman" w:cs="Times New Roman"/>
            <w:color w:val="auto"/>
            <w:sz w:val="28"/>
            <w:szCs w:val="28"/>
            <w:u w:val="none"/>
            <w:shd w:val="clear" w:color="auto" w:fill="FFFFFF"/>
            <w:lang w:val="en-US"/>
          </w:rPr>
          <w:t>https</w:t>
        </w:r>
        <w:r w:rsidRPr="00DC222E">
          <w:rPr>
            <w:rStyle w:val="a4"/>
            <w:rFonts w:ascii="Times New Roman" w:hAnsi="Times New Roman" w:cs="Times New Roman"/>
            <w:color w:val="auto"/>
            <w:sz w:val="28"/>
            <w:szCs w:val="28"/>
            <w:u w:val="none"/>
            <w:shd w:val="clear" w:color="auto" w:fill="FFFFFF"/>
          </w:rPr>
          <w:t>://</w:t>
        </w:r>
        <w:proofErr w:type="spellStart"/>
        <w:r w:rsidRPr="00DC222E">
          <w:rPr>
            <w:rStyle w:val="a4"/>
            <w:rFonts w:ascii="Times New Roman" w:hAnsi="Times New Roman" w:cs="Times New Roman"/>
            <w:color w:val="auto"/>
            <w:sz w:val="28"/>
            <w:szCs w:val="28"/>
            <w:u w:val="none"/>
            <w:shd w:val="clear" w:color="auto" w:fill="FFFFFF"/>
            <w:lang w:val="en-US"/>
          </w:rPr>
          <w:t>zakon</w:t>
        </w:r>
        <w:proofErr w:type="spellEnd"/>
        <w:r w:rsidRPr="00DC222E">
          <w:rPr>
            <w:rStyle w:val="a4"/>
            <w:rFonts w:ascii="Times New Roman" w:hAnsi="Times New Roman" w:cs="Times New Roman"/>
            <w:color w:val="auto"/>
            <w:sz w:val="28"/>
            <w:szCs w:val="28"/>
            <w:u w:val="none"/>
            <w:shd w:val="clear" w:color="auto" w:fill="FFFFFF"/>
          </w:rPr>
          <w:t>.</w:t>
        </w:r>
        <w:proofErr w:type="spellStart"/>
        <w:r w:rsidRPr="00DC222E">
          <w:rPr>
            <w:rStyle w:val="a4"/>
            <w:rFonts w:ascii="Times New Roman" w:hAnsi="Times New Roman" w:cs="Times New Roman"/>
            <w:color w:val="auto"/>
            <w:sz w:val="28"/>
            <w:szCs w:val="28"/>
            <w:u w:val="none"/>
            <w:shd w:val="clear" w:color="auto" w:fill="FFFFFF"/>
            <w:lang w:val="en-US"/>
          </w:rPr>
          <w:t>rada</w:t>
        </w:r>
        <w:proofErr w:type="spellEnd"/>
        <w:r w:rsidRPr="00DC222E">
          <w:rPr>
            <w:rStyle w:val="a4"/>
            <w:rFonts w:ascii="Times New Roman" w:hAnsi="Times New Roman" w:cs="Times New Roman"/>
            <w:color w:val="auto"/>
            <w:sz w:val="28"/>
            <w:szCs w:val="28"/>
            <w:u w:val="none"/>
            <w:shd w:val="clear" w:color="auto" w:fill="FFFFFF"/>
          </w:rPr>
          <w:t>.</w:t>
        </w:r>
        <w:r w:rsidRPr="00DC222E">
          <w:rPr>
            <w:rStyle w:val="a4"/>
            <w:rFonts w:ascii="Times New Roman" w:hAnsi="Times New Roman" w:cs="Times New Roman"/>
            <w:color w:val="auto"/>
            <w:sz w:val="28"/>
            <w:szCs w:val="28"/>
            <w:u w:val="none"/>
            <w:shd w:val="clear" w:color="auto" w:fill="FFFFFF"/>
            <w:lang w:val="en-US"/>
          </w:rPr>
          <w:t>gov</w:t>
        </w:r>
        <w:r w:rsidRPr="00DC222E">
          <w:rPr>
            <w:rStyle w:val="a4"/>
            <w:rFonts w:ascii="Times New Roman" w:hAnsi="Times New Roman" w:cs="Times New Roman"/>
            <w:color w:val="auto"/>
            <w:sz w:val="28"/>
            <w:szCs w:val="28"/>
            <w:u w:val="none"/>
            <w:shd w:val="clear" w:color="auto" w:fill="FFFFFF"/>
          </w:rPr>
          <w:t>.</w:t>
        </w:r>
        <w:proofErr w:type="spellStart"/>
        <w:r w:rsidRPr="00DC222E">
          <w:rPr>
            <w:rStyle w:val="a4"/>
            <w:rFonts w:ascii="Times New Roman" w:hAnsi="Times New Roman" w:cs="Times New Roman"/>
            <w:color w:val="auto"/>
            <w:sz w:val="28"/>
            <w:szCs w:val="28"/>
            <w:u w:val="none"/>
            <w:shd w:val="clear" w:color="auto" w:fill="FFFFFF"/>
            <w:lang w:val="en-US"/>
          </w:rPr>
          <w:t>ua</w:t>
        </w:r>
        <w:proofErr w:type="spellEnd"/>
        <w:r w:rsidRPr="00DC222E">
          <w:rPr>
            <w:rStyle w:val="a4"/>
            <w:rFonts w:ascii="Times New Roman" w:hAnsi="Times New Roman" w:cs="Times New Roman"/>
            <w:color w:val="auto"/>
            <w:sz w:val="28"/>
            <w:szCs w:val="28"/>
            <w:u w:val="none"/>
            <w:shd w:val="clear" w:color="auto" w:fill="FFFFFF"/>
          </w:rPr>
          <w:t>/</w:t>
        </w:r>
        <w:r w:rsidRPr="00DC222E">
          <w:rPr>
            <w:rStyle w:val="a4"/>
            <w:rFonts w:ascii="Times New Roman" w:hAnsi="Times New Roman" w:cs="Times New Roman"/>
            <w:color w:val="auto"/>
            <w:sz w:val="28"/>
            <w:szCs w:val="28"/>
            <w:u w:val="none"/>
            <w:shd w:val="clear" w:color="auto" w:fill="FFFFFF"/>
            <w:lang w:val="en-US"/>
          </w:rPr>
          <w:t>laws</w:t>
        </w:r>
        <w:r w:rsidRPr="00DC222E">
          <w:rPr>
            <w:rStyle w:val="a4"/>
            <w:rFonts w:ascii="Times New Roman" w:hAnsi="Times New Roman" w:cs="Times New Roman"/>
            <w:color w:val="auto"/>
            <w:sz w:val="28"/>
            <w:szCs w:val="28"/>
            <w:u w:val="none"/>
            <w:shd w:val="clear" w:color="auto" w:fill="FFFFFF"/>
          </w:rPr>
          <w:t>/</w:t>
        </w:r>
        <w:r w:rsidRPr="00DC222E">
          <w:rPr>
            <w:rStyle w:val="a4"/>
            <w:rFonts w:ascii="Times New Roman" w:hAnsi="Times New Roman" w:cs="Times New Roman"/>
            <w:color w:val="auto"/>
            <w:sz w:val="28"/>
            <w:szCs w:val="28"/>
            <w:u w:val="none"/>
            <w:shd w:val="clear" w:color="auto" w:fill="FFFFFF"/>
            <w:lang w:val="en-US"/>
          </w:rPr>
          <w:t>show</w:t>
        </w:r>
        <w:r w:rsidRPr="00DC222E">
          <w:rPr>
            <w:rStyle w:val="a4"/>
            <w:rFonts w:ascii="Times New Roman" w:hAnsi="Times New Roman" w:cs="Times New Roman"/>
            <w:color w:val="auto"/>
            <w:sz w:val="28"/>
            <w:szCs w:val="28"/>
            <w:u w:val="none"/>
            <w:shd w:val="clear" w:color="auto" w:fill="FFFFFF"/>
          </w:rPr>
          <w:t>/995_505</w:t>
        </w:r>
      </w:hyperlink>
      <w:r w:rsidRPr="00DC222E">
        <w:rPr>
          <w:rFonts w:ascii="Times New Roman" w:hAnsi="Times New Roman" w:cs="Times New Roman"/>
          <w:sz w:val="28"/>
          <w:szCs w:val="28"/>
          <w:shd w:val="clear" w:color="auto" w:fill="FFFFFF"/>
          <w:lang w:val="uk-UA"/>
        </w:rPr>
        <w:t xml:space="preserve"> </w:t>
      </w:r>
      <w:r w:rsidRPr="00DC222E">
        <w:rPr>
          <w:rFonts w:ascii="Times New Roman" w:hAnsi="Times New Roman" w:cs="Times New Roman"/>
          <w:sz w:val="28"/>
          <w:szCs w:val="28"/>
        </w:rPr>
        <w:t xml:space="preserve">(дата </w:t>
      </w:r>
      <w:proofErr w:type="gramStart"/>
      <w:r w:rsidRPr="00DC222E">
        <w:rPr>
          <w:rFonts w:ascii="Times New Roman" w:hAnsi="Times New Roman" w:cs="Times New Roman"/>
          <w:sz w:val="28"/>
          <w:szCs w:val="28"/>
          <w:lang w:val="uk-UA"/>
        </w:rPr>
        <w:t xml:space="preserve">звернення </w:t>
      </w:r>
      <w:r w:rsidRPr="00DC222E">
        <w:rPr>
          <w:rFonts w:ascii="Times New Roman" w:hAnsi="Times New Roman" w:cs="Times New Roman"/>
          <w:sz w:val="28"/>
          <w:szCs w:val="28"/>
        </w:rPr>
        <w:t xml:space="preserve"> </w:t>
      </w:r>
      <w:r w:rsidRPr="00DC222E">
        <w:rPr>
          <w:rFonts w:ascii="Times New Roman" w:hAnsi="Times New Roman" w:cs="Times New Roman"/>
          <w:sz w:val="28"/>
          <w:szCs w:val="28"/>
          <w:lang w:val="uk-UA"/>
        </w:rPr>
        <w:t>19</w:t>
      </w:r>
      <w:r w:rsidRPr="00DC222E">
        <w:rPr>
          <w:rFonts w:ascii="Times New Roman" w:hAnsi="Times New Roman" w:cs="Times New Roman"/>
          <w:sz w:val="28"/>
          <w:szCs w:val="28"/>
        </w:rPr>
        <w:t>.</w:t>
      </w:r>
      <w:r w:rsidRPr="00DC222E">
        <w:rPr>
          <w:rFonts w:ascii="Times New Roman" w:hAnsi="Times New Roman" w:cs="Times New Roman"/>
          <w:sz w:val="28"/>
          <w:szCs w:val="28"/>
          <w:lang w:val="uk-UA"/>
        </w:rPr>
        <w:t>0</w:t>
      </w:r>
      <w:r w:rsidR="00463A84" w:rsidRPr="00DC222E">
        <w:rPr>
          <w:rFonts w:ascii="Times New Roman" w:hAnsi="Times New Roman" w:cs="Times New Roman"/>
          <w:sz w:val="28"/>
          <w:szCs w:val="28"/>
          <w:lang w:val="uk-UA"/>
        </w:rPr>
        <w:t>4</w:t>
      </w:r>
      <w:r w:rsidRPr="00DC222E">
        <w:rPr>
          <w:rFonts w:ascii="Times New Roman" w:hAnsi="Times New Roman" w:cs="Times New Roman"/>
          <w:sz w:val="28"/>
          <w:szCs w:val="28"/>
        </w:rPr>
        <w:t>.20</w:t>
      </w:r>
      <w:r w:rsidRPr="00DC222E">
        <w:rPr>
          <w:rFonts w:ascii="Times New Roman" w:hAnsi="Times New Roman" w:cs="Times New Roman"/>
          <w:sz w:val="28"/>
          <w:szCs w:val="28"/>
          <w:lang w:val="uk-UA"/>
        </w:rPr>
        <w:t>2</w:t>
      </w:r>
      <w:r w:rsidR="00463A84" w:rsidRPr="00DC222E">
        <w:rPr>
          <w:rFonts w:ascii="Times New Roman" w:hAnsi="Times New Roman" w:cs="Times New Roman"/>
          <w:sz w:val="28"/>
          <w:szCs w:val="28"/>
          <w:lang w:val="uk-UA"/>
        </w:rPr>
        <w:t>4</w:t>
      </w:r>
      <w:proofErr w:type="gramEnd"/>
      <w:r w:rsidRPr="00DC222E">
        <w:rPr>
          <w:rFonts w:ascii="Times New Roman" w:hAnsi="Times New Roman" w:cs="Times New Roman"/>
          <w:sz w:val="28"/>
          <w:szCs w:val="28"/>
          <w:lang w:val="uk-UA"/>
        </w:rPr>
        <w:t xml:space="preserve"> р.</w:t>
      </w:r>
      <w:r w:rsidRPr="00DC222E">
        <w:rPr>
          <w:rFonts w:ascii="Times New Roman" w:hAnsi="Times New Roman" w:cs="Times New Roman"/>
          <w:sz w:val="28"/>
          <w:szCs w:val="28"/>
        </w:rPr>
        <w:t>).</w:t>
      </w:r>
    </w:p>
    <w:p w:rsidR="00DC222E" w:rsidRPr="00DC222E" w:rsidRDefault="009C0AA1" w:rsidP="00DC222E">
      <w:pPr>
        <w:pStyle w:val="a3"/>
        <w:spacing w:after="0" w:line="240" w:lineRule="auto"/>
        <w:ind w:left="0"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5. </w:t>
      </w:r>
      <w:r w:rsidR="00DC222E" w:rsidRPr="00DC222E">
        <w:rPr>
          <w:rFonts w:ascii="Times New Roman" w:hAnsi="Times New Roman" w:cs="Times New Roman"/>
          <w:sz w:val="28"/>
          <w:szCs w:val="28"/>
        </w:rPr>
        <w:t>Ничкало Н, Г. Неперервна професійна освіта як філософська та педагогічна категорія / Н. Никало // Неперервна професійна освіта: теорія і практика.  2001.  Вип. 1. С. 9-22.</w:t>
      </w:r>
    </w:p>
    <w:p w:rsidR="009C0AA1" w:rsidRPr="00DC222E" w:rsidRDefault="009C0AA1" w:rsidP="00DC222E">
      <w:pPr>
        <w:pStyle w:val="a3"/>
        <w:spacing w:after="0" w:line="240" w:lineRule="auto"/>
        <w:ind w:left="0"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6. </w:t>
      </w:r>
      <w:r w:rsidR="00DC222E" w:rsidRPr="00DC222E">
        <w:rPr>
          <w:rFonts w:ascii="Times New Roman" w:hAnsi="Times New Roman" w:cs="Times New Roman"/>
          <w:sz w:val="28"/>
          <w:szCs w:val="28"/>
          <w:lang w:val="uk-UA"/>
        </w:rPr>
        <w:t xml:space="preserve">Самсонова О. О. Неперервна освіта як чинник розвитку сучасного суспільства Педагогіка формування творчої особистості у вищій і загальноосвітній школах. </w:t>
      </w:r>
      <w:r w:rsidR="00DC222E" w:rsidRPr="00DC222E">
        <w:rPr>
          <w:rFonts w:ascii="Times New Roman" w:hAnsi="Times New Roman" w:cs="Times New Roman"/>
          <w:sz w:val="28"/>
          <w:szCs w:val="28"/>
        </w:rPr>
        <w:t>2014. Вип. 36. С. 355-361.</w:t>
      </w:r>
    </w:p>
    <w:p w:rsidR="009C0AA1" w:rsidRPr="00DC222E" w:rsidRDefault="009C0AA1" w:rsidP="00DC222E">
      <w:pPr>
        <w:pStyle w:val="a3"/>
        <w:spacing w:after="0" w:line="240" w:lineRule="auto"/>
        <w:ind w:left="0" w:firstLine="709"/>
        <w:jc w:val="both"/>
        <w:rPr>
          <w:rStyle w:val="a4"/>
          <w:rFonts w:ascii="Times New Roman" w:hAnsi="Times New Roman" w:cs="Times New Roman"/>
          <w:color w:val="auto"/>
          <w:sz w:val="28"/>
          <w:szCs w:val="28"/>
          <w:u w:val="none"/>
        </w:rPr>
      </w:pPr>
      <w:r w:rsidRPr="00DC222E">
        <w:rPr>
          <w:rFonts w:ascii="Times New Roman" w:hAnsi="Times New Roman" w:cs="Times New Roman"/>
          <w:sz w:val="28"/>
          <w:szCs w:val="28"/>
          <w:lang w:val="uk-UA"/>
        </w:rPr>
        <w:t>7. </w:t>
      </w:r>
      <w:r w:rsidR="00DC222E" w:rsidRPr="00DC222E">
        <w:rPr>
          <w:rFonts w:ascii="Times New Roman" w:hAnsi="Times New Roman" w:cs="Times New Roman"/>
          <w:sz w:val="28"/>
          <w:szCs w:val="28"/>
        </w:rPr>
        <w:t>Лук’янова Л. Неперервна освіта впродовж життя: історичний огляд, сучасні реалії. Науковий вісник Мелітопольського державного педагогічного університету. Сер : Педагогіка. 2015. № 2. С. 187-192.</w:t>
      </w:r>
    </w:p>
    <w:p w:rsidR="009C0AA1" w:rsidRPr="00DC222E" w:rsidRDefault="009C0AA1" w:rsidP="00DC222E">
      <w:pPr>
        <w:pStyle w:val="a3"/>
        <w:spacing w:after="0" w:line="240" w:lineRule="auto"/>
        <w:ind w:left="0" w:firstLine="709"/>
        <w:jc w:val="both"/>
        <w:rPr>
          <w:rFonts w:ascii="Times New Roman" w:hAnsi="Times New Roman" w:cs="Times New Roman"/>
          <w:sz w:val="28"/>
          <w:szCs w:val="28"/>
        </w:rPr>
      </w:pPr>
      <w:r w:rsidRPr="00DC222E">
        <w:rPr>
          <w:rFonts w:ascii="Times New Roman" w:hAnsi="Times New Roman" w:cs="Times New Roman"/>
          <w:sz w:val="28"/>
          <w:szCs w:val="28"/>
          <w:lang w:val="uk-UA"/>
        </w:rPr>
        <w:t>8. </w:t>
      </w:r>
      <w:r w:rsidR="00DC222E" w:rsidRPr="00DC222E">
        <w:rPr>
          <w:rFonts w:ascii="Times New Roman" w:hAnsi="Times New Roman" w:cs="Times New Roman"/>
          <w:sz w:val="28"/>
          <w:szCs w:val="28"/>
          <w:lang w:val="uk-UA"/>
        </w:rPr>
        <w:t xml:space="preserve">Про освіту дорослих: проект Закон України № </w:t>
      </w:r>
      <w:r w:rsidR="00DC222E" w:rsidRPr="00DC222E">
        <w:rPr>
          <w:rFonts w:ascii="Times New Roman" w:hAnsi="Times New Roman" w:cs="Times New Roman"/>
          <w:color w:val="000000"/>
          <w:sz w:val="28"/>
          <w:szCs w:val="28"/>
          <w:shd w:val="clear" w:color="auto" w:fill="F7F7F7"/>
          <w:lang w:val="uk-UA"/>
        </w:rPr>
        <w:t>2</w:t>
      </w:r>
      <w:r w:rsidR="00DC222E" w:rsidRPr="00DC222E">
        <w:rPr>
          <w:rFonts w:ascii="Times New Roman" w:hAnsi="Times New Roman" w:cs="Times New Roman"/>
          <w:color w:val="000000"/>
          <w:sz w:val="28"/>
          <w:szCs w:val="28"/>
          <w:shd w:val="clear" w:color="auto" w:fill="F7F7F7"/>
        </w:rPr>
        <w:t>805</w:t>
      </w:r>
      <w:r w:rsidR="00DC222E" w:rsidRPr="00DC222E">
        <w:rPr>
          <w:rFonts w:ascii="Times New Roman" w:hAnsi="Times New Roman" w:cs="Times New Roman"/>
          <w:color w:val="000000"/>
          <w:sz w:val="28"/>
          <w:szCs w:val="28"/>
          <w:shd w:val="clear" w:color="auto" w:fill="F7F7F7"/>
          <w:lang w:val="uk-UA"/>
        </w:rPr>
        <w:t xml:space="preserve">.  </w:t>
      </w:r>
      <w:r w:rsidR="00DC222E" w:rsidRPr="00DC222E">
        <w:rPr>
          <w:rFonts w:ascii="Times New Roman" w:hAnsi="Times New Roman" w:cs="Times New Roman"/>
          <w:color w:val="000000"/>
          <w:sz w:val="28"/>
          <w:szCs w:val="28"/>
          <w:shd w:val="clear" w:color="auto" w:fill="F7F7F7"/>
          <w:lang w:val="en-US"/>
        </w:rPr>
        <w:t>URL</w:t>
      </w:r>
      <w:r w:rsidR="00DC222E" w:rsidRPr="00DC222E">
        <w:rPr>
          <w:rFonts w:ascii="Times New Roman" w:hAnsi="Times New Roman" w:cs="Times New Roman"/>
          <w:color w:val="000000"/>
          <w:sz w:val="28"/>
          <w:szCs w:val="28"/>
          <w:shd w:val="clear" w:color="auto" w:fill="F7F7F7"/>
        </w:rPr>
        <w:t xml:space="preserve">: </w:t>
      </w:r>
      <w:hyperlink r:id="rId8" w:history="1">
        <w:r w:rsidR="00DC222E" w:rsidRPr="00DC222E">
          <w:rPr>
            <w:rStyle w:val="a4"/>
            <w:rFonts w:ascii="Times New Roman" w:hAnsi="Times New Roman" w:cs="Times New Roman"/>
            <w:color w:val="auto"/>
            <w:sz w:val="28"/>
            <w:szCs w:val="28"/>
            <w:u w:val="none"/>
            <w:shd w:val="clear" w:color="auto" w:fill="F7F7F7"/>
            <w:lang w:val="uk-UA"/>
          </w:rPr>
          <w:t>https://education.24tv.ua/zakonoproyekt-pro-osvitu-doroslih-polozhennya-novini-ukrayini_n1420423</w:t>
        </w:r>
      </w:hyperlink>
      <w:r w:rsidR="00DC222E" w:rsidRPr="00DC222E">
        <w:rPr>
          <w:rStyle w:val="a4"/>
          <w:rFonts w:ascii="Times New Roman" w:hAnsi="Times New Roman" w:cs="Times New Roman"/>
          <w:color w:val="auto"/>
          <w:sz w:val="28"/>
          <w:szCs w:val="28"/>
          <w:u w:val="none"/>
          <w:shd w:val="clear" w:color="auto" w:fill="F7F7F7"/>
          <w:lang w:val="uk-UA"/>
        </w:rPr>
        <w:t xml:space="preserve"> (дата звернення 10.04.2024 р.).</w:t>
      </w:r>
    </w:p>
    <w:p w:rsidR="009C0AA1" w:rsidRPr="00DC222E" w:rsidRDefault="009C0AA1" w:rsidP="00DC222E">
      <w:pPr>
        <w:pStyle w:val="a3"/>
        <w:spacing w:after="0" w:line="240" w:lineRule="auto"/>
        <w:ind w:left="0" w:firstLine="709"/>
        <w:jc w:val="both"/>
        <w:rPr>
          <w:rFonts w:ascii="Times New Roman" w:hAnsi="Times New Roman" w:cs="Times New Roman"/>
          <w:sz w:val="28"/>
          <w:szCs w:val="28"/>
          <w:lang w:val="uk-UA"/>
        </w:rPr>
      </w:pPr>
      <w:r w:rsidRPr="00DC222E">
        <w:rPr>
          <w:rFonts w:ascii="Times New Roman" w:hAnsi="Times New Roman" w:cs="Times New Roman"/>
          <w:sz w:val="28"/>
          <w:szCs w:val="28"/>
          <w:lang w:val="uk-UA"/>
        </w:rPr>
        <w:t>9. </w:t>
      </w:r>
      <w:r w:rsidRPr="00DC222E">
        <w:rPr>
          <w:rFonts w:ascii="Times New Roman" w:hAnsi="Times New Roman" w:cs="Times New Roman"/>
          <w:sz w:val="28"/>
          <w:szCs w:val="28"/>
        </w:rPr>
        <w:t>Сігаєва JI. Е. Розвиток освіти дорослих в Україні (друга половина XX ст. - початок XXI) : монографія / за ред. С. О. Сисоєвої. - К. : TOB «ЕКМО», 2010. 318</w:t>
      </w:r>
      <w:r w:rsidRPr="00DC222E">
        <w:rPr>
          <w:rFonts w:ascii="Times New Roman" w:hAnsi="Times New Roman" w:cs="Times New Roman"/>
          <w:sz w:val="28"/>
          <w:szCs w:val="28"/>
          <w:lang w:val="uk-UA"/>
        </w:rPr>
        <w:t xml:space="preserve"> с</w:t>
      </w:r>
      <w:r w:rsidRPr="00DC222E">
        <w:rPr>
          <w:rFonts w:ascii="Times New Roman" w:hAnsi="Times New Roman" w:cs="Times New Roman"/>
          <w:sz w:val="28"/>
          <w:szCs w:val="28"/>
        </w:rPr>
        <w:t>.</w:t>
      </w:r>
    </w:p>
    <w:p w:rsidR="00F41797" w:rsidRPr="00DC222E" w:rsidRDefault="00F41797" w:rsidP="00DC222E">
      <w:pPr>
        <w:pStyle w:val="a3"/>
        <w:spacing w:after="0" w:line="240" w:lineRule="auto"/>
        <w:ind w:left="0" w:firstLine="709"/>
        <w:jc w:val="both"/>
        <w:rPr>
          <w:rFonts w:ascii="Times New Roman" w:hAnsi="Times New Roman" w:cs="Times New Roman"/>
          <w:sz w:val="28"/>
          <w:szCs w:val="28"/>
          <w:lang w:val="uk-UA"/>
        </w:rPr>
      </w:pPr>
    </w:p>
    <w:p w:rsidR="00F41797" w:rsidRPr="00DC222E" w:rsidRDefault="00F41797" w:rsidP="00DC222E">
      <w:pPr>
        <w:pStyle w:val="a3"/>
        <w:spacing w:after="0" w:line="240" w:lineRule="auto"/>
        <w:ind w:left="709" w:firstLine="709"/>
        <w:jc w:val="both"/>
        <w:rPr>
          <w:rStyle w:val="a4"/>
          <w:rFonts w:ascii="Times New Roman" w:hAnsi="Times New Roman" w:cs="Times New Roman"/>
          <w:color w:val="auto"/>
          <w:sz w:val="28"/>
          <w:szCs w:val="28"/>
          <w:u w:val="none"/>
          <w:lang w:val="uk-UA"/>
        </w:rPr>
      </w:pPr>
    </w:p>
    <w:p w:rsidR="00F41797" w:rsidRPr="00DC222E" w:rsidRDefault="00F41797" w:rsidP="00DC222E">
      <w:pPr>
        <w:pStyle w:val="a3"/>
        <w:spacing w:after="0" w:line="240" w:lineRule="auto"/>
        <w:ind w:left="0" w:firstLine="709"/>
        <w:jc w:val="both"/>
        <w:rPr>
          <w:rFonts w:ascii="Times New Roman" w:hAnsi="Times New Roman" w:cs="Times New Roman"/>
          <w:sz w:val="28"/>
          <w:szCs w:val="28"/>
          <w:lang w:val="uk-UA"/>
        </w:rPr>
      </w:pPr>
    </w:p>
    <w:p w:rsidR="009610B3" w:rsidRPr="00DC222E" w:rsidRDefault="009610B3" w:rsidP="00DC222E">
      <w:pPr>
        <w:spacing w:after="0" w:line="240" w:lineRule="auto"/>
        <w:ind w:firstLine="709"/>
        <w:jc w:val="both"/>
        <w:rPr>
          <w:rFonts w:ascii="Times New Roman" w:hAnsi="Times New Roman" w:cs="Times New Roman"/>
          <w:sz w:val="28"/>
          <w:szCs w:val="28"/>
          <w:lang w:val="uk-UA"/>
        </w:rPr>
      </w:pPr>
    </w:p>
    <w:sectPr w:rsidR="009610B3" w:rsidRPr="00DC222E" w:rsidSect="001D6C92">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Verdana">
    <w:panose1 w:val="020B0604030504040204"/>
    <w:charset w:val="CC"/>
    <w:family w:val="swiss"/>
    <w:pitch w:val="variable"/>
    <w:sig w:usb0="A00006FF" w:usb1="4000205B" w:usb2="00000010" w:usb3="00000000" w:csb0="000001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D73AD"/>
    <w:multiLevelType w:val="hybridMultilevel"/>
    <w:tmpl w:val="11E033D0"/>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F7E7CFF"/>
    <w:multiLevelType w:val="hybridMultilevel"/>
    <w:tmpl w:val="3B685202"/>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F5E0E01"/>
    <w:multiLevelType w:val="hybridMultilevel"/>
    <w:tmpl w:val="E7121A6A"/>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8835F74"/>
    <w:multiLevelType w:val="hybridMultilevel"/>
    <w:tmpl w:val="11C2A76C"/>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D7C3A9D"/>
    <w:multiLevelType w:val="hybridMultilevel"/>
    <w:tmpl w:val="9CFA98D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8C216BB"/>
    <w:multiLevelType w:val="hybridMultilevel"/>
    <w:tmpl w:val="CE589C6A"/>
    <w:lvl w:ilvl="0" w:tplc="4E7EC1A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3C2C1A2A"/>
    <w:multiLevelType w:val="hybridMultilevel"/>
    <w:tmpl w:val="FA34435C"/>
    <w:lvl w:ilvl="0" w:tplc="728CEFA2">
      <w:start w:val="19"/>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473F0F1A"/>
    <w:multiLevelType w:val="hybridMultilevel"/>
    <w:tmpl w:val="25081BB8"/>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4F227EB7"/>
    <w:multiLevelType w:val="hybridMultilevel"/>
    <w:tmpl w:val="1D8CC8E0"/>
    <w:lvl w:ilvl="0" w:tplc="728CEFA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5CFC6B5F"/>
    <w:multiLevelType w:val="hybridMultilevel"/>
    <w:tmpl w:val="B45EFF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62F631D9"/>
    <w:multiLevelType w:val="hybridMultilevel"/>
    <w:tmpl w:val="1C0AFF8C"/>
    <w:lvl w:ilvl="0" w:tplc="4E7EC1A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63CA0D65"/>
    <w:multiLevelType w:val="hybridMultilevel"/>
    <w:tmpl w:val="35B0176C"/>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6D6C10FF"/>
    <w:multiLevelType w:val="hybridMultilevel"/>
    <w:tmpl w:val="5F34B514"/>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7A82201E"/>
    <w:multiLevelType w:val="hybridMultilevel"/>
    <w:tmpl w:val="8A4622C2"/>
    <w:lvl w:ilvl="0" w:tplc="2DEADED0">
      <w:numFmt w:val="bullet"/>
      <w:lvlText w:val="-"/>
      <w:lvlJc w:val="left"/>
      <w:pPr>
        <w:ind w:left="720" w:hanging="360"/>
      </w:pPr>
      <w:rPr>
        <w:rFonts w:ascii="Verdana" w:eastAsia="Times New Roman" w:hAnsi="Verdana"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7A95057E"/>
    <w:multiLevelType w:val="hybridMultilevel"/>
    <w:tmpl w:val="A4CCB85C"/>
    <w:lvl w:ilvl="0" w:tplc="4E7EC1A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3"/>
  </w:num>
  <w:num w:numId="4">
    <w:abstractNumId w:val="9"/>
  </w:num>
  <w:num w:numId="5">
    <w:abstractNumId w:val="5"/>
  </w:num>
  <w:num w:numId="6">
    <w:abstractNumId w:val="14"/>
  </w:num>
  <w:num w:numId="7">
    <w:abstractNumId w:val="10"/>
  </w:num>
  <w:num w:numId="8">
    <w:abstractNumId w:val="7"/>
  </w:num>
  <w:num w:numId="9">
    <w:abstractNumId w:val="1"/>
  </w:num>
  <w:num w:numId="10">
    <w:abstractNumId w:val="12"/>
  </w:num>
  <w:num w:numId="11">
    <w:abstractNumId w:val="11"/>
  </w:num>
  <w:num w:numId="12">
    <w:abstractNumId w:val="13"/>
  </w:num>
  <w:num w:numId="13">
    <w:abstractNumId w:val="2"/>
  </w:num>
  <w:num w:numId="14">
    <w:abstractNumId w:val="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6C92"/>
    <w:rsid w:val="000E41EE"/>
    <w:rsid w:val="001D6C92"/>
    <w:rsid w:val="002C1D6A"/>
    <w:rsid w:val="00335B40"/>
    <w:rsid w:val="00463A84"/>
    <w:rsid w:val="005C54DD"/>
    <w:rsid w:val="00670AE7"/>
    <w:rsid w:val="006E466E"/>
    <w:rsid w:val="007D0A4B"/>
    <w:rsid w:val="008331A5"/>
    <w:rsid w:val="008B3D8E"/>
    <w:rsid w:val="00951946"/>
    <w:rsid w:val="009610B3"/>
    <w:rsid w:val="009C0AA1"/>
    <w:rsid w:val="00B770F1"/>
    <w:rsid w:val="00B921B0"/>
    <w:rsid w:val="00DA471A"/>
    <w:rsid w:val="00DC222E"/>
    <w:rsid w:val="00DD3615"/>
    <w:rsid w:val="00DE3A11"/>
    <w:rsid w:val="00F316E9"/>
    <w:rsid w:val="00F41797"/>
    <w:rsid w:val="00F87E4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EF0314-5011-4196-B19C-6361C4A60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6C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6C92"/>
    <w:pPr>
      <w:ind w:left="720"/>
      <w:contextualSpacing/>
    </w:pPr>
  </w:style>
  <w:style w:type="character" w:styleId="a4">
    <w:name w:val="Hyperlink"/>
    <w:basedOn w:val="a0"/>
    <w:uiPriority w:val="99"/>
    <w:unhideWhenUsed/>
    <w:rsid w:val="00F4179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cation.24tv.ua/zakonoproyekt-pro-osvitu-doroslih-polozhennya-novini-ukrayini_n1420423" TargetMode="External"/><Relationship Id="rId3" Type="http://schemas.openxmlformats.org/officeDocument/2006/relationships/settings" Target="settings.xml"/><Relationship Id="rId7" Type="http://schemas.openxmlformats.org/officeDocument/2006/relationships/hyperlink" Target="https://zakon.rada.gov.ua/laws/show/995_50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994_308" TargetMode="External"/><Relationship Id="rId5" Type="http://schemas.openxmlformats.org/officeDocument/2006/relationships/hyperlink" Target="https://zakon.rada.gov.ua/laws/show/994_52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6131</Words>
  <Characters>3495</Characters>
  <Application>Microsoft Office Word</Application>
  <DocSecurity>0</DocSecurity>
  <Lines>29</Lines>
  <Paragraphs>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Hp</cp:lastModifiedBy>
  <cp:revision>2</cp:revision>
  <dcterms:created xsi:type="dcterms:W3CDTF">2024-08-01T16:03:00Z</dcterms:created>
  <dcterms:modified xsi:type="dcterms:W3CDTF">2024-08-01T16:03:00Z</dcterms:modified>
</cp:coreProperties>
</file>