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76CC" w:rsidRPr="00A576CC" w:rsidRDefault="00A576CC" w:rsidP="00A576CC">
      <w:pPr>
        <w:spacing w:after="0" w:line="360" w:lineRule="auto"/>
        <w:ind w:firstLine="567"/>
        <w:jc w:val="right"/>
        <w:rPr>
          <w:rStyle w:val="normal-c14"/>
          <w:rFonts w:ascii="Times New Roman" w:hAnsi="Times New Roman" w:cs="Times New Roman"/>
          <w:b/>
          <w:i/>
          <w:color w:val="000000"/>
          <w:sz w:val="28"/>
          <w:szCs w:val="28"/>
          <w:lang w:val="en-US"/>
        </w:rPr>
      </w:pPr>
      <w:r w:rsidRPr="00A576CC">
        <w:rPr>
          <w:rStyle w:val="normal-c14"/>
          <w:rFonts w:ascii="Times New Roman" w:hAnsi="Times New Roman" w:cs="Times New Roman"/>
          <w:b/>
          <w:i/>
          <w:color w:val="000000"/>
          <w:sz w:val="28"/>
          <w:szCs w:val="28"/>
          <w:lang w:val="en-US"/>
        </w:rPr>
        <w:t>Petliovana L.L., Ph.D assistant professor</w:t>
      </w:r>
    </w:p>
    <w:p w:rsidR="00A576CC" w:rsidRPr="00A576CC" w:rsidRDefault="00A576CC" w:rsidP="00A576CC">
      <w:pPr>
        <w:spacing w:after="0" w:line="360" w:lineRule="auto"/>
        <w:ind w:firstLine="567"/>
        <w:jc w:val="right"/>
        <w:rPr>
          <w:rStyle w:val="normal-c14"/>
          <w:rFonts w:ascii="Times New Roman" w:hAnsi="Times New Roman" w:cs="Times New Roman"/>
          <w:i/>
          <w:color w:val="000000"/>
          <w:sz w:val="28"/>
          <w:szCs w:val="28"/>
          <w:lang w:val="en-US"/>
        </w:rPr>
      </w:pPr>
      <w:r w:rsidRPr="00A576CC">
        <w:rPr>
          <w:rStyle w:val="normal-c14"/>
          <w:rFonts w:ascii="Times New Roman" w:hAnsi="Times New Roman" w:cs="Times New Roman"/>
          <w:i/>
          <w:color w:val="000000"/>
          <w:sz w:val="28"/>
          <w:szCs w:val="28"/>
          <w:lang w:val="en-US"/>
        </w:rPr>
        <w:t>Khmelnytskyi National University</w:t>
      </w:r>
    </w:p>
    <w:p w:rsidR="00A576CC" w:rsidRPr="00A576CC" w:rsidRDefault="00314CE3" w:rsidP="00A576CC">
      <w:pPr>
        <w:spacing w:after="0" w:line="360" w:lineRule="auto"/>
        <w:ind w:firstLine="567"/>
        <w:jc w:val="center"/>
        <w:rPr>
          <w:rStyle w:val="normal-c14"/>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 PURPOSE OF TESTING ENGLISH FOR SPECI</w:t>
      </w:r>
      <w:r w:rsidR="004141A4">
        <w:rPr>
          <w:rFonts w:ascii="Times New Roman" w:hAnsi="Times New Roman" w:cs="Times New Roman"/>
          <w:color w:val="000000"/>
          <w:sz w:val="28"/>
          <w:szCs w:val="28"/>
          <w:lang w:val="en-US"/>
        </w:rPr>
        <w:t>F</w:t>
      </w:r>
      <w:r>
        <w:rPr>
          <w:rFonts w:ascii="Times New Roman" w:hAnsi="Times New Roman" w:cs="Times New Roman"/>
          <w:color w:val="000000"/>
          <w:sz w:val="28"/>
          <w:szCs w:val="28"/>
          <w:lang w:val="en-US"/>
        </w:rPr>
        <w:t>IC PURPOSES</w:t>
      </w:r>
    </w:p>
    <w:p w:rsidR="002E3147" w:rsidRPr="00067468" w:rsidRDefault="00067468" w:rsidP="00A576CC">
      <w:pPr>
        <w:spacing w:after="0" w:line="360" w:lineRule="auto"/>
        <w:ind w:firstLine="567"/>
        <w:jc w:val="both"/>
        <w:rPr>
          <w:rStyle w:val="normal-c14"/>
          <w:rFonts w:ascii="Times New Roman" w:hAnsi="Times New Roman" w:cs="Times New Roman"/>
          <w:color w:val="000000"/>
          <w:sz w:val="28"/>
          <w:szCs w:val="28"/>
        </w:rPr>
      </w:pPr>
      <w:r w:rsidRPr="00067468">
        <w:rPr>
          <w:rStyle w:val="normal-c14"/>
          <w:rFonts w:ascii="Times New Roman" w:hAnsi="Times New Roman" w:cs="Times New Roman"/>
          <w:color w:val="000000"/>
          <w:sz w:val="28"/>
          <w:szCs w:val="28"/>
        </w:rPr>
        <w:t>From the early 1960s English for Specific Purposes (ESP) has grown to become one of the most prominent areas of English foreign language teaching. This development is reflected in an increasing number of publications, conferences and journals dedicated to ESP discussions. Similarly, more traditional general English courses gave place to courses aimed at specific areas, for example English for Business Purposes. In addition to the emergence of ESP a strong need for testing of specific groups of learners was created. As a result, ESP testing movement has shown a slow but definite growth over the past few years. In this article it is my intention to discuss some key issues surrounding the field of ESP testing.</w:t>
      </w:r>
    </w:p>
    <w:p w:rsidR="00067468" w:rsidRDefault="00067468" w:rsidP="00A06196">
      <w:pPr>
        <w:pStyle w:val="normal-p4"/>
        <w:shd w:val="clear" w:color="auto" w:fill="FFFFFF"/>
        <w:spacing w:before="0" w:beforeAutospacing="0" w:after="0" w:afterAutospacing="0" w:line="360" w:lineRule="auto"/>
        <w:ind w:firstLine="567"/>
        <w:jc w:val="both"/>
        <w:rPr>
          <w:rStyle w:val="normal-c14"/>
          <w:color w:val="000000"/>
          <w:sz w:val="28"/>
          <w:szCs w:val="28"/>
        </w:rPr>
      </w:pPr>
      <w:r w:rsidRPr="00067468">
        <w:rPr>
          <w:rStyle w:val="normal-c14"/>
          <w:color w:val="000000"/>
          <w:sz w:val="28"/>
          <w:szCs w:val="28"/>
        </w:rPr>
        <w:t>Specific purpose testing is primarily concerned with facilitating learners to perform particular communicative tasks, providing feedback on learning, confirming what students have mastered and highlighting those skills needing further attention, encouraging learning, and monitoring progress.</w:t>
      </w:r>
    </w:p>
    <w:p w:rsidR="00100210" w:rsidRPr="001622CA" w:rsidRDefault="00100210" w:rsidP="00A06196">
      <w:pPr>
        <w:pStyle w:val="normal-p4"/>
        <w:shd w:val="clear" w:color="auto" w:fill="FFFFFF"/>
        <w:spacing w:before="0" w:beforeAutospacing="0" w:after="0" w:afterAutospacing="0" w:line="360" w:lineRule="auto"/>
        <w:ind w:firstLine="567"/>
        <w:jc w:val="both"/>
        <w:rPr>
          <w:rStyle w:val="normal-c14"/>
          <w:color w:val="000000"/>
          <w:sz w:val="28"/>
          <w:szCs w:val="28"/>
          <w:lang w:val="en-US"/>
        </w:rPr>
      </w:pPr>
      <w:r w:rsidRPr="00100210">
        <w:rPr>
          <w:color w:val="000000"/>
          <w:sz w:val="28"/>
          <w:szCs w:val="28"/>
        </w:rPr>
        <w:t xml:space="preserve">It is instructive to recognize the purposes of assessments before addressing assessment types. </w:t>
      </w:r>
      <w:r w:rsidR="001622CA">
        <w:rPr>
          <w:color w:val="000000"/>
          <w:sz w:val="28"/>
          <w:szCs w:val="28"/>
          <w:lang w:val="en-US"/>
        </w:rPr>
        <w:t>The main purposes have been identifed</w:t>
      </w:r>
      <w:r w:rsidRPr="00100210">
        <w:rPr>
          <w:color w:val="000000"/>
          <w:sz w:val="28"/>
          <w:szCs w:val="28"/>
        </w:rPr>
        <w:t xml:space="preserve">: 1. </w:t>
      </w:r>
      <w:proofErr w:type="gramStart"/>
      <w:r w:rsidRPr="00100210">
        <w:rPr>
          <w:color w:val="000000"/>
          <w:sz w:val="28"/>
          <w:szCs w:val="28"/>
        </w:rPr>
        <w:t>To</w:t>
      </w:r>
      <w:proofErr w:type="gramEnd"/>
      <w:r w:rsidRPr="00100210">
        <w:rPr>
          <w:color w:val="000000"/>
          <w:sz w:val="28"/>
          <w:szCs w:val="28"/>
        </w:rPr>
        <w:t xml:space="preserve"> assist student learning 2. To identify students‟ strengths and weaknesses 3. To assess the effectiveness of a particular instructional strategy 4. To assess and improve the effectiveness of curriculum programs 5. To assess and improve teaching effectiveness 6. To provide data that assist in decision making</w:t>
      </w:r>
      <w:r w:rsidR="001622CA">
        <w:rPr>
          <w:color w:val="000000"/>
          <w:sz w:val="28"/>
          <w:szCs w:val="28"/>
          <w:lang w:val="en-US"/>
        </w:rPr>
        <w:t>.</w:t>
      </w:r>
    </w:p>
    <w:p w:rsidR="00A06196" w:rsidRPr="00A06196" w:rsidRDefault="00A06196" w:rsidP="00A06196">
      <w:pPr>
        <w:pStyle w:val="normal-p4"/>
        <w:spacing w:before="0" w:beforeAutospacing="0" w:after="0" w:afterAutospacing="0" w:line="360" w:lineRule="auto"/>
        <w:ind w:firstLine="567"/>
        <w:jc w:val="both"/>
        <w:rPr>
          <w:color w:val="000000"/>
          <w:sz w:val="28"/>
          <w:szCs w:val="28"/>
        </w:rPr>
      </w:pPr>
      <w:r w:rsidRPr="00A06196">
        <w:rPr>
          <w:color w:val="000000"/>
          <w:sz w:val="28"/>
          <w:szCs w:val="28"/>
        </w:rPr>
        <w:t xml:space="preserve">In principle, any ESP test can be classified as a performance test </w:t>
      </w:r>
      <w:r>
        <w:rPr>
          <w:color w:val="000000"/>
          <w:sz w:val="28"/>
          <w:szCs w:val="28"/>
        </w:rPr>
        <w:t>assessing the skills needed to «</w:t>
      </w:r>
      <w:r w:rsidRPr="00A06196">
        <w:rPr>
          <w:color w:val="000000"/>
          <w:sz w:val="28"/>
          <w:szCs w:val="28"/>
        </w:rPr>
        <w:t>perform</w:t>
      </w:r>
      <w:r>
        <w:rPr>
          <w:color w:val="000000"/>
          <w:sz w:val="28"/>
          <w:szCs w:val="28"/>
        </w:rPr>
        <w:t xml:space="preserve">» </w:t>
      </w:r>
      <w:r w:rsidRPr="00A06196">
        <w:rPr>
          <w:color w:val="000000"/>
          <w:sz w:val="28"/>
          <w:szCs w:val="28"/>
        </w:rPr>
        <w:t>in the language successfully. Given that language performance in individuals varies according to the context in which the language is used, then the test taker’s performance on a test depends largely on the interaction between language knowledge and specific purpose content knowledge. Unlike general English tests, which can be used with young learners, ESP tests are more likely to be used with adults or secondary school learners at intermediate and advanced level, or learners who have already acquired basic knowledge of the language system.</w:t>
      </w:r>
    </w:p>
    <w:p w:rsidR="00B97181" w:rsidRPr="00B97181" w:rsidRDefault="00067468" w:rsidP="00A576CC">
      <w:pPr>
        <w:spacing w:after="0" w:line="360" w:lineRule="auto"/>
        <w:ind w:firstLine="567"/>
        <w:jc w:val="both"/>
        <w:rPr>
          <w:rFonts w:ascii="Times New Roman" w:hAnsi="Times New Roman" w:cs="Times New Roman"/>
          <w:sz w:val="28"/>
          <w:szCs w:val="28"/>
        </w:rPr>
      </w:pPr>
      <w:r w:rsidRPr="00067468">
        <w:rPr>
          <w:rStyle w:val="normal-c14"/>
          <w:rFonts w:ascii="Times New Roman" w:hAnsi="Times New Roman" w:cs="Times New Roman"/>
          <w:color w:val="000000"/>
          <w:sz w:val="28"/>
          <w:szCs w:val="28"/>
        </w:rPr>
        <w:lastRenderedPageBreak/>
        <w:t>ESP tests are related in content, themes and topics to particular disciplines, and involve a higher degree of language specificity. Special lexical, semantic and syntactic characteristics of technical language, in addition to its communicative function enable people in a particular academic, professional or</w:t>
      </w:r>
      <w:r w:rsidRPr="00067468">
        <w:rPr>
          <w:rStyle w:val="apple-converted-space"/>
          <w:rFonts w:ascii="Times New Roman" w:hAnsi="Times New Roman" w:cs="Times New Roman"/>
          <w:b/>
          <w:bCs/>
          <w:color w:val="000000"/>
          <w:sz w:val="28"/>
          <w:szCs w:val="28"/>
        </w:rPr>
        <w:t> </w:t>
      </w:r>
      <w:r w:rsidRPr="00067468">
        <w:rPr>
          <w:rStyle w:val="normal-c14"/>
          <w:rFonts w:ascii="Times New Roman" w:hAnsi="Times New Roman" w:cs="Times New Roman"/>
          <w:color w:val="000000"/>
          <w:sz w:val="28"/>
          <w:szCs w:val="28"/>
        </w:rPr>
        <w:t>vocational</w:t>
      </w:r>
      <w:r w:rsidRPr="00067468">
        <w:rPr>
          <w:rStyle w:val="apple-converted-space"/>
          <w:rFonts w:ascii="Times New Roman" w:hAnsi="Times New Roman" w:cs="Times New Roman"/>
          <w:b/>
          <w:bCs/>
          <w:color w:val="000000"/>
          <w:sz w:val="28"/>
          <w:szCs w:val="28"/>
        </w:rPr>
        <w:t> </w:t>
      </w:r>
      <w:r w:rsidRPr="00067468">
        <w:rPr>
          <w:rStyle w:val="normal-c14"/>
          <w:rFonts w:ascii="Times New Roman" w:hAnsi="Times New Roman" w:cs="Times New Roman"/>
          <w:color w:val="000000"/>
          <w:sz w:val="28"/>
          <w:szCs w:val="28"/>
        </w:rPr>
        <w:t>field to convey the meaning more specifically. Precision in language is therefore a unique concept in specific purpose language testing</w:t>
      </w:r>
      <w:r w:rsidR="00B97181">
        <w:rPr>
          <w:rStyle w:val="normal-c14"/>
          <w:rFonts w:ascii="Times New Roman" w:hAnsi="Times New Roman" w:cs="Times New Roman"/>
          <w:color w:val="000000"/>
          <w:sz w:val="28"/>
          <w:szCs w:val="28"/>
          <w:lang w:val="en-US"/>
        </w:rPr>
        <w:t>.</w:t>
      </w:r>
      <w:r w:rsidR="00B35911">
        <w:rPr>
          <w:rStyle w:val="normal-c14"/>
          <w:rFonts w:ascii="Times New Roman" w:hAnsi="Times New Roman" w:cs="Times New Roman"/>
          <w:color w:val="000000"/>
          <w:sz w:val="28"/>
          <w:szCs w:val="28"/>
          <w:lang w:val="en-US"/>
        </w:rPr>
        <w:t xml:space="preserve"> </w:t>
      </w:r>
      <w:r w:rsidR="00B97181" w:rsidRPr="00B97181">
        <w:rPr>
          <w:rFonts w:ascii="Times New Roman" w:hAnsi="Times New Roman" w:cs="Times New Roman"/>
          <w:sz w:val="28"/>
          <w:szCs w:val="28"/>
        </w:rPr>
        <w:t>Not only that, ESP testing enterprise is designed upon the demands of the linguistic characteristics of the specialist area of work or study, as language varies from one situation to another. There are important differences between, say, an English test of engineers and that of tourist guides, as they address the nature of particular varieties of English from a specific vocational and professional field.</w:t>
      </w:r>
    </w:p>
    <w:p w:rsidR="00061A66" w:rsidRPr="00061A66" w:rsidRDefault="00061A66" w:rsidP="00A576CC">
      <w:pPr>
        <w:spacing w:after="0" w:line="360" w:lineRule="auto"/>
        <w:ind w:firstLine="567"/>
        <w:jc w:val="both"/>
        <w:rPr>
          <w:rFonts w:ascii="Times New Roman" w:hAnsi="Times New Roman" w:cs="Times New Roman"/>
          <w:sz w:val="28"/>
          <w:szCs w:val="28"/>
        </w:rPr>
      </w:pPr>
      <w:r w:rsidRPr="00061A66">
        <w:rPr>
          <w:rFonts w:ascii="Times New Roman" w:hAnsi="Times New Roman" w:cs="Times New Roman"/>
          <w:sz w:val="28"/>
          <w:szCs w:val="28"/>
        </w:rPr>
        <w:t>Further, one of the prevailing principles of ESP testing is that tests should contain tasks that mirror faithfully those of the candidates' target language use situation. This leads us to a view of ESP testing in which tests are developed on the basis of a detailed analysis of characteristics of context and tasks in target language use situation. The target language profile for assessing a specific group of learners would thus entail samples of communication activities, communication purposes, linguistic features, functions, descriptions of content areas, language skills, etc. For instance, if we were to devise an English test for tourist guides, we would first describe a range of typical situations in which tourist guides work, typical uses and characteristics of English language that they most often find themselves in.</w:t>
      </w:r>
    </w:p>
    <w:p w:rsidR="002E53D5" w:rsidRDefault="001E00B6" w:rsidP="00A576CC">
      <w:pPr>
        <w:spacing w:after="0" w:line="360" w:lineRule="auto"/>
        <w:ind w:firstLine="567"/>
        <w:jc w:val="both"/>
        <w:rPr>
          <w:rFonts w:ascii="Times New Roman" w:hAnsi="Times New Roman" w:cs="Times New Roman"/>
          <w:sz w:val="28"/>
          <w:szCs w:val="28"/>
          <w:lang w:val="en-US"/>
        </w:rPr>
      </w:pPr>
      <w:r w:rsidRPr="001E00B6">
        <w:rPr>
          <w:rFonts w:ascii="Times New Roman" w:hAnsi="Times New Roman" w:cs="Times New Roman"/>
          <w:sz w:val="28"/>
          <w:szCs w:val="28"/>
        </w:rPr>
        <w:t xml:space="preserve">In that case, if an awareness of the learners' needs shapes the design of an ESP course and teaching materials, then the analysis of the learner's target language use situations is the first and perhaps the most important stage in designing an ESP test. A thorough coverage of typical real-life communicative events would, firstly, result in the selection and creation of suitable test tasks, secondly, facilitate a more integrated and thematically linked assessment, in which test tasks authentically characterize the reality of the learners, and, not lastly, such tests would have higher validity </w:t>
      </w:r>
      <w:r w:rsidR="002E53D5">
        <w:rPr>
          <w:rFonts w:ascii="Times New Roman" w:hAnsi="Times New Roman" w:cs="Times New Roman"/>
          <w:sz w:val="28"/>
          <w:szCs w:val="28"/>
          <w:lang w:val="en-US"/>
        </w:rPr>
        <w:t>[1, pp.175-183].</w:t>
      </w:r>
    </w:p>
    <w:p w:rsidR="001E00B6" w:rsidRPr="001E00B6" w:rsidRDefault="001E00B6" w:rsidP="00A576CC">
      <w:pPr>
        <w:spacing w:after="0" w:line="360" w:lineRule="auto"/>
        <w:ind w:firstLine="567"/>
        <w:jc w:val="both"/>
        <w:rPr>
          <w:rFonts w:ascii="Times New Roman" w:hAnsi="Times New Roman" w:cs="Times New Roman"/>
          <w:sz w:val="28"/>
          <w:szCs w:val="28"/>
        </w:rPr>
      </w:pPr>
      <w:r w:rsidRPr="001E00B6">
        <w:rPr>
          <w:rFonts w:ascii="Times New Roman" w:hAnsi="Times New Roman" w:cs="Times New Roman"/>
          <w:sz w:val="28"/>
          <w:szCs w:val="28"/>
        </w:rPr>
        <w:t xml:space="preserve">Accordingly, ESP tests are more concerned to present learners with tasks that involve them in reading, listening to, speaking or writing the target language, and evaluating how well they can do this. Of course, an important component in assessing how well somebody can use English is how accurately they can produce or understand </w:t>
      </w:r>
      <w:r w:rsidRPr="001E00B6">
        <w:rPr>
          <w:rFonts w:ascii="Times New Roman" w:hAnsi="Times New Roman" w:cs="Times New Roman"/>
          <w:sz w:val="28"/>
          <w:szCs w:val="28"/>
        </w:rPr>
        <w:lastRenderedPageBreak/>
        <w:t>texts written or spoken in the language, but the key to this assessment is to present learners with tasks that resemble in some way the sort of things they may have to do with the language in real life. Therefore, the ESP approach in testing is based on the analysis of learners’ target language use situations and specialist knowledge of using English for real communication.</w:t>
      </w:r>
    </w:p>
    <w:p w:rsidR="001E00B6" w:rsidRPr="001E00B6" w:rsidRDefault="001E00B6" w:rsidP="00A576CC">
      <w:pPr>
        <w:spacing w:after="0" w:line="360" w:lineRule="auto"/>
        <w:ind w:firstLine="567"/>
        <w:jc w:val="both"/>
        <w:rPr>
          <w:rFonts w:ascii="Times New Roman" w:hAnsi="Times New Roman" w:cs="Times New Roman"/>
          <w:sz w:val="28"/>
          <w:szCs w:val="28"/>
        </w:rPr>
      </w:pPr>
      <w:r w:rsidRPr="001E00B6">
        <w:rPr>
          <w:rFonts w:ascii="Times New Roman" w:hAnsi="Times New Roman" w:cs="Times New Roman"/>
          <w:sz w:val="28"/>
          <w:szCs w:val="28"/>
        </w:rPr>
        <w:t>In view of what has been said it is clear that an ESP test is one in which the purpose, the test content and the methods are more narrowly defined. Consider for instance tests in English for Civil Engineers or Military Service devised for the purpose of evaluating occupational language abilities. If we accept the existence of specific purpose tests as described here, the next question might be: How many ESP tests are there? Namely, specific purposes can be wide or narrow, vocational or academic, including anything from English for Airport Controllers, Chemists or Hoteliers to Legal English and beyond. This diversity in itself poses a question: Is ESP testing truly possible between such widely differing fields or does each field of human activity have an ESP test of its own?</w:t>
      </w:r>
    </w:p>
    <w:p w:rsidR="001E00B6" w:rsidRPr="001E00B6" w:rsidRDefault="001E00B6" w:rsidP="00A576CC">
      <w:pPr>
        <w:spacing w:after="0" w:line="360" w:lineRule="auto"/>
        <w:ind w:firstLine="567"/>
        <w:jc w:val="both"/>
        <w:rPr>
          <w:rFonts w:ascii="Times New Roman" w:hAnsi="Times New Roman" w:cs="Times New Roman"/>
          <w:sz w:val="28"/>
          <w:szCs w:val="28"/>
        </w:rPr>
      </w:pPr>
      <w:r w:rsidRPr="001E00B6">
        <w:rPr>
          <w:rFonts w:ascii="Times New Roman" w:hAnsi="Times New Roman" w:cs="Times New Roman"/>
          <w:sz w:val="28"/>
          <w:szCs w:val="28"/>
        </w:rPr>
        <w:t>To my mind, no human activity and no specific purpose field can simply be classified without overlaps. Thus, the line where one ESP test begins and where another ESP test ends is very vague indeed. A test that is constructed for chemistry engineering and a test devised for assessing lawyers, although belonging to various fields, tend to share a number of features. What is truly fascinating about the practice and testing of ESP is that the vast repertoire of specific tests offered is also underpinned by a common structure of testing principles and techniques. In this sense, then, ESP testing provides a framework relevant across different disciplines.</w:t>
      </w:r>
    </w:p>
    <w:p w:rsidR="00391EF4" w:rsidRPr="00391EF4"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When devising an ESP test one should aim at creating good and dependable measures of language ability which need to:</w:t>
      </w:r>
    </w:p>
    <w:p w:rsidR="00391EF4" w:rsidRPr="00391EF4" w:rsidRDefault="002E53D5" w:rsidP="00A576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391EF4" w:rsidRPr="00391EF4">
        <w:rPr>
          <w:rFonts w:ascii="Times New Roman" w:hAnsi="Times New Roman" w:cs="Times New Roman"/>
          <w:sz w:val="28"/>
          <w:szCs w:val="28"/>
        </w:rPr>
        <w:t>be as authentic as possible,</w:t>
      </w:r>
    </w:p>
    <w:p w:rsidR="00391EF4" w:rsidRPr="00391EF4" w:rsidRDefault="002E53D5" w:rsidP="00A576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391EF4" w:rsidRPr="00391EF4">
        <w:rPr>
          <w:rFonts w:ascii="Times New Roman" w:hAnsi="Times New Roman" w:cs="Times New Roman"/>
          <w:sz w:val="28"/>
          <w:szCs w:val="28"/>
        </w:rPr>
        <w:t>provide accurate and reliable measures of language ability,</w:t>
      </w:r>
    </w:p>
    <w:p w:rsidR="00391EF4" w:rsidRPr="00391EF4" w:rsidRDefault="002E53D5" w:rsidP="00A576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391EF4" w:rsidRPr="00391EF4">
        <w:rPr>
          <w:rFonts w:ascii="Times New Roman" w:hAnsi="Times New Roman" w:cs="Times New Roman"/>
          <w:sz w:val="28"/>
          <w:szCs w:val="28"/>
        </w:rPr>
        <w:t>have beneficial effects,</w:t>
      </w:r>
    </w:p>
    <w:p w:rsidR="00391EF4" w:rsidRPr="00391EF4" w:rsidRDefault="002E53D5" w:rsidP="00A576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391EF4" w:rsidRPr="00391EF4">
        <w:rPr>
          <w:rFonts w:ascii="Times New Roman" w:hAnsi="Times New Roman" w:cs="Times New Roman"/>
          <w:sz w:val="28"/>
          <w:szCs w:val="28"/>
        </w:rPr>
        <w:t>be practical and economical in terms of administration, time, money and personnel.</w:t>
      </w:r>
    </w:p>
    <w:p w:rsidR="00391EF4" w:rsidRPr="00391EF4" w:rsidRDefault="001622CA" w:rsidP="00A576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Most authors (</w:t>
      </w:r>
      <w:r w:rsidR="00391EF4" w:rsidRPr="00391EF4">
        <w:rPr>
          <w:rFonts w:ascii="Times New Roman" w:hAnsi="Times New Roman" w:cs="Times New Roman"/>
          <w:sz w:val="28"/>
          <w:szCs w:val="28"/>
        </w:rPr>
        <w:t xml:space="preserve">Bachman and Palmer 1996; Douglas 2000; Dudley-Evans and St. John 1998) identify authenticity of task, reliability, validity, practicality and economy as the most important factors affecting the quality of a test in a positive or negative way. A </w:t>
      </w:r>
      <w:r w:rsidR="00391EF4" w:rsidRPr="00391EF4">
        <w:rPr>
          <w:rFonts w:ascii="Times New Roman" w:hAnsi="Times New Roman" w:cs="Times New Roman"/>
          <w:sz w:val="28"/>
          <w:szCs w:val="28"/>
        </w:rPr>
        <w:lastRenderedPageBreak/>
        <w:t>detailed account of the above-mentioned factors would go beyond this paper, therefore, I shall briefly define the element of authenticity as one of the salient features of ESP tests.</w:t>
      </w:r>
    </w:p>
    <w:p w:rsidR="00391EF4" w:rsidRPr="00391EF4"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In case of authenticity, test takers should be engaged in a variety of genuine tasks in which language ability and field specific content knowledge interact in a way which is similar to the student’s real-life language use. This interaction between language knowledge and specific purpose content knowledge makes an integral part of the whole ESP testing concept. When authentic language and material are discussed, we usually think of language used in non-test or non-pedagogic texts, language referring to real-life situations and natural communication, and texts close to the readers’ needs and language use.</w:t>
      </w:r>
      <w:r w:rsidR="00A06196">
        <w:rPr>
          <w:rFonts w:ascii="Times New Roman" w:hAnsi="Times New Roman" w:cs="Times New Roman"/>
          <w:sz w:val="28"/>
          <w:szCs w:val="28"/>
        </w:rPr>
        <w:t xml:space="preserve"> </w:t>
      </w:r>
      <w:r w:rsidRPr="00391EF4">
        <w:rPr>
          <w:rFonts w:ascii="Times New Roman" w:hAnsi="Times New Roman" w:cs="Times New Roman"/>
          <w:sz w:val="28"/>
          <w:szCs w:val="28"/>
        </w:rPr>
        <w:t>Accordingly, in the ESP testing situation authenticity of task refers the similarity of the test task to the target language use situation, the more authentic a text or task is, the more probable it is for the test taker to carry out the test task in the same way, as he/she would perform it in the actual target situation. Thus, authentic texts and tasks are representative of the specific language use situation or similar to the tasks a test taker actually performs in his/her work.</w:t>
      </w:r>
    </w:p>
    <w:p w:rsidR="00391EF4" w:rsidRPr="00391EF4"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Another important factor in ESP testing is</w:t>
      </w:r>
      <w:r>
        <w:rPr>
          <w:rFonts w:ascii="Times New Roman" w:hAnsi="Times New Roman" w:cs="Times New Roman"/>
          <w:sz w:val="28"/>
          <w:szCs w:val="28"/>
        </w:rPr>
        <w:t xml:space="preserve"> </w:t>
      </w:r>
      <w:bookmarkStart w:id="0" w:name="_GoBack"/>
      <w:r w:rsidRPr="00391EF4">
        <w:rPr>
          <w:rFonts w:ascii="Times New Roman" w:hAnsi="Times New Roman" w:cs="Times New Roman"/>
          <w:i/>
          <w:iCs/>
          <w:sz w:val="28"/>
          <w:szCs w:val="28"/>
        </w:rPr>
        <w:t>backwash</w:t>
      </w:r>
      <w:r>
        <w:rPr>
          <w:rFonts w:ascii="Times New Roman" w:hAnsi="Times New Roman" w:cs="Times New Roman"/>
          <w:i/>
          <w:iCs/>
          <w:sz w:val="28"/>
          <w:szCs w:val="28"/>
        </w:rPr>
        <w:t xml:space="preserve"> </w:t>
      </w:r>
      <w:r w:rsidRPr="00391EF4">
        <w:rPr>
          <w:rFonts w:ascii="Times New Roman" w:hAnsi="Times New Roman" w:cs="Times New Roman"/>
          <w:sz w:val="28"/>
          <w:szCs w:val="28"/>
        </w:rPr>
        <w:t>or</w:t>
      </w:r>
      <w:r>
        <w:rPr>
          <w:rFonts w:ascii="Times New Roman" w:hAnsi="Times New Roman" w:cs="Times New Roman"/>
          <w:i/>
          <w:iCs/>
          <w:sz w:val="28"/>
          <w:szCs w:val="28"/>
        </w:rPr>
        <w:t xml:space="preserve"> </w:t>
      </w:r>
      <w:r w:rsidRPr="00391EF4">
        <w:rPr>
          <w:rFonts w:ascii="Times New Roman" w:hAnsi="Times New Roman" w:cs="Times New Roman"/>
          <w:i/>
          <w:iCs/>
          <w:sz w:val="28"/>
          <w:szCs w:val="28"/>
        </w:rPr>
        <w:t>washback effect</w:t>
      </w:r>
      <w:r w:rsidRPr="00391EF4">
        <w:rPr>
          <w:rFonts w:ascii="Times New Roman" w:hAnsi="Times New Roman" w:cs="Times New Roman"/>
          <w:sz w:val="28"/>
          <w:szCs w:val="28"/>
        </w:rPr>
        <w:t xml:space="preserve">. </w:t>
      </w:r>
      <w:bookmarkEnd w:id="0"/>
      <w:r w:rsidRPr="00391EF4">
        <w:rPr>
          <w:rFonts w:ascii="Times New Roman" w:hAnsi="Times New Roman" w:cs="Times New Roman"/>
          <w:sz w:val="28"/>
          <w:szCs w:val="28"/>
        </w:rPr>
        <w:t xml:space="preserve">The notion of backwash is that of impact, which seeks to investigate the relationship between test use and the ESP situation in which it is used </w:t>
      </w:r>
      <w:r w:rsidR="002E53D5">
        <w:rPr>
          <w:rFonts w:ascii="Times New Roman" w:hAnsi="Times New Roman" w:cs="Times New Roman"/>
          <w:sz w:val="28"/>
          <w:szCs w:val="28"/>
          <w:lang w:val="en-US"/>
        </w:rPr>
        <w:t>[3, pp.75-82]</w:t>
      </w:r>
      <w:r w:rsidRPr="00391EF4">
        <w:rPr>
          <w:rFonts w:ascii="Times New Roman" w:hAnsi="Times New Roman" w:cs="Times New Roman"/>
          <w:sz w:val="28"/>
          <w:szCs w:val="28"/>
        </w:rPr>
        <w:t>. Put simply, it is the effect of testing on classroom instruction, on</w:t>
      </w:r>
      <w:r>
        <w:rPr>
          <w:rFonts w:ascii="Times New Roman" w:hAnsi="Times New Roman" w:cs="Times New Roman"/>
          <w:sz w:val="28"/>
          <w:szCs w:val="28"/>
        </w:rPr>
        <w:t xml:space="preserve"> «</w:t>
      </w:r>
      <w:r w:rsidRPr="00391EF4">
        <w:rPr>
          <w:rFonts w:ascii="Times New Roman" w:hAnsi="Times New Roman" w:cs="Times New Roman"/>
          <w:i/>
          <w:iCs/>
          <w:sz w:val="28"/>
          <w:szCs w:val="28"/>
        </w:rPr>
        <w:t>what</w:t>
      </w:r>
      <w:r>
        <w:rPr>
          <w:rFonts w:ascii="Times New Roman" w:hAnsi="Times New Roman" w:cs="Times New Roman"/>
          <w:i/>
          <w:iCs/>
          <w:sz w:val="28"/>
          <w:szCs w:val="28"/>
        </w:rPr>
        <w:t xml:space="preserve"> is taught and how it is taught» </w:t>
      </w:r>
      <w:r w:rsidR="002E53D5">
        <w:rPr>
          <w:rFonts w:ascii="Times New Roman" w:hAnsi="Times New Roman" w:cs="Times New Roman"/>
          <w:sz w:val="28"/>
          <w:szCs w:val="28"/>
        </w:rPr>
        <w:t xml:space="preserve">[2, </w:t>
      </w:r>
      <w:r w:rsidR="00CA39D3">
        <w:rPr>
          <w:rFonts w:ascii="Times New Roman" w:hAnsi="Times New Roman" w:cs="Times New Roman"/>
          <w:sz w:val="28"/>
          <w:szCs w:val="28"/>
          <w:lang w:val="en-US"/>
        </w:rPr>
        <w:t>p.</w:t>
      </w:r>
      <w:r w:rsidRPr="00391EF4">
        <w:rPr>
          <w:rFonts w:ascii="Times New Roman" w:hAnsi="Times New Roman" w:cs="Times New Roman"/>
          <w:sz w:val="28"/>
          <w:szCs w:val="28"/>
        </w:rPr>
        <w:t>214). Tests, especially those that are important for the test takers, may generate positive or negative backwash.</w:t>
      </w:r>
    </w:p>
    <w:p w:rsidR="00391EF4" w:rsidRPr="001622CA"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The research that has been conducted in this area indicates that the relationship between testing and teaching is very complex and it is misleading to claim that good tests will automatically have beneficial effects on classroom instruction. Other variables such as teacher competence, motivation and innovation, the climate of the school, socioeconomic status of pupils and teachers combine to exert an equally important influence on what goes on in an ESP</w:t>
      </w:r>
      <w:r>
        <w:rPr>
          <w:rFonts w:ascii="Times New Roman" w:hAnsi="Times New Roman" w:cs="Times New Roman"/>
          <w:sz w:val="28"/>
          <w:szCs w:val="28"/>
        </w:rPr>
        <w:t xml:space="preserve"> classroom.</w:t>
      </w:r>
    </w:p>
    <w:p w:rsidR="00A06196" w:rsidRPr="00A06196" w:rsidRDefault="00A06196" w:rsidP="00A0619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W</w:t>
      </w:r>
      <w:r w:rsidRPr="00A06196">
        <w:rPr>
          <w:rFonts w:ascii="Times New Roman" w:hAnsi="Times New Roman" w:cs="Times New Roman"/>
          <w:sz w:val="28"/>
          <w:szCs w:val="28"/>
        </w:rPr>
        <w:t xml:space="preserve">hat matters in ESP testing is whether learners can communicate in the field specific target language and use knowledge of the field in order to achieve their aims, in order to understand and </w:t>
      </w:r>
      <w:proofErr w:type="gramStart"/>
      <w:r w:rsidRPr="00A06196">
        <w:rPr>
          <w:rFonts w:ascii="Times New Roman" w:hAnsi="Times New Roman" w:cs="Times New Roman"/>
          <w:sz w:val="28"/>
          <w:szCs w:val="28"/>
        </w:rPr>
        <w:t>be understood</w:t>
      </w:r>
      <w:proofErr w:type="gramEnd"/>
      <w:r w:rsidRPr="00A06196">
        <w:rPr>
          <w:rFonts w:ascii="Times New Roman" w:hAnsi="Times New Roman" w:cs="Times New Roman"/>
          <w:sz w:val="28"/>
          <w:szCs w:val="28"/>
        </w:rPr>
        <w:t xml:space="preserve">, in order to get their message across in English. The Common European Framework of References for Languages, devised by the Council </w:t>
      </w:r>
      <w:r w:rsidRPr="00A06196">
        <w:rPr>
          <w:rFonts w:ascii="Times New Roman" w:hAnsi="Times New Roman" w:cs="Times New Roman"/>
          <w:sz w:val="28"/>
          <w:szCs w:val="28"/>
        </w:rPr>
        <w:lastRenderedPageBreak/>
        <w:t>of Europe, and increasingly becoming the standard for language curricula, textbooks, and other teaching materials, language examinations and assessment procedures, has similar aims.</w:t>
      </w:r>
    </w:p>
    <w:p w:rsidR="00391EF4" w:rsidRPr="00391EF4"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Developing foreign language skills enhances personal and professional fulfilment, and reflects the process of lifelong learning. Therefore, special attention in ESP teaching should be focused on ways of promoting skills, which encourage and enable learners to respond to different day-to-day situations and react properly in special circumstances. Similarly, ESP tests should be based on direct evaluation of language ability in acts of communication (reading, speaking, writing, and listening) and assessment of content knowledge in situations and activities, which are as engaging and realistic as possible for learners. Seen from this point, teachers should devise such test tasks, which enable the learner to see the connection between language uses required in tests (which are mostly simulations) and real-life language uses.</w:t>
      </w:r>
    </w:p>
    <w:p w:rsidR="00391EF4" w:rsidRPr="00391EF4" w:rsidRDefault="00391EF4" w:rsidP="00A576CC">
      <w:pPr>
        <w:spacing w:after="0" w:line="360" w:lineRule="auto"/>
        <w:ind w:firstLine="567"/>
        <w:jc w:val="both"/>
        <w:rPr>
          <w:rFonts w:ascii="Times New Roman" w:hAnsi="Times New Roman" w:cs="Times New Roman"/>
          <w:sz w:val="28"/>
          <w:szCs w:val="28"/>
        </w:rPr>
      </w:pPr>
      <w:r w:rsidRPr="00391EF4">
        <w:rPr>
          <w:rFonts w:ascii="Times New Roman" w:hAnsi="Times New Roman" w:cs="Times New Roman"/>
          <w:sz w:val="28"/>
          <w:szCs w:val="28"/>
        </w:rPr>
        <w:t>The primary goal of ESP tests is to obtain information about the learner's specific purpose language ability. This information is often very useful and at times even necessary. Modern Europe encourages mobility of labour and of students across the European Union and beyond. In order to be able to take up study places or work opportunities, knowledge of foreign language is essential. In present day, it is increasingly important not only to be able to use a foreign language, but also to be able to demonstrate that one can use it at the level required by employers, schools, or universities. Considering this, ESP examinations are gaining more and more attention, and are becoming an indispensable tool in the modern educational society.</w:t>
      </w:r>
    </w:p>
    <w:p w:rsidR="00FB3259" w:rsidRDefault="00FB3259" w:rsidP="00A576CC">
      <w:pPr>
        <w:spacing w:after="0" w:line="360" w:lineRule="auto"/>
        <w:ind w:firstLine="567"/>
        <w:jc w:val="both"/>
        <w:rPr>
          <w:rFonts w:ascii="Times New Roman" w:hAnsi="Times New Roman" w:cs="Times New Roman"/>
          <w:b/>
          <w:sz w:val="28"/>
          <w:szCs w:val="28"/>
          <w:lang w:val="en-US"/>
        </w:rPr>
      </w:pPr>
    </w:p>
    <w:p w:rsidR="00391EF4" w:rsidRPr="00A576CC" w:rsidRDefault="00A576CC" w:rsidP="00A576CC">
      <w:pPr>
        <w:spacing w:after="0" w:line="360" w:lineRule="auto"/>
        <w:ind w:firstLine="567"/>
        <w:jc w:val="both"/>
        <w:rPr>
          <w:rFonts w:ascii="Times New Roman" w:hAnsi="Times New Roman" w:cs="Times New Roman"/>
          <w:b/>
          <w:sz w:val="28"/>
          <w:szCs w:val="28"/>
          <w:lang w:val="en-US"/>
        </w:rPr>
      </w:pPr>
      <w:r w:rsidRPr="00A576CC">
        <w:rPr>
          <w:rFonts w:ascii="Times New Roman" w:hAnsi="Times New Roman" w:cs="Times New Roman"/>
          <w:b/>
          <w:sz w:val="28"/>
          <w:szCs w:val="28"/>
          <w:lang w:val="en-US"/>
        </w:rPr>
        <w:t>References</w:t>
      </w:r>
    </w:p>
    <w:p w:rsidR="00391EF4" w:rsidRPr="00A576CC" w:rsidRDefault="00391EF4" w:rsidP="00A576CC">
      <w:pPr>
        <w:pStyle w:val="a3"/>
        <w:numPr>
          <w:ilvl w:val="0"/>
          <w:numId w:val="1"/>
        </w:numPr>
        <w:spacing w:after="0" w:line="360" w:lineRule="auto"/>
        <w:jc w:val="both"/>
        <w:rPr>
          <w:rFonts w:ascii="Times New Roman" w:hAnsi="Times New Roman" w:cs="Times New Roman"/>
          <w:sz w:val="28"/>
          <w:szCs w:val="28"/>
        </w:rPr>
      </w:pPr>
      <w:r w:rsidRPr="00A576CC">
        <w:rPr>
          <w:rFonts w:ascii="Times New Roman" w:hAnsi="Times New Roman" w:cs="Times New Roman"/>
          <w:sz w:val="28"/>
          <w:szCs w:val="28"/>
        </w:rPr>
        <w:t>Douglas, D. (2000). </w:t>
      </w:r>
      <w:r w:rsidRPr="00A576CC">
        <w:rPr>
          <w:rFonts w:ascii="Times New Roman" w:hAnsi="Times New Roman" w:cs="Times New Roman"/>
          <w:i/>
          <w:iCs/>
          <w:sz w:val="28"/>
          <w:szCs w:val="28"/>
        </w:rPr>
        <w:t>Assessing Languages for Specific Purposes</w:t>
      </w:r>
      <w:r w:rsidRPr="00A576CC">
        <w:rPr>
          <w:rFonts w:ascii="Times New Roman" w:hAnsi="Times New Roman" w:cs="Times New Roman"/>
          <w:sz w:val="28"/>
          <w:szCs w:val="28"/>
        </w:rPr>
        <w:t>. Cambri</w:t>
      </w:r>
      <w:r w:rsidR="008935DD">
        <w:rPr>
          <w:rFonts w:ascii="Times New Roman" w:hAnsi="Times New Roman" w:cs="Times New Roman"/>
          <w:sz w:val="28"/>
          <w:szCs w:val="28"/>
        </w:rPr>
        <w:t>dge: Cambridge University Press, 311</w:t>
      </w:r>
      <w:r w:rsidR="008935DD">
        <w:rPr>
          <w:rFonts w:ascii="Times New Roman" w:hAnsi="Times New Roman" w:cs="Times New Roman"/>
          <w:sz w:val="28"/>
          <w:szCs w:val="28"/>
          <w:lang w:val="en-US"/>
        </w:rPr>
        <w:t>pp.</w:t>
      </w:r>
    </w:p>
    <w:p w:rsidR="00391EF4" w:rsidRPr="00A576CC" w:rsidRDefault="00391EF4" w:rsidP="00A576CC">
      <w:pPr>
        <w:pStyle w:val="a3"/>
        <w:numPr>
          <w:ilvl w:val="0"/>
          <w:numId w:val="1"/>
        </w:numPr>
        <w:spacing w:after="0" w:line="360" w:lineRule="auto"/>
        <w:jc w:val="both"/>
        <w:rPr>
          <w:rFonts w:ascii="Times New Roman" w:hAnsi="Times New Roman" w:cs="Times New Roman"/>
          <w:sz w:val="28"/>
          <w:szCs w:val="28"/>
        </w:rPr>
      </w:pPr>
      <w:r w:rsidRPr="00A576CC">
        <w:rPr>
          <w:rFonts w:ascii="Times New Roman" w:hAnsi="Times New Roman" w:cs="Times New Roman"/>
          <w:sz w:val="28"/>
          <w:szCs w:val="28"/>
        </w:rPr>
        <w:t>Dudley-Evans, T., and St. John, M. J. (1998). </w:t>
      </w:r>
      <w:r w:rsidRPr="00A576CC">
        <w:rPr>
          <w:rFonts w:ascii="Times New Roman" w:hAnsi="Times New Roman" w:cs="Times New Roman"/>
          <w:i/>
          <w:iCs/>
          <w:sz w:val="28"/>
          <w:szCs w:val="28"/>
        </w:rPr>
        <w:t>Developments in English for Specific Purposes</w:t>
      </w:r>
      <w:r w:rsidRPr="00A576CC">
        <w:rPr>
          <w:rFonts w:ascii="Times New Roman" w:hAnsi="Times New Roman" w:cs="Times New Roman"/>
          <w:sz w:val="28"/>
          <w:szCs w:val="28"/>
        </w:rPr>
        <w:t>. Cambri</w:t>
      </w:r>
      <w:r w:rsidR="004141A4">
        <w:rPr>
          <w:rFonts w:ascii="Times New Roman" w:hAnsi="Times New Roman" w:cs="Times New Roman"/>
          <w:sz w:val="28"/>
          <w:szCs w:val="28"/>
        </w:rPr>
        <w:t>dge: Cambridge University Press</w:t>
      </w:r>
      <w:r w:rsidR="004141A4">
        <w:rPr>
          <w:rFonts w:ascii="Times New Roman" w:hAnsi="Times New Roman" w:cs="Times New Roman"/>
          <w:sz w:val="28"/>
          <w:szCs w:val="28"/>
          <w:lang w:val="en-US"/>
        </w:rPr>
        <w:t>, 301pp.</w:t>
      </w:r>
    </w:p>
    <w:p w:rsidR="00391EF4" w:rsidRPr="00A576CC" w:rsidRDefault="00391EF4" w:rsidP="00A576CC">
      <w:pPr>
        <w:pStyle w:val="a3"/>
        <w:numPr>
          <w:ilvl w:val="0"/>
          <w:numId w:val="1"/>
        </w:numPr>
        <w:spacing w:after="0" w:line="360" w:lineRule="auto"/>
        <w:jc w:val="both"/>
        <w:rPr>
          <w:rFonts w:ascii="Times New Roman" w:hAnsi="Times New Roman" w:cs="Times New Roman"/>
          <w:sz w:val="28"/>
          <w:szCs w:val="28"/>
        </w:rPr>
      </w:pPr>
      <w:r w:rsidRPr="00A576CC">
        <w:rPr>
          <w:rFonts w:ascii="Times New Roman" w:hAnsi="Times New Roman" w:cs="Times New Roman"/>
          <w:sz w:val="28"/>
          <w:szCs w:val="28"/>
        </w:rPr>
        <w:t>Hughes, A.</w:t>
      </w:r>
      <w:r w:rsidRPr="00A576CC">
        <w:rPr>
          <w:rFonts w:ascii="Times New Roman" w:hAnsi="Times New Roman" w:cs="Times New Roman"/>
          <w:b/>
          <w:bCs/>
          <w:sz w:val="28"/>
          <w:szCs w:val="28"/>
        </w:rPr>
        <w:t> </w:t>
      </w:r>
      <w:r w:rsidRPr="00A576CC">
        <w:rPr>
          <w:rFonts w:ascii="Times New Roman" w:hAnsi="Times New Roman" w:cs="Times New Roman"/>
          <w:sz w:val="28"/>
          <w:szCs w:val="28"/>
        </w:rPr>
        <w:t>(1989). </w:t>
      </w:r>
      <w:r w:rsidRPr="00A576CC">
        <w:rPr>
          <w:rFonts w:ascii="Times New Roman" w:hAnsi="Times New Roman" w:cs="Times New Roman"/>
          <w:i/>
          <w:iCs/>
          <w:sz w:val="28"/>
          <w:szCs w:val="28"/>
        </w:rPr>
        <w:t>Testing for Language Teachers</w:t>
      </w:r>
      <w:r w:rsidRPr="00A576CC">
        <w:rPr>
          <w:rFonts w:ascii="Times New Roman" w:hAnsi="Times New Roman" w:cs="Times New Roman"/>
          <w:sz w:val="28"/>
          <w:szCs w:val="28"/>
        </w:rPr>
        <w:t>. Cambri</w:t>
      </w:r>
      <w:r w:rsidR="002E53D5">
        <w:rPr>
          <w:rFonts w:ascii="Times New Roman" w:hAnsi="Times New Roman" w:cs="Times New Roman"/>
          <w:sz w:val="28"/>
          <w:szCs w:val="28"/>
        </w:rPr>
        <w:t>dge: Cambridge University Press</w:t>
      </w:r>
      <w:r w:rsidR="002E53D5">
        <w:rPr>
          <w:rFonts w:ascii="Times New Roman" w:hAnsi="Times New Roman" w:cs="Times New Roman"/>
          <w:sz w:val="28"/>
          <w:szCs w:val="28"/>
          <w:lang w:val="en-US"/>
        </w:rPr>
        <w:t>, 251pp.</w:t>
      </w:r>
    </w:p>
    <w:sectPr w:rsidR="00391EF4" w:rsidRPr="00A576CC" w:rsidSect="00E80DE3">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7050DD"/>
    <w:multiLevelType w:val="hybridMultilevel"/>
    <w:tmpl w:val="0A60719C"/>
    <w:lvl w:ilvl="0" w:tplc="C58E750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1FB"/>
    <w:rsid w:val="00061A66"/>
    <w:rsid w:val="00067468"/>
    <w:rsid w:val="00100210"/>
    <w:rsid w:val="00103B07"/>
    <w:rsid w:val="001622CA"/>
    <w:rsid w:val="001646F4"/>
    <w:rsid w:val="001E00B6"/>
    <w:rsid w:val="002E3147"/>
    <w:rsid w:val="002E53D5"/>
    <w:rsid w:val="00314CE3"/>
    <w:rsid w:val="00391EF4"/>
    <w:rsid w:val="003B46D6"/>
    <w:rsid w:val="003F61FB"/>
    <w:rsid w:val="004141A4"/>
    <w:rsid w:val="005C3E2D"/>
    <w:rsid w:val="008935DD"/>
    <w:rsid w:val="00A06196"/>
    <w:rsid w:val="00A576CC"/>
    <w:rsid w:val="00B35911"/>
    <w:rsid w:val="00B97181"/>
    <w:rsid w:val="00CA39D3"/>
    <w:rsid w:val="00E80DE3"/>
    <w:rsid w:val="00FB32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0EFF9D-5535-4CFB-A42B-8CB57CF1A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ormal-c14">
    <w:name w:val="normal-c14"/>
    <w:basedOn w:val="a0"/>
    <w:rsid w:val="00067468"/>
  </w:style>
  <w:style w:type="paragraph" w:customStyle="1" w:styleId="normal-p4">
    <w:name w:val="normal-p4"/>
    <w:basedOn w:val="a"/>
    <w:rsid w:val="0006746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067468"/>
  </w:style>
  <w:style w:type="paragraph" w:styleId="a3">
    <w:name w:val="List Paragraph"/>
    <w:basedOn w:val="a"/>
    <w:uiPriority w:val="34"/>
    <w:qFormat/>
    <w:rsid w:val="00A576C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293</TotalTime>
  <Pages>5</Pages>
  <Words>7608</Words>
  <Characters>4337</Characters>
  <Application>Microsoft Office Word</Application>
  <DocSecurity>0</DocSecurity>
  <Lines>36</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Петльована</dc:creator>
  <cp:keywords/>
  <dc:description/>
  <cp:lastModifiedBy>Лілія Петльована</cp:lastModifiedBy>
  <cp:revision>15</cp:revision>
  <dcterms:created xsi:type="dcterms:W3CDTF">2016-04-25T10:56:00Z</dcterms:created>
  <dcterms:modified xsi:type="dcterms:W3CDTF">2016-05-11T19:26:00Z</dcterms:modified>
</cp:coreProperties>
</file>