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FE1" w:rsidRPr="00835FE1" w:rsidRDefault="00835FE1" w:rsidP="00835FE1">
      <w:pPr>
        <w:keepNext/>
        <w:widowControl w:val="0"/>
        <w:numPr>
          <w:ilvl w:val="1"/>
          <w:numId w:val="0"/>
        </w:numPr>
        <w:tabs>
          <w:tab w:val="num" w:pos="576"/>
        </w:tabs>
        <w:suppressAutoHyphens/>
        <w:spacing w:line="360" w:lineRule="auto"/>
        <w:ind w:firstLine="567"/>
        <w:jc w:val="right"/>
        <w:outlineLvl w:val="1"/>
        <w:rPr>
          <w:b/>
          <w:bCs/>
          <w:iCs/>
          <w:lang w:val="uk-UA" w:eastAsia="ar-SA"/>
        </w:rPr>
      </w:pPr>
      <w:proofErr w:type="spellStart"/>
      <w:r>
        <w:rPr>
          <w:b/>
          <w:bCs/>
          <w:iCs/>
          <w:lang w:val="uk-UA" w:eastAsia="ar-SA"/>
        </w:rPr>
        <w:t>СобольН.М</w:t>
      </w:r>
      <w:proofErr w:type="spellEnd"/>
      <w:r>
        <w:rPr>
          <w:b/>
          <w:bCs/>
          <w:iCs/>
          <w:lang w:val="uk-UA" w:eastAsia="ar-SA"/>
        </w:rPr>
        <w:t>.</w:t>
      </w:r>
    </w:p>
    <w:p w:rsidR="00835FE1" w:rsidRPr="00835FE1" w:rsidRDefault="00835FE1" w:rsidP="00835FE1">
      <w:pPr>
        <w:widowControl w:val="0"/>
        <w:suppressAutoHyphens/>
        <w:spacing w:line="360" w:lineRule="auto"/>
        <w:ind w:firstLine="567"/>
        <w:jc w:val="right"/>
        <w:rPr>
          <w:b/>
          <w:i/>
          <w:lang w:val="uk-UA" w:eastAsia="ar-SA"/>
        </w:rPr>
      </w:pPr>
      <w:r w:rsidRPr="00835FE1">
        <w:rPr>
          <w:b/>
          <w:i/>
          <w:lang w:val="uk-UA" w:eastAsia="ar-SA"/>
        </w:rPr>
        <w:t>кандидат педагогічних наук, доцент,</w:t>
      </w:r>
    </w:p>
    <w:p w:rsidR="00835FE1" w:rsidRPr="00835FE1" w:rsidRDefault="00835FE1" w:rsidP="00835FE1">
      <w:pPr>
        <w:widowControl w:val="0"/>
        <w:suppressAutoHyphens/>
        <w:spacing w:line="360" w:lineRule="auto"/>
        <w:ind w:firstLine="567"/>
        <w:jc w:val="right"/>
        <w:rPr>
          <w:b/>
          <w:i/>
          <w:lang w:val="uk-UA" w:eastAsia="ar-SA"/>
        </w:rPr>
      </w:pPr>
      <w:r>
        <w:rPr>
          <w:b/>
          <w:i/>
          <w:lang w:val="uk-UA" w:eastAsia="ar-SA"/>
        </w:rPr>
        <w:t>доцент</w:t>
      </w:r>
      <w:r w:rsidRPr="00835FE1">
        <w:rPr>
          <w:lang w:val="uk-UA" w:eastAsia="ar-SA"/>
        </w:rPr>
        <w:t xml:space="preserve"> </w:t>
      </w:r>
      <w:r w:rsidRPr="00835FE1">
        <w:rPr>
          <w:b/>
          <w:i/>
          <w:lang w:val="uk-UA" w:eastAsia="ar-SA"/>
        </w:rPr>
        <w:t xml:space="preserve">кафедри </w:t>
      </w:r>
      <w:r>
        <w:rPr>
          <w:b/>
          <w:i/>
          <w:lang w:val="uk-UA" w:eastAsia="ar-SA"/>
        </w:rPr>
        <w:t>іноземних мов</w:t>
      </w:r>
    </w:p>
    <w:p w:rsidR="00835FE1" w:rsidRDefault="00835FE1" w:rsidP="00835FE1">
      <w:pPr>
        <w:widowControl w:val="0"/>
        <w:suppressAutoHyphens/>
        <w:spacing w:line="360" w:lineRule="auto"/>
        <w:ind w:firstLine="567"/>
        <w:jc w:val="right"/>
        <w:rPr>
          <w:lang w:val="uk-UA" w:eastAsia="ar-SA"/>
        </w:rPr>
      </w:pPr>
      <w:r>
        <w:rPr>
          <w:lang w:val="uk-UA" w:eastAsia="ar-SA"/>
        </w:rPr>
        <w:t>Хмельницький</w:t>
      </w:r>
      <w:r w:rsidRPr="00835FE1">
        <w:rPr>
          <w:lang w:val="uk-UA" w:eastAsia="ar-SA"/>
        </w:rPr>
        <w:t xml:space="preserve"> національний університет </w:t>
      </w:r>
    </w:p>
    <w:p w:rsidR="00835FE1" w:rsidRPr="00835FE1" w:rsidRDefault="00835FE1" w:rsidP="00835FE1">
      <w:pPr>
        <w:widowControl w:val="0"/>
        <w:suppressAutoHyphens/>
        <w:spacing w:line="360" w:lineRule="auto"/>
        <w:ind w:firstLine="567"/>
        <w:jc w:val="right"/>
        <w:rPr>
          <w:lang w:val="uk-UA" w:eastAsia="ar-SA"/>
        </w:rPr>
      </w:pPr>
      <w:r>
        <w:rPr>
          <w:lang w:val="uk-UA" w:eastAsia="ar-SA"/>
        </w:rPr>
        <w:t>м.</w:t>
      </w:r>
      <w:r w:rsidRPr="00835FE1">
        <w:rPr>
          <w:lang w:val="uk-UA" w:eastAsia="ar-SA"/>
        </w:rPr>
        <w:t xml:space="preserve"> Хмельницький</w:t>
      </w:r>
      <w:r>
        <w:rPr>
          <w:lang w:val="uk-UA" w:eastAsia="ar-SA"/>
        </w:rPr>
        <w:t xml:space="preserve"> </w:t>
      </w:r>
      <w:r w:rsidRPr="00835FE1">
        <w:rPr>
          <w:lang w:val="uk-UA" w:eastAsia="ar-SA"/>
        </w:rPr>
        <w:t>, Україна</w:t>
      </w:r>
    </w:p>
    <w:p w:rsidR="00835FE1" w:rsidRDefault="00835FE1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A94FF3" w:rsidRPr="00835FE1" w:rsidRDefault="00A94FF3" w:rsidP="00835FE1">
      <w:pPr>
        <w:shd w:val="clear" w:color="auto" w:fill="FFFFFF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835FE1">
        <w:rPr>
          <w:b/>
          <w:sz w:val="28"/>
          <w:szCs w:val="28"/>
          <w:lang w:val="uk-UA"/>
        </w:rPr>
        <w:t>УМІННЯ С</w:t>
      </w:r>
      <w:r w:rsidR="00835FE1">
        <w:rPr>
          <w:b/>
          <w:sz w:val="28"/>
          <w:szCs w:val="28"/>
          <w:lang w:val="uk-UA"/>
        </w:rPr>
        <w:t>ЛУХАТИ ЯК ВАЖЛИВА РИСА</w:t>
      </w:r>
      <w:r w:rsidRPr="00835FE1">
        <w:rPr>
          <w:b/>
          <w:sz w:val="28"/>
          <w:szCs w:val="28"/>
          <w:lang w:val="uk-UA"/>
        </w:rPr>
        <w:t xml:space="preserve"> СУЧАСНОГО ФАХІВЦЯ</w:t>
      </w:r>
    </w:p>
    <w:p w:rsidR="003F2C7B" w:rsidRDefault="00292E35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204654" w:rsidRPr="00204654">
        <w:rPr>
          <w:sz w:val="28"/>
          <w:szCs w:val="28"/>
          <w:lang w:val="uk-UA"/>
        </w:rPr>
        <w:t>евідворотний перехід людства до нової, інформаційної ери</w:t>
      </w:r>
      <w:r w:rsidR="00AF606D">
        <w:rPr>
          <w:sz w:val="28"/>
          <w:szCs w:val="28"/>
          <w:lang w:val="uk-UA"/>
        </w:rPr>
        <w:t>,</w:t>
      </w:r>
      <w:r w:rsidR="00204654" w:rsidRPr="002046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поступово створює дефіцит живого спілкування, який негативно позначається на розвитку навичок спілкування</w:t>
      </w:r>
      <w:r w:rsidR="00AF606D" w:rsidRPr="00AF606D">
        <w:rPr>
          <w:sz w:val="28"/>
          <w:szCs w:val="28"/>
        </w:rPr>
        <w:t>,</w:t>
      </w:r>
      <w:r w:rsidR="00AF606D">
        <w:rPr>
          <w:sz w:val="28"/>
          <w:szCs w:val="28"/>
          <w:lang w:val="uk-UA"/>
        </w:rPr>
        <w:t xml:space="preserve"> як міжособистісного</w:t>
      </w:r>
      <w:r w:rsidR="0003629B">
        <w:rPr>
          <w:sz w:val="28"/>
          <w:szCs w:val="28"/>
          <w:lang w:val="uk-UA"/>
        </w:rPr>
        <w:t>,</w:t>
      </w:r>
      <w:r w:rsidR="00AF606D">
        <w:rPr>
          <w:sz w:val="28"/>
          <w:szCs w:val="28"/>
          <w:lang w:val="uk-UA"/>
        </w:rPr>
        <w:t xml:space="preserve"> так і в групах</w:t>
      </w:r>
      <w:r>
        <w:rPr>
          <w:sz w:val="28"/>
          <w:szCs w:val="28"/>
          <w:lang w:val="uk-UA"/>
        </w:rPr>
        <w:t xml:space="preserve">. </w:t>
      </w:r>
    </w:p>
    <w:p w:rsidR="0001676F" w:rsidRDefault="00FF5A0E" w:rsidP="00835FE1">
      <w:pPr>
        <w:shd w:val="clear" w:color="auto" w:fill="FFFFFF"/>
        <w:spacing w:line="360" w:lineRule="auto"/>
        <w:ind w:firstLine="567"/>
        <w:jc w:val="both"/>
        <w:rPr>
          <w:lang w:val="uk-UA"/>
        </w:rPr>
      </w:pPr>
      <w:r>
        <w:rPr>
          <w:sz w:val="28"/>
          <w:szCs w:val="28"/>
          <w:lang w:val="uk-UA"/>
        </w:rPr>
        <w:t>На думку А.Санду віртуалізація</w:t>
      </w:r>
      <w:r w:rsidRPr="00FF5A0E">
        <w:rPr>
          <w:sz w:val="28"/>
          <w:szCs w:val="28"/>
          <w:lang w:val="uk-UA"/>
        </w:rPr>
        <w:t xml:space="preserve"> соціального простору</w:t>
      </w:r>
      <w:r>
        <w:rPr>
          <w:sz w:val="28"/>
          <w:szCs w:val="28"/>
          <w:lang w:val="uk-UA"/>
        </w:rPr>
        <w:t xml:space="preserve"> буде тривати в межах</w:t>
      </w:r>
      <w:r w:rsidRPr="00FF5A0E">
        <w:rPr>
          <w:sz w:val="28"/>
          <w:szCs w:val="28"/>
          <w:lang w:val="uk-UA"/>
        </w:rPr>
        <w:t xml:space="preserve"> наступн</w:t>
      </w:r>
      <w:r>
        <w:rPr>
          <w:sz w:val="28"/>
          <w:szCs w:val="28"/>
          <w:lang w:val="uk-UA"/>
        </w:rPr>
        <w:t>их 10-20 років, коли</w:t>
      </w:r>
      <w:r w:rsidRPr="00FF5A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більшість соціальних взаємодій буде опосередковано</w:t>
      </w:r>
      <w:r w:rsidRPr="00FF5A0E">
        <w:rPr>
          <w:sz w:val="28"/>
          <w:szCs w:val="28"/>
          <w:lang w:val="uk-UA"/>
        </w:rPr>
        <w:t xml:space="preserve"> технологіями. Ціною, яку суспільство заплатить за цю зміну в соціальних взаємодіях, може бути </w:t>
      </w:r>
      <w:r>
        <w:rPr>
          <w:sz w:val="28"/>
          <w:szCs w:val="28"/>
          <w:lang w:val="uk-UA"/>
        </w:rPr>
        <w:t>зменшення емоційного компоненту</w:t>
      </w:r>
      <w:r w:rsidRPr="00FF5A0E">
        <w:rPr>
          <w:sz w:val="28"/>
          <w:szCs w:val="28"/>
          <w:lang w:val="uk-UA"/>
        </w:rPr>
        <w:t xml:space="preserve"> соціальних взаємодій, особливо міжособистісних, що супроводжується </w:t>
      </w:r>
      <w:proofErr w:type="spellStart"/>
      <w:r w:rsidRPr="00FF5A0E">
        <w:rPr>
          <w:sz w:val="28"/>
          <w:szCs w:val="28"/>
          <w:lang w:val="uk-UA"/>
        </w:rPr>
        <w:t>деконструкцією</w:t>
      </w:r>
      <w:proofErr w:type="spellEnd"/>
      <w:r w:rsidRPr="00FF5A0E">
        <w:rPr>
          <w:sz w:val="28"/>
          <w:szCs w:val="28"/>
          <w:lang w:val="uk-UA"/>
        </w:rPr>
        <w:t xml:space="preserve"> ідеї належності до групи, оскільки навіть </w:t>
      </w:r>
      <w:r w:rsidR="00A85BA0">
        <w:rPr>
          <w:sz w:val="28"/>
          <w:szCs w:val="28"/>
          <w:lang w:val="uk-UA"/>
        </w:rPr>
        <w:t>у цих групах ми вже маємо і далі будемо мати все більше і більше</w:t>
      </w:r>
      <w:r w:rsidRPr="00FF5A0E">
        <w:rPr>
          <w:sz w:val="28"/>
          <w:szCs w:val="28"/>
          <w:lang w:val="uk-UA"/>
        </w:rPr>
        <w:t xml:space="preserve"> ві</w:t>
      </w:r>
      <w:r w:rsidR="00A85BA0">
        <w:rPr>
          <w:sz w:val="28"/>
          <w:szCs w:val="28"/>
          <w:lang w:val="uk-UA"/>
        </w:rPr>
        <w:t>ртуальних стосунків: спілкування з нашими дітьми, батьками,</w:t>
      </w:r>
      <w:r w:rsidRPr="00FF5A0E">
        <w:rPr>
          <w:sz w:val="28"/>
          <w:szCs w:val="28"/>
          <w:lang w:val="uk-UA"/>
        </w:rPr>
        <w:t xml:space="preserve"> бабусями та дідусями через Інтернет, що вже відбувається у випадку</w:t>
      </w:r>
      <w:r w:rsidR="00A85BA0">
        <w:rPr>
          <w:sz w:val="28"/>
          <w:szCs w:val="28"/>
          <w:lang w:val="uk-UA"/>
        </w:rPr>
        <w:t>, коли сім</w:t>
      </w:r>
      <w:r w:rsidR="00A85BA0" w:rsidRPr="00A85BA0">
        <w:rPr>
          <w:sz w:val="28"/>
          <w:szCs w:val="28"/>
          <w:lang w:val="uk-UA"/>
        </w:rPr>
        <w:t>’</w:t>
      </w:r>
      <w:r w:rsidR="00A85BA0">
        <w:rPr>
          <w:sz w:val="28"/>
          <w:szCs w:val="28"/>
          <w:lang w:val="uk-UA"/>
        </w:rPr>
        <w:t>ї розлучені в процесі міграції</w:t>
      </w:r>
      <w:r w:rsidRPr="00FF5A0E">
        <w:rPr>
          <w:sz w:val="28"/>
          <w:szCs w:val="28"/>
          <w:lang w:val="uk-UA"/>
        </w:rPr>
        <w:t>. Розвиток техно</w:t>
      </w:r>
      <w:r w:rsidR="00A85BA0">
        <w:rPr>
          <w:sz w:val="28"/>
          <w:szCs w:val="28"/>
          <w:lang w:val="uk-UA"/>
        </w:rPr>
        <w:t>логій та звичок, що з’явились у</w:t>
      </w:r>
      <w:r w:rsidRPr="00FF5A0E">
        <w:rPr>
          <w:sz w:val="28"/>
          <w:szCs w:val="28"/>
          <w:lang w:val="uk-UA"/>
        </w:rPr>
        <w:t xml:space="preserve"> період, коли віртуалізація взаємодії з близькими заохочувалась практикою самоізоляції, сприятиме посиленій віртуалізації стосунків у сімейному середовищі та стосунк</w:t>
      </w:r>
      <w:r w:rsidR="00A85BA0">
        <w:rPr>
          <w:sz w:val="28"/>
          <w:szCs w:val="28"/>
          <w:lang w:val="uk-UA"/>
        </w:rPr>
        <w:t>ах членів інших груп. Усвідомлення втрати якості взаємодії</w:t>
      </w:r>
      <w:r w:rsidRPr="00FF5A0E">
        <w:rPr>
          <w:sz w:val="28"/>
          <w:szCs w:val="28"/>
          <w:lang w:val="uk-UA"/>
        </w:rPr>
        <w:t xml:space="preserve"> </w:t>
      </w:r>
      <w:r w:rsidR="00A85BA0">
        <w:rPr>
          <w:sz w:val="28"/>
          <w:szCs w:val="28"/>
          <w:lang w:val="uk-UA"/>
        </w:rPr>
        <w:t xml:space="preserve">людей прийде через деякий час, коли з’явиться </w:t>
      </w:r>
      <w:r w:rsidRPr="00FF5A0E">
        <w:rPr>
          <w:sz w:val="28"/>
          <w:szCs w:val="28"/>
          <w:lang w:val="uk-UA"/>
        </w:rPr>
        <w:t>тенденція до повернення д</w:t>
      </w:r>
      <w:r w:rsidR="00A85BA0">
        <w:rPr>
          <w:sz w:val="28"/>
          <w:szCs w:val="28"/>
          <w:lang w:val="uk-UA"/>
        </w:rPr>
        <w:t>о безпосередніх стосунків, так як</w:t>
      </w:r>
      <w:r w:rsidR="0003629B">
        <w:rPr>
          <w:sz w:val="28"/>
          <w:szCs w:val="28"/>
          <w:lang w:val="uk-UA"/>
        </w:rPr>
        <w:t xml:space="preserve"> зараз ми спостерігаємо</w:t>
      </w:r>
      <w:r w:rsidRPr="00FF5A0E">
        <w:rPr>
          <w:sz w:val="28"/>
          <w:szCs w:val="28"/>
          <w:lang w:val="uk-UA"/>
        </w:rPr>
        <w:t xml:space="preserve"> тенденцію </w:t>
      </w:r>
      <w:r w:rsidR="0003629B">
        <w:rPr>
          <w:sz w:val="28"/>
          <w:szCs w:val="28"/>
          <w:lang w:val="uk-UA"/>
        </w:rPr>
        <w:t>повернення</w:t>
      </w:r>
      <w:r w:rsidRPr="00FF5A0E">
        <w:rPr>
          <w:sz w:val="28"/>
          <w:szCs w:val="28"/>
          <w:lang w:val="uk-UA"/>
        </w:rPr>
        <w:t xml:space="preserve"> до натуральних та органічних продуктів харчування, післ</w:t>
      </w:r>
      <w:r w:rsidR="0003629B">
        <w:rPr>
          <w:sz w:val="28"/>
          <w:szCs w:val="28"/>
          <w:lang w:val="uk-UA"/>
        </w:rPr>
        <w:t>я тривалих спроб трансформувати харчову промисловість</w:t>
      </w:r>
      <w:r w:rsidR="00597FED">
        <w:rPr>
          <w:sz w:val="28"/>
          <w:szCs w:val="28"/>
          <w:lang w:val="uk-UA"/>
        </w:rPr>
        <w:t xml:space="preserve"> </w:t>
      </w:r>
      <w:r w:rsidR="00597FED">
        <w:rPr>
          <w:sz w:val="28"/>
          <w:szCs w:val="28"/>
        </w:rPr>
        <w:t>[</w:t>
      </w:r>
      <w:r w:rsidR="00597FED" w:rsidRPr="00597FED">
        <w:rPr>
          <w:sz w:val="28"/>
          <w:szCs w:val="28"/>
        </w:rPr>
        <w:t xml:space="preserve">2, </w:t>
      </w:r>
      <w:r w:rsidR="00597FED">
        <w:rPr>
          <w:sz w:val="28"/>
          <w:szCs w:val="28"/>
          <w:lang w:val="en-US"/>
        </w:rPr>
        <w:t>c</w:t>
      </w:r>
      <w:r w:rsidR="00597FED" w:rsidRPr="00597FED">
        <w:rPr>
          <w:sz w:val="28"/>
          <w:szCs w:val="28"/>
        </w:rPr>
        <w:t>.136]</w:t>
      </w:r>
      <w:r w:rsidR="0003629B">
        <w:rPr>
          <w:sz w:val="28"/>
          <w:szCs w:val="28"/>
          <w:lang w:val="uk-UA"/>
        </w:rPr>
        <w:t>.</w:t>
      </w:r>
    </w:p>
    <w:p w:rsidR="003F2C7B" w:rsidRDefault="003F2C7B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F2C7B">
        <w:rPr>
          <w:sz w:val="28"/>
          <w:szCs w:val="28"/>
          <w:lang w:val="uk-UA"/>
        </w:rPr>
        <w:t>Пандемія COVID-19, яка спричинила тривалу ізоляцію людей, завдала ще більшого негативного впливу.</w:t>
      </w:r>
      <w:r>
        <w:rPr>
          <w:sz w:val="28"/>
          <w:szCs w:val="28"/>
          <w:lang w:val="uk-UA"/>
        </w:rPr>
        <w:t xml:space="preserve"> </w:t>
      </w:r>
      <w:r w:rsidR="00AF606D">
        <w:rPr>
          <w:sz w:val="28"/>
          <w:szCs w:val="28"/>
          <w:lang w:val="uk-UA"/>
        </w:rPr>
        <w:t>Як свідчить дослідження, яке було проведене в Китаї</w:t>
      </w:r>
      <w:r w:rsidRPr="003F2C7B">
        <w:rPr>
          <w:sz w:val="28"/>
          <w:szCs w:val="28"/>
        </w:rPr>
        <w:t>,</w:t>
      </w:r>
      <w:r w:rsidR="00AF606D">
        <w:rPr>
          <w:sz w:val="28"/>
          <w:szCs w:val="28"/>
          <w:lang w:val="uk-UA"/>
        </w:rPr>
        <w:t xml:space="preserve"> після першої хвилі </w:t>
      </w:r>
      <w:proofErr w:type="spellStart"/>
      <w:r w:rsidR="006A643C">
        <w:rPr>
          <w:sz w:val="28"/>
          <w:szCs w:val="28"/>
          <w:lang w:val="uk-UA"/>
        </w:rPr>
        <w:t>корона</w:t>
      </w:r>
      <w:r w:rsidR="00AF606D">
        <w:rPr>
          <w:sz w:val="28"/>
          <w:szCs w:val="28"/>
          <w:lang w:val="uk-UA"/>
        </w:rPr>
        <w:t>вірусу</w:t>
      </w:r>
      <w:proofErr w:type="spellEnd"/>
      <w:r w:rsidRPr="003F2C7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студенти</w:t>
      </w:r>
      <w:r w:rsidR="000362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коледжу</w:t>
      </w:r>
      <w:r w:rsidRPr="003F2C7B">
        <w:rPr>
          <w:sz w:val="28"/>
          <w:szCs w:val="28"/>
          <w:lang w:val="uk-UA"/>
        </w:rPr>
        <w:t xml:space="preserve"> </w:t>
      </w:r>
      <w:r w:rsidRPr="003F2C7B">
        <w:rPr>
          <w:sz w:val="28"/>
          <w:szCs w:val="28"/>
          <w:lang w:val="uk-UA"/>
        </w:rPr>
        <w:lastRenderedPageBreak/>
        <w:t xml:space="preserve">професійної освіти </w:t>
      </w:r>
      <w:proofErr w:type="spellStart"/>
      <w:r w:rsidRPr="003F2C7B">
        <w:rPr>
          <w:sz w:val="28"/>
          <w:szCs w:val="28"/>
          <w:lang w:val="uk-UA"/>
        </w:rPr>
        <w:t>Дуань</w:t>
      </w:r>
      <w:proofErr w:type="spellEnd"/>
      <w:r w:rsidRPr="003F2C7B">
        <w:rPr>
          <w:sz w:val="28"/>
          <w:szCs w:val="28"/>
          <w:lang w:val="uk-UA"/>
        </w:rPr>
        <w:t xml:space="preserve"> (місто </w:t>
      </w:r>
      <w:proofErr w:type="spellStart"/>
      <w:r w:rsidRPr="003F2C7B">
        <w:rPr>
          <w:sz w:val="28"/>
          <w:szCs w:val="28"/>
          <w:lang w:val="uk-UA"/>
        </w:rPr>
        <w:t>Дуань</w:t>
      </w:r>
      <w:proofErr w:type="spellEnd"/>
      <w:r w:rsidRPr="003F2C7B">
        <w:rPr>
          <w:sz w:val="28"/>
          <w:szCs w:val="28"/>
          <w:lang w:val="uk-UA"/>
        </w:rPr>
        <w:t xml:space="preserve">, провінція </w:t>
      </w:r>
      <w:proofErr w:type="spellStart"/>
      <w:r w:rsidRPr="003F2C7B">
        <w:rPr>
          <w:sz w:val="28"/>
          <w:szCs w:val="28"/>
          <w:lang w:val="uk-UA"/>
        </w:rPr>
        <w:t>Чжецзян</w:t>
      </w:r>
      <w:proofErr w:type="spellEnd"/>
      <w:r w:rsidRPr="003F2C7B">
        <w:rPr>
          <w:sz w:val="28"/>
          <w:szCs w:val="28"/>
          <w:lang w:val="uk-UA"/>
        </w:rPr>
        <w:t>, Китай)</w:t>
      </w:r>
      <w:r>
        <w:rPr>
          <w:sz w:val="28"/>
          <w:szCs w:val="28"/>
          <w:lang w:val="uk-UA"/>
        </w:rPr>
        <w:t xml:space="preserve"> </w:t>
      </w:r>
      <w:r w:rsidR="00A96593" w:rsidRPr="00A96593">
        <w:rPr>
          <w:sz w:val="28"/>
          <w:szCs w:val="28"/>
          <w:lang w:val="uk-UA"/>
        </w:rPr>
        <w:t>із задоволенням повернулись до студентського містечка та побачились, але вони все ще (протягом 10 днів після початку навчального процесу</w:t>
      </w:r>
      <w:r w:rsidR="006A643C">
        <w:rPr>
          <w:sz w:val="28"/>
          <w:szCs w:val="28"/>
          <w:lang w:val="uk-UA"/>
        </w:rPr>
        <w:t xml:space="preserve"> в університетах) не можуть знаходитись</w:t>
      </w:r>
      <w:r w:rsidR="00A96593" w:rsidRPr="00A96593">
        <w:rPr>
          <w:sz w:val="28"/>
          <w:szCs w:val="28"/>
          <w:lang w:val="uk-UA"/>
        </w:rPr>
        <w:t xml:space="preserve"> в аудиторіях, особливо в маленьких</w:t>
      </w:r>
      <w:r>
        <w:rPr>
          <w:sz w:val="28"/>
          <w:szCs w:val="28"/>
          <w:lang w:val="uk-UA"/>
        </w:rPr>
        <w:t xml:space="preserve">; </w:t>
      </w:r>
      <w:r w:rsidR="00A96593" w:rsidRPr="00A96593">
        <w:rPr>
          <w:sz w:val="28"/>
          <w:szCs w:val="28"/>
          <w:lang w:val="uk-UA"/>
        </w:rPr>
        <w:t xml:space="preserve">студентам незручно перебувати в одному </w:t>
      </w:r>
      <w:r>
        <w:rPr>
          <w:sz w:val="28"/>
          <w:szCs w:val="28"/>
          <w:lang w:val="uk-UA"/>
        </w:rPr>
        <w:t>класі з багатьма людьми (академічна група в цьому к</w:t>
      </w:r>
      <w:r w:rsidR="00A96593" w:rsidRPr="00A96593">
        <w:rPr>
          <w:sz w:val="28"/>
          <w:szCs w:val="28"/>
          <w:lang w:val="uk-UA"/>
        </w:rPr>
        <w:t>оледж</w:t>
      </w:r>
      <w:r>
        <w:rPr>
          <w:sz w:val="28"/>
          <w:szCs w:val="28"/>
          <w:lang w:val="uk-UA"/>
        </w:rPr>
        <w:t>і</w:t>
      </w:r>
      <w:r w:rsidR="00A96593" w:rsidRPr="00A96593">
        <w:rPr>
          <w:sz w:val="28"/>
          <w:szCs w:val="28"/>
          <w:lang w:val="uk-UA"/>
        </w:rPr>
        <w:t xml:space="preserve"> ск</w:t>
      </w:r>
      <w:r>
        <w:rPr>
          <w:sz w:val="28"/>
          <w:szCs w:val="28"/>
          <w:lang w:val="uk-UA"/>
        </w:rPr>
        <w:t>ладається з 25-30 осіб). Основні причини</w:t>
      </w:r>
      <w:r w:rsidR="00A96593" w:rsidRPr="00A96593">
        <w:rPr>
          <w:sz w:val="28"/>
          <w:szCs w:val="28"/>
          <w:lang w:val="uk-UA"/>
        </w:rPr>
        <w:t xml:space="preserve"> нез</w:t>
      </w:r>
      <w:r>
        <w:rPr>
          <w:sz w:val="28"/>
          <w:szCs w:val="28"/>
          <w:lang w:val="uk-UA"/>
        </w:rPr>
        <w:t>ручності вони пояснюють так:</w:t>
      </w:r>
    </w:p>
    <w:p w:rsidR="003F2C7B" w:rsidRDefault="00A96593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96593">
        <w:rPr>
          <w:sz w:val="28"/>
          <w:szCs w:val="28"/>
          <w:lang w:val="uk-UA"/>
        </w:rPr>
        <w:t>Я відчуваю занепокоєння, к</w:t>
      </w:r>
      <w:r w:rsidR="003F2C7B">
        <w:rPr>
          <w:sz w:val="28"/>
          <w:szCs w:val="28"/>
          <w:lang w:val="uk-UA"/>
        </w:rPr>
        <w:t>оли навколо мене багато людей;</w:t>
      </w:r>
    </w:p>
    <w:p w:rsidR="003F2C7B" w:rsidRDefault="00A96593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96593">
        <w:rPr>
          <w:sz w:val="28"/>
          <w:szCs w:val="28"/>
          <w:lang w:val="uk-UA"/>
        </w:rPr>
        <w:t>Я не можу зосередитися, якщо відчуваю бага</w:t>
      </w:r>
      <w:r w:rsidR="003F2C7B">
        <w:rPr>
          <w:sz w:val="28"/>
          <w:szCs w:val="28"/>
          <w:lang w:val="uk-UA"/>
        </w:rPr>
        <w:t>то людей поруч;</w:t>
      </w:r>
    </w:p>
    <w:p w:rsidR="003F2C7B" w:rsidRDefault="00A96593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96593">
        <w:rPr>
          <w:sz w:val="28"/>
          <w:szCs w:val="28"/>
          <w:lang w:val="uk-UA"/>
        </w:rPr>
        <w:t>У мене є паніка, якщо я бач</w:t>
      </w:r>
      <w:r w:rsidR="003F2C7B">
        <w:rPr>
          <w:sz w:val="28"/>
          <w:szCs w:val="28"/>
          <w:lang w:val="uk-UA"/>
        </w:rPr>
        <w:t>у більше 3-4 людей одночасно;</w:t>
      </w:r>
    </w:p>
    <w:p w:rsidR="003F2C7B" w:rsidRDefault="00A96593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96593">
        <w:rPr>
          <w:sz w:val="28"/>
          <w:szCs w:val="28"/>
          <w:lang w:val="uk-UA"/>
        </w:rPr>
        <w:t>Я спокійніший на від</w:t>
      </w:r>
      <w:r w:rsidR="003F2C7B">
        <w:rPr>
          <w:sz w:val="28"/>
          <w:szCs w:val="28"/>
          <w:lang w:val="uk-UA"/>
        </w:rPr>
        <w:t>критому просторі, ніж у класі;</w:t>
      </w:r>
    </w:p>
    <w:p w:rsidR="003F2C7B" w:rsidRDefault="006A643C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 думаю, що я маю кращі результати у навчанні, коли вчу</w:t>
      </w:r>
      <w:r w:rsidR="00A96593" w:rsidRPr="00A96593">
        <w:rPr>
          <w:sz w:val="28"/>
          <w:szCs w:val="28"/>
          <w:lang w:val="uk-UA"/>
        </w:rPr>
        <w:t xml:space="preserve">ся наодинці, ніж тоді, </w:t>
      </w:r>
      <w:r w:rsidR="003F2C7B">
        <w:rPr>
          <w:sz w:val="28"/>
          <w:szCs w:val="28"/>
          <w:lang w:val="uk-UA"/>
        </w:rPr>
        <w:t>коли біля мене є однокласники;</w:t>
      </w:r>
    </w:p>
    <w:p w:rsidR="00AF606D" w:rsidRDefault="00A96593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96593">
        <w:rPr>
          <w:sz w:val="28"/>
          <w:szCs w:val="28"/>
          <w:lang w:val="uk-UA"/>
        </w:rPr>
        <w:t>Мої однокласники хороші</w:t>
      </w:r>
      <w:r w:rsidR="003F2C7B">
        <w:rPr>
          <w:sz w:val="28"/>
          <w:szCs w:val="28"/>
          <w:lang w:val="uk-UA"/>
        </w:rPr>
        <w:t xml:space="preserve"> </w:t>
      </w:r>
      <w:r w:rsidRPr="00A96593">
        <w:rPr>
          <w:sz w:val="28"/>
          <w:szCs w:val="28"/>
          <w:lang w:val="uk-UA"/>
        </w:rPr>
        <w:t>- добродушні та позитивні люди, але зараз мені краще бути наодинці.</w:t>
      </w:r>
    </w:p>
    <w:p w:rsidR="0001676F" w:rsidRPr="0001676F" w:rsidRDefault="006A643C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 наслідок таких процесів у сучасному суспільстві</w:t>
      </w:r>
      <w:r w:rsidR="00EC60B3">
        <w:rPr>
          <w:sz w:val="28"/>
          <w:szCs w:val="28"/>
          <w:lang w:val="uk-UA"/>
        </w:rPr>
        <w:t xml:space="preserve"> на ринку праці утворився дефіцит працівників, які мають необхідний рівень навичок спілкування. </w:t>
      </w:r>
      <w:r w:rsidR="0003629B" w:rsidRPr="0003629B">
        <w:rPr>
          <w:sz w:val="28"/>
          <w:szCs w:val="28"/>
          <w:lang w:val="uk-UA"/>
        </w:rPr>
        <w:t>Дослідження, проведені протягом останніх декількох рокі</w:t>
      </w:r>
      <w:r w:rsidR="00EC60B3">
        <w:rPr>
          <w:sz w:val="28"/>
          <w:szCs w:val="28"/>
          <w:lang w:val="uk-UA"/>
        </w:rPr>
        <w:t>в на ринку праці підтверджують</w:t>
      </w:r>
      <w:r w:rsidR="0003629B" w:rsidRPr="0003629B">
        <w:rPr>
          <w:sz w:val="28"/>
          <w:szCs w:val="28"/>
          <w:lang w:val="uk-UA"/>
        </w:rPr>
        <w:t>, що надзвичайно затребуваними, особливо серед працівників керівної ланки</w:t>
      </w:r>
      <w:r w:rsidR="00295B4B">
        <w:rPr>
          <w:sz w:val="28"/>
          <w:szCs w:val="28"/>
          <w:lang w:val="uk-UA"/>
        </w:rPr>
        <w:t>,</w:t>
      </w:r>
      <w:r w:rsidR="0003629B" w:rsidRPr="0003629B">
        <w:rPr>
          <w:sz w:val="28"/>
          <w:szCs w:val="28"/>
          <w:lang w:val="uk-UA"/>
        </w:rPr>
        <w:t xml:space="preserve"> виявляються навички ефективного спілкування, лідерські якості, уміння працювати в команді, вирішувати </w:t>
      </w:r>
      <w:r w:rsidR="00295B4B">
        <w:rPr>
          <w:sz w:val="28"/>
          <w:szCs w:val="28"/>
          <w:lang w:val="uk-UA"/>
        </w:rPr>
        <w:t>проблеми та стратегічно мислити. Особливо цих якостей не вистачає молоді.[3</w:t>
      </w:r>
      <w:r w:rsidR="0001676F">
        <w:rPr>
          <w:sz w:val="28"/>
          <w:szCs w:val="28"/>
          <w:lang w:val="uk-UA"/>
        </w:rPr>
        <w:t>, c.112</w:t>
      </w:r>
      <w:r w:rsidR="0001676F" w:rsidRPr="0001676F">
        <w:rPr>
          <w:sz w:val="28"/>
          <w:szCs w:val="28"/>
          <w:lang w:val="uk-UA"/>
        </w:rPr>
        <w:t>].</w:t>
      </w:r>
    </w:p>
    <w:p w:rsidR="003A5D18" w:rsidRDefault="003A5D18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Усі вищезазначені категорії комунікативної компетентності пов</w:t>
      </w:r>
      <w:r w:rsidRPr="00003CF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язані з </w:t>
      </w:r>
      <w:r w:rsidRPr="00295B4B">
        <w:rPr>
          <w:sz w:val="28"/>
          <w:szCs w:val="28"/>
          <w:lang w:val="uk-UA"/>
        </w:rPr>
        <w:t>умінням слухати.</w:t>
      </w:r>
      <w:r>
        <w:rPr>
          <w:sz w:val="28"/>
          <w:szCs w:val="28"/>
          <w:lang w:val="uk-UA"/>
        </w:rPr>
        <w:t xml:space="preserve"> Воно виявляється визначальним упродовж всього комунікативного акту, оскільки є основою для отримання точної інформації. З урахуванням цієї інформації приймаються важливі рішення, які впливають на життя як окремих людей, так і цілих організацій.</w:t>
      </w:r>
    </w:p>
    <w:p w:rsidR="003A5D18" w:rsidRDefault="003A5D18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Слуханням в науковій літературі називають «усвідомлене сприйняття усіх повідомлень, які надходять від іншої людини, що передбачає відкритість до всієї її комунікативної поведінки. Таким чином слухання стає працею, і ця </w:t>
      </w:r>
      <w:r>
        <w:rPr>
          <w:sz w:val="28"/>
          <w:szCs w:val="28"/>
          <w:lang w:val="uk-UA"/>
        </w:rPr>
        <w:lastRenderedPageBreak/>
        <w:t>праця є досить важкою саме тому, що слухач глибоко зану</w:t>
      </w:r>
      <w:r w:rsidR="00A94FF3">
        <w:rPr>
          <w:sz w:val="28"/>
          <w:szCs w:val="28"/>
          <w:lang w:val="uk-UA"/>
        </w:rPr>
        <w:t>рюється в процес комунікації [</w:t>
      </w:r>
      <w:r w:rsidR="00A94FF3" w:rsidRPr="00A94FF3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, с.330]».</w:t>
      </w:r>
    </w:p>
    <w:p w:rsidR="003A5D18" w:rsidRPr="003A5D18" w:rsidRDefault="003A5D18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Вдосконалення навичок слухання позитивно впливає на широкий спектр комунікативних умінь. </w:t>
      </w:r>
      <w:proofErr w:type="spellStart"/>
      <w:r>
        <w:rPr>
          <w:sz w:val="28"/>
          <w:szCs w:val="28"/>
          <w:lang w:val="uk-UA"/>
        </w:rPr>
        <w:t>Ненсі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Беркель-Ротфас</w:t>
      </w:r>
      <w:proofErr w:type="spellEnd"/>
      <w:r>
        <w:rPr>
          <w:sz w:val="28"/>
          <w:szCs w:val="28"/>
          <w:lang w:val="uk-UA"/>
        </w:rPr>
        <w:t xml:space="preserve"> зазначає, що компетентний слухач дотримується шести основних правил, які допомагають йому уникнути проблем у спілкуванні: слухає активно, уникає поспішних висновків, знаходить час для обдумування та проміжних висновків, вловлює не лише факти, слухає раціонально, а не емоційно, зосереджується не тільки на промовці.</w:t>
      </w:r>
      <w:r w:rsidRPr="00C45BAE">
        <w:rPr>
          <w:sz w:val="28"/>
          <w:szCs w:val="28"/>
          <w:lang w:val="uk-UA"/>
        </w:rPr>
        <w:t>[</w:t>
      </w:r>
      <w:proofErr w:type="gramStart"/>
      <w:r w:rsidR="00A94FF3" w:rsidRPr="00A94FF3"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, с. 142</w:t>
      </w:r>
      <w:r w:rsidRPr="00C45BAE">
        <w:rPr>
          <w:sz w:val="28"/>
          <w:szCs w:val="28"/>
          <w:lang w:val="uk-UA"/>
        </w:rPr>
        <w:t>]</w:t>
      </w:r>
      <w:proofErr w:type="gramEnd"/>
    </w:p>
    <w:p w:rsidR="003A5D18" w:rsidRDefault="003A5D18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Н.Л.Тимошенко вважає, що людина, яка вміє слухати:</w:t>
      </w:r>
    </w:p>
    <w:p w:rsidR="003A5D18" w:rsidRDefault="003A5D18" w:rsidP="00835FE1">
      <w:pPr>
        <w:numPr>
          <w:ilvl w:val="0"/>
          <w:numId w:val="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надає співрозмовнику можливість говорити (намагається зрозуміти його думку, для повного розуміння ставить запитання, дає репліки для заохочення, показує, що зрозуміла сказане, шляхом перефразування та уникнення негативних відповідей);</w:t>
      </w:r>
    </w:p>
    <w:p w:rsidR="003A5D18" w:rsidRDefault="003A5D18" w:rsidP="00835FE1">
      <w:pPr>
        <w:numPr>
          <w:ilvl w:val="0"/>
          <w:numId w:val="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робить паузу перед тим, як щось сказати;</w:t>
      </w:r>
    </w:p>
    <w:p w:rsidR="003A5D18" w:rsidRDefault="003A5D18" w:rsidP="00835FE1">
      <w:pPr>
        <w:numPr>
          <w:ilvl w:val="0"/>
          <w:numId w:val="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слухає цілеспрямовано;</w:t>
      </w:r>
    </w:p>
    <w:p w:rsidR="003A5D18" w:rsidRDefault="003A5D18" w:rsidP="00835FE1">
      <w:pPr>
        <w:numPr>
          <w:ilvl w:val="0"/>
          <w:numId w:val="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необхідності занотовує почуте;</w:t>
      </w:r>
    </w:p>
    <w:p w:rsidR="003A5D18" w:rsidRPr="005F5A70" w:rsidRDefault="003A5D18" w:rsidP="00835FE1">
      <w:pPr>
        <w:numPr>
          <w:ilvl w:val="0"/>
          <w:numId w:val="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встановлює емоційний контакт зі співрозмовником </w:t>
      </w:r>
      <w:r w:rsidRPr="00C45BAE">
        <w:rPr>
          <w:sz w:val="28"/>
          <w:szCs w:val="28"/>
          <w:lang w:val="uk-UA"/>
        </w:rPr>
        <w:t>[</w:t>
      </w:r>
      <w:r w:rsidR="00A94FF3" w:rsidRPr="00A94FF3"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>, с. 142</w:t>
      </w:r>
      <w:r w:rsidRPr="00C45BA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3A5D18" w:rsidRDefault="003A5D18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Активне слухання можна визначити за певними ознаками, які здебільшого стосуються невербальної комунікації: контактом очей, нахилом у бік співрозмовника, кивками голови, голосовими знаками,</w:t>
      </w:r>
      <w:r w:rsidRPr="00D275D3">
        <w:rPr>
          <w:sz w:val="28"/>
          <w:szCs w:val="28"/>
        </w:rPr>
        <w:t xml:space="preserve"> </w:t>
      </w:r>
      <w:proofErr w:type="spellStart"/>
      <w:r w:rsidRPr="00D275D3">
        <w:rPr>
          <w:sz w:val="28"/>
          <w:szCs w:val="28"/>
        </w:rPr>
        <w:t>тощо</w:t>
      </w:r>
      <w:proofErr w:type="spellEnd"/>
      <w:r w:rsidRPr="00D275D3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295B4B" w:rsidRDefault="00295B4B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Л.Г.</w:t>
      </w:r>
      <w:proofErr w:type="spellStart"/>
      <w:r>
        <w:rPr>
          <w:sz w:val="28"/>
          <w:szCs w:val="28"/>
          <w:lang w:val="uk-UA"/>
        </w:rPr>
        <w:t>Зубенко</w:t>
      </w:r>
      <w:proofErr w:type="spellEnd"/>
      <w:r>
        <w:rPr>
          <w:sz w:val="28"/>
          <w:szCs w:val="28"/>
          <w:lang w:val="uk-UA"/>
        </w:rPr>
        <w:t xml:space="preserve"> та В.Д.Нємцов відмічають, що вдосконалення себе як слухача – це перший крок у становленні фахівця. Ефективне слухання виявляється необхідною умовою вдалого вирішення таких професійних задач як інтерв'ювання, мотивація робітників, постановка задач, подолання опору нововведенням, оцінка ділових та особистих якостей людини, врегулюванн</w:t>
      </w:r>
      <w:r>
        <w:rPr>
          <w:sz w:val="28"/>
          <w:szCs w:val="28"/>
          <w:lang w:val="uk-UA"/>
        </w:rPr>
        <w:t>я конфліктів, тощо</w:t>
      </w:r>
      <w:r w:rsidR="00A94FF3">
        <w:rPr>
          <w:sz w:val="28"/>
          <w:szCs w:val="28"/>
          <w:lang w:val="uk-UA"/>
        </w:rPr>
        <w:t>. [</w:t>
      </w:r>
      <w:r w:rsidR="00A94FF3">
        <w:rPr>
          <w:sz w:val="28"/>
          <w:szCs w:val="28"/>
          <w:lang w:val="en-US"/>
        </w:rPr>
        <w:t>7</w:t>
      </w:r>
      <w:r>
        <w:rPr>
          <w:sz w:val="28"/>
          <w:szCs w:val="28"/>
          <w:lang w:val="uk-UA"/>
        </w:rPr>
        <w:t>, с.66]</w:t>
      </w:r>
    </w:p>
    <w:p w:rsidR="00295B4B" w:rsidRDefault="00295B4B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</w:t>
      </w:r>
      <w:r w:rsidR="0001676F">
        <w:rPr>
          <w:sz w:val="28"/>
          <w:szCs w:val="28"/>
          <w:lang w:val="uk-UA"/>
        </w:rPr>
        <w:t>, підсумовуючи все вищезазначене, можна зробити висновок, що цілеспрямоване формування навичок слухання є нагальною потребою у підготовці сучасного фахівця.</w:t>
      </w:r>
    </w:p>
    <w:p w:rsidR="0001676F" w:rsidRDefault="0001676F" w:rsidP="00835FE1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Література:</w:t>
      </w:r>
    </w:p>
    <w:p w:rsidR="0001676F" w:rsidRPr="0001676F" w:rsidRDefault="0001676F" w:rsidP="00835FE1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01676F">
        <w:rPr>
          <w:sz w:val="28"/>
          <w:szCs w:val="28"/>
          <w:lang w:val="uk-UA"/>
        </w:rPr>
        <w:t>Sandu</w:t>
      </w:r>
      <w:proofErr w:type="spellEnd"/>
      <w:r w:rsidRPr="0001676F">
        <w:rPr>
          <w:sz w:val="28"/>
          <w:szCs w:val="28"/>
          <w:lang w:val="uk-UA"/>
        </w:rPr>
        <w:t xml:space="preserve">, A.(2020). </w:t>
      </w:r>
      <w:proofErr w:type="spellStart"/>
      <w:r w:rsidRPr="0001676F">
        <w:rPr>
          <w:sz w:val="28"/>
          <w:szCs w:val="28"/>
          <w:lang w:val="uk-UA"/>
        </w:rPr>
        <w:t>Pandemic</w:t>
      </w:r>
      <w:proofErr w:type="spellEnd"/>
      <w:r w:rsidRPr="0001676F">
        <w:rPr>
          <w:sz w:val="28"/>
          <w:szCs w:val="28"/>
          <w:lang w:val="uk-UA"/>
        </w:rPr>
        <w:t xml:space="preserve"> -Catalyst </w:t>
      </w:r>
      <w:proofErr w:type="spellStart"/>
      <w:r w:rsidRPr="0001676F">
        <w:rPr>
          <w:sz w:val="28"/>
          <w:szCs w:val="28"/>
          <w:lang w:val="uk-UA"/>
        </w:rPr>
        <w:t>of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the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Virtualization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of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the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Social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Space</w:t>
      </w:r>
      <w:proofErr w:type="spellEnd"/>
      <w:r w:rsidRPr="0001676F">
        <w:rPr>
          <w:sz w:val="28"/>
          <w:szCs w:val="28"/>
          <w:lang w:val="uk-UA"/>
        </w:rPr>
        <w:t xml:space="preserve">. </w:t>
      </w:r>
      <w:proofErr w:type="spellStart"/>
      <w:r w:rsidRPr="0001676F">
        <w:rPr>
          <w:sz w:val="28"/>
          <w:szCs w:val="28"/>
          <w:lang w:val="uk-UA"/>
        </w:rPr>
        <w:t>Postmodern</w:t>
      </w:r>
      <w:proofErr w:type="spellEnd"/>
      <w:r w:rsidRPr="0001676F">
        <w:rPr>
          <w:sz w:val="28"/>
          <w:szCs w:val="28"/>
          <w:lang w:val="uk-UA"/>
        </w:rPr>
        <w:t xml:space="preserve"> </w:t>
      </w:r>
      <w:proofErr w:type="spellStart"/>
      <w:r w:rsidRPr="0001676F">
        <w:rPr>
          <w:sz w:val="28"/>
          <w:szCs w:val="28"/>
          <w:lang w:val="uk-UA"/>
        </w:rPr>
        <w:t>Openings</w:t>
      </w:r>
      <w:proofErr w:type="spellEnd"/>
      <w:r w:rsidRPr="0001676F">
        <w:rPr>
          <w:sz w:val="28"/>
          <w:szCs w:val="28"/>
          <w:lang w:val="uk-UA"/>
        </w:rPr>
        <w:t xml:space="preserve">, 11(1Supl2), 115-140. </w:t>
      </w:r>
      <w:r w:rsidR="00A94FF3">
        <w:rPr>
          <w:sz w:val="28"/>
          <w:szCs w:val="28"/>
          <w:lang w:val="uk-UA"/>
        </w:rPr>
        <w:fldChar w:fldCharType="begin"/>
      </w:r>
      <w:r w:rsidR="00A94FF3">
        <w:rPr>
          <w:sz w:val="28"/>
          <w:szCs w:val="28"/>
          <w:lang w:val="uk-UA"/>
        </w:rPr>
        <w:instrText xml:space="preserve"> HYPERLINK "</w:instrText>
      </w:r>
      <w:r w:rsidR="00A94FF3" w:rsidRPr="0001676F">
        <w:rPr>
          <w:sz w:val="28"/>
          <w:szCs w:val="28"/>
          <w:lang w:val="uk-UA"/>
        </w:rPr>
        <w:instrText>https://d</w:instrText>
      </w:r>
      <w:r w:rsidR="00A94FF3">
        <w:rPr>
          <w:sz w:val="28"/>
          <w:szCs w:val="28"/>
          <w:lang w:val="uk-UA"/>
        </w:rPr>
        <w:instrText xml:space="preserve">oi.org/10.18662/po/11.1sup2/146" </w:instrText>
      </w:r>
      <w:r w:rsidR="00A94FF3">
        <w:rPr>
          <w:sz w:val="28"/>
          <w:szCs w:val="28"/>
          <w:lang w:val="uk-UA"/>
        </w:rPr>
        <w:fldChar w:fldCharType="separate"/>
      </w:r>
      <w:r w:rsidR="00A94FF3" w:rsidRPr="009F2A7E">
        <w:rPr>
          <w:rStyle w:val="a3"/>
          <w:sz w:val="28"/>
          <w:szCs w:val="28"/>
          <w:lang w:val="uk-UA"/>
        </w:rPr>
        <w:t>https://doi.org/10.18662/po/11.1sup2/146</w:t>
      </w:r>
      <w:r w:rsidR="00A94FF3">
        <w:rPr>
          <w:sz w:val="28"/>
          <w:szCs w:val="28"/>
          <w:lang w:val="uk-UA"/>
        </w:rPr>
        <w:fldChar w:fldCharType="end"/>
      </w:r>
      <w:r w:rsidR="00A94FF3">
        <w:rPr>
          <w:sz w:val="28"/>
          <w:szCs w:val="28"/>
          <w:lang w:val="en-US"/>
        </w:rPr>
        <w:t xml:space="preserve"> </w:t>
      </w:r>
    </w:p>
    <w:p w:rsidR="00900F1E" w:rsidRDefault="00900F1E" w:rsidP="00835FE1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900F1E">
        <w:rPr>
          <w:sz w:val="28"/>
          <w:szCs w:val="28"/>
          <w:lang w:val="en-US"/>
        </w:rPr>
        <w:t>Shi, Y.,</w:t>
      </w:r>
      <w:r w:rsidR="00A94FF3">
        <w:rPr>
          <w:sz w:val="28"/>
          <w:szCs w:val="28"/>
          <w:lang w:val="en-US"/>
        </w:rPr>
        <w:t xml:space="preserve"> </w:t>
      </w:r>
      <w:r w:rsidRPr="00900F1E">
        <w:rPr>
          <w:sz w:val="28"/>
          <w:szCs w:val="28"/>
          <w:lang w:val="en-US"/>
        </w:rPr>
        <w:t xml:space="preserve">&amp; </w:t>
      </w:r>
      <w:proofErr w:type="spellStart"/>
      <w:r w:rsidRPr="00900F1E">
        <w:rPr>
          <w:sz w:val="28"/>
          <w:szCs w:val="28"/>
          <w:lang w:val="en-US"/>
        </w:rPr>
        <w:t>Yaroschchuk</w:t>
      </w:r>
      <w:proofErr w:type="spellEnd"/>
      <w:r w:rsidRPr="00900F1E">
        <w:rPr>
          <w:sz w:val="28"/>
          <w:szCs w:val="28"/>
          <w:lang w:val="en-US"/>
        </w:rPr>
        <w:t>, L</w:t>
      </w:r>
      <w:proofErr w:type="gramStart"/>
      <w:r w:rsidRPr="00900F1E">
        <w:rPr>
          <w:sz w:val="28"/>
          <w:szCs w:val="28"/>
          <w:lang w:val="en-US"/>
        </w:rPr>
        <w:t>.(</w:t>
      </w:r>
      <w:proofErr w:type="gramEnd"/>
      <w:r w:rsidRPr="00900F1E">
        <w:rPr>
          <w:sz w:val="28"/>
          <w:szCs w:val="28"/>
          <w:lang w:val="en-US"/>
        </w:rPr>
        <w:t xml:space="preserve">2020). Post Corona Society: How to Teach People </w:t>
      </w:r>
      <w:proofErr w:type="gramStart"/>
      <w:r w:rsidRPr="00900F1E">
        <w:rPr>
          <w:sz w:val="28"/>
          <w:szCs w:val="28"/>
          <w:lang w:val="en-US"/>
        </w:rPr>
        <w:t>be</w:t>
      </w:r>
      <w:proofErr w:type="gramEnd"/>
      <w:r w:rsidRPr="00900F1E">
        <w:rPr>
          <w:sz w:val="28"/>
          <w:szCs w:val="28"/>
          <w:lang w:val="en-US"/>
        </w:rPr>
        <w:t xml:space="preserve"> Social Again. Postmodern Openings, 11(1Supl2), 169-176. </w:t>
      </w:r>
      <w:hyperlink r:id="rId6" w:history="1">
        <w:r w:rsidRPr="009F2A7E">
          <w:rPr>
            <w:rStyle w:val="a3"/>
            <w:sz w:val="28"/>
            <w:szCs w:val="28"/>
            <w:lang w:val="en-US"/>
          </w:rPr>
          <w:t>https://doi.org/10.18662/po/11.1sup2/149</w:t>
        </w:r>
      </w:hyperlink>
    </w:p>
    <w:p w:rsidR="00900F1E" w:rsidRPr="00900F1E" w:rsidRDefault="00900F1E" w:rsidP="00835FE1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proofErr w:type="spellStart"/>
      <w:r w:rsidRPr="00900F1E">
        <w:rPr>
          <w:sz w:val="28"/>
          <w:szCs w:val="28"/>
          <w:lang w:val="uk-UA"/>
        </w:rPr>
        <w:t>Cimatti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B. </w:t>
      </w:r>
      <w:proofErr w:type="spellStart"/>
      <w:r w:rsidRPr="00900F1E">
        <w:rPr>
          <w:sz w:val="28"/>
          <w:szCs w:val="28"/>
          <w:lang w:val="uk-UA"/>
        </w:rPr>
        <w:t>D</w:t>
      </w:r>
      <w:r w:rsidRPr="00900F1E">
        <w:rPr>
          <w:sz w:val="28"/>
          <w:szCs w:val="28"/>
          <w:lang w:val="uk-UA"/>
        </w:rPr>
        <w:t>efinition</w:t>
      </w:r>
      <w:proofErr w:type="spellEnd"/>
      <w:r w:rsidRPr="00900F1E">
        <w:rPr>
          <w:sz w:val="28"/>
          <w:szCs w:val="28"/>
          <w:lang w:val="uk-UA"/>
        </w:rPr>
        <w:t xml:space="preserve">, </w:t>
      </w:r>
      <w:proofErr w:type="spellStart"/>
      <w:r w:rsidRPr="00900F1E">
        <w:rPr>
          <w:sz w:val="28"/>
          <w:szCs w:val="28"/>
          <w:lang w:val="uk-UA"/>
        </w:rPr>
        <w:t>D</w:t>
      </w:r>
      <w:r w:rsidRPr="00900F1E">
        <w:rPr>
          <w:sz w:val="28"/>
          <w:szCs w:val="28"/>
          <w:lang w:val="uk-UA"/>
        </w:rPr>
        <w:t>evelopment</w:t>
      </w:r>
      <w:proofErr w:type="spellEnd"/>
      <w:r w:rsidRPr="00900F1E">
        <w:rPr>
          <w:sz w:val="28"/>
          <w:szCs w:val="28"/>
          <w:lang w:val="uk-UA"/>
        </w:rPr>
        <w:t xml:space="preserve">, </w:t>
      </w:r>
      <w:proofErr w:type="spellStart"/>
      <w:r w:rsidRPr="00900F1E">
        <w:rPr>
          <w:sz w:val="28"/>
          <w:szCs w:val="28"/>
          <w:lang w:val="uk-UA"/>
        </w:rPr>
        <w:t>A</w:t>
      </w:r>
      <w:r w:rsidRPr="00900F1E">
        <w:rPr>
          <w:sz w:val="28"/>
          <w:szCs w:val="28"/>
          <w:lang w:val="uk-UA"/>
        </w:rPr>
        <w:t>ssessment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of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S</w:t>
      </w:r>
      <w:r w:rsidRPr="00900F1E">
        <w:rPr>
          <w:sz w:val="28"/>
          <w:szCs w:val="28"/>
          <w:lang w:val="uk-UA"/>
        </w:rPr>
        <w:t>oft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S</w:t>
      </w:r>
      <w:r w:rsidRPr="00900F1E">
        <w:rPr>
          <w:sz w:val="28"/>
          <w:szCs w:val="28"/>
          <w:lang w:val="uk-UA"/>
        </w:rPr>
        <w:t>kills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</w:t>
      </w:r>
      <w:proofErr w:type="spellStart"/>
      <w:r>
        <w:rPr>
          <w:sz w:val="28"/>
          <w:szCs w:val="28"/>
          <w:lang w:val="uk-UA"/>
        </w:rPr>
        <w:t>heir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</w:t>
      </w:r>
      <w:proofErr w:type="spellStart"/>
      <w:r>
        <w:rPr>
          <w:sz w:val="28"/>
          <w:szCs w:val="28"/>
          <w:lang w:val="uk-UA"/>
        </w:rPr>
        <w:t>ole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for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Q</w:t>
      </w:r>
      <w:proofErr w:type="spellStart"/>
      <w:r>
        <w:rPr>
          <w:sz w:val="28"/>
          <w:szCs w:val="28"/>
          <w:lang w:val="uk-UA"/>
        </w:rPr>
        <w:t>uality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</w:t>
      </w:r>
      <w:proofErr w:type="spellStart"/>
      <w:r>
        <w:rPr>
          <w:sz w:val="28"/>
          <w:szCs w:val="28"/>
          <w:lang w:val="uk-UA"/>
        </w:rPr>
        <w:t>rganizations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</w:t>
      </w:r>
      <w:proofErr w:type="spellStart"/>
      <w:r w:rsidRPr="00900F1E">
        <w:rPr>
          <w:sz w:val="28"/>
          <w:szCs w:val="28"/>
          <w:lang w:val="uk-UA"/>
        </w:rPr>
        <w:t>nterprises</w:t>
      </w:r>
      <w:proofErr w:type="spellEnd"/>
      <w:r>
        <w:rPr>
          <w:sz w:val="28"/>
          <w:szCs w:val="28"/>
          <w:lang w:val="en-US"/>
        </w:rPr>
        <w:t>.</w:t>
      </w:r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International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Journal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for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Quality</w:t>
      </w:r>
      <w:proofErr w:type="spellEnd"/>
      <w:r w:rsidRPr="00900F1E">
        <w:rPr>
          <w:sz w:val="28"/>
          <w:szCs w:val="28"/>
          <w:lang w:val="uk-UA"/>
        </w:rPr>
        <w:t xml:space="preserve"> </w:t>
      </w:r>
      <w:proofErr w:type="spellStart"/>
      <w:r w:rsidRPr="00900F1E">
        <w:rPr>
          <w:sz w:val="28"/>
          <w:szCs w:val="28"/>
          <w:lang w:val="uk-UA"/>
        </w:rPr>
        <w:t>Research</w:t>
      </w:r>
      <w:proofErr w:type="spellEnd"/>
      <w:r>
        <w:rPr>
          <w:sz w:val="28"/>
          <w:szCs w:val="28"/>
          <w:lang w:val="en-US"/>
        </w:rPr>
        <w:t>,</w:t>
      </w:r>
      <w:r>
        <w:rPr>
          <w:sz w:val="28"/>
          <w:szCs w:val="28"/>
          <w:lang w:val="uk-UA"/>
        </w:rPr>
        <w:t xml:space="preserve"> 10(1)</w:t>
      </w:r>
      <w:r>
        <w:rPr>
          <w:sz w:val="28"/>
          <w:szCs w:val="28"/>
          <w:lang w:val="en-US"/>
        </w:rPr>
        <w:t xml:space="preserve">, </w:t>
      </w:r>
      <w:r w:rsidRPr="00900F1E">
        <w:rPr>
          <w:sz w:val="28"/>
          <w:szCs w:val="28"/>
          <w:lang w:val="uk-UA"/>
        </w:rPr>
        <w:t>97–130</w:t>
      </w:r>
      <w:r>
        <w:rPr>
          <w:sz w:val="28"/>
          <w:szCs w:val="28"/>
          <w:lang w:val="en-US"/>
        </w:rPr>
        <w:t>.</w:t>
      </w:r>
    </w:p>
    <w:p w:rsidR="00A94FF3" w:rsidRDefault="00A94FF3" w:rsidP="00835FE1">
      <w:pPr>
        <w:pStyle w:val="a5"/>
        <w:numPr>
          <w:ilvl w:val="0"/>
          <w:numId w:val="2"/>
        </w:numPr>
        <w:tabs>
          <w:tab w:val="left" w:pos="1316"/>
        </w:tabs>
        <w:spacing w:after="0" w:line="360" w:lineRule="auto"/>
        <w:ind w:left="0" w:firstLine="567"/>
        <w:jc w:val="both"/>
        <w:rPr>
          <w:sz w:val="28"/>
          <w:szCs w:val="28"/>
        </w:rPr>
      </w:pPr>
      <w:proofErr w:type="spellStart"/>
      <w:r>
        <w:rPr>
          <w:spacing w:val="-8"/>
          <w:sz w:val="28"/>
          <w:szCs w:val="28"/>
          <w:lang w:val="uk-UA"/>
        </w:rPr>
        <w:t>Межличностное</w:t>
      </w:r>
      <w:proofErr w:type="spellEnd"/>
      <w:r>
        <w:rPr>
          <w:spacing w:val="-8"/>
          <w:sz w:val="28"/>
          <w:szCs w:val="28"/>
          <w:lang w:val="uk-UA"/>
        </w:rPr>
        <w:t xml:space="preserve"> </w:t>
      </w:r>
      <w:proofErr w:type="spellStart"/>
      <w:r>
        <w:rPr>
          <w:spacing w:val="-8"/>
          <w:sz w:val="28"/>
          <w:szCs w:val="28"/>
          <w:lang w:val="uk-UA"/>
        </w:rPr>
        <w:t>общение</w:t>
      </w:r>
      <w:proofErr w:type="spellEnd"/>
      <w:r>
        <w:rPr>
          <w:spacing w:val="-8"/>
          <w:sz w:val="28"/>
          <w:szCs w:val="28"/>
          <w:lang w:val="uk-UA"/>
        </w:rPr>
        <w:t>: [</w:t>
      </w:r>
      <w:proofErr w:type="spellStart"/>
      <w:r>
        <w:rPr>
          <w:spacing w:val="-8"/>
          <w:sz w:val="28"/>
          <w:szCs w:val="28"/>
          <w:lang w:val="uk-UA"/>
        </w:rPr>
        <w:t>хрестоматия</w:t>
      </w:r>
      <w:proofErr w:type="spellEnd"/>
      <w:r>
        <w:rPr>
          <w:spacing w:val="-8"/>
          <w:sz w:val="28"/>
          <w:szCs w:val="28"/>
          <w:lang w:val="uk-UA"/>
        </w:rPr>
        <w:t xml:space="preserve"> / </w:t>
      </w:r>
      <w:proofErr w:type="spellStart"/>
      <w:r>
        <w:rPr>
          <w:spacing w:val="-8"/>
          <w:sz w:val="28"/>
          <w:szCs w:val="28"/>
          <w:lang w:val="uk-UA"/>
        </w:rPr>
        <w:t>сост</w:t>
      </w:r>
      <w:proofErr w:type="spellEnd"/>
      <w:r>
        <w:rPr>
          <w:spacing w:val="-8"/>
          <w:sz w:val="28"/>
          <w:szCs w:val="28"/>
          <w:lang w:val="uk-UA"/>
        </w:rPr>
        <w:t xml:space="preserve">. и </w:t>
      </w:r>
      <w:proofErr w:type="spellStart"/>
      <w:r>
        <w:rPr>
          <w:spacing w:val="-8"/>
          <w:sz w:val="28"/>
          <w:szCs w:val="28"/>
          <w:lang w:val="uk-UA"/>
        </w:rPr>
        <w:t>общая</w:t>
      </w:r>
      <w:proofErr w:type="spellEnd"/>
      <w:r>
        <w:rPr>
          <w:spacing w:val="-8"/>
          <w:sz w:val="28"/>
          <w:szCs w:val="28"/>
          <w:lang w:val="uk-UA"/>
        </w:rPr>
        <w:t xml:space="preserve"> </w:t>
      </w:r>
      <w:proofErr w:type="spellStart"/>
      <w:r>
        <w:rPr>
          <w:spacing w:val="-8"/>
          <w:sz w:val="28"/>
          <w:szCs w:val="28"/>
          <w:lang w:val="uk-UA"/>
        </w:rPr>
        <w:t>редакция</w:t>
      </w:r>
      <w:proofErr w:type="spellEnd"/>
      <w:r>
        <w:rPr>
          <w:spacing w:val="-8"/>
          <w:sz w:val="28"/>
          <w:szCs w:val="28"/>
          <w:lang w:val="uk-UA"/>
        </w:rPr>
        <w:t xml:space="preserve"> Н.В.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Казаринова</w:t>
      </w:r>
      <w:proofErr w:type="spellEnd"/>
      <w:r>
        <w:rPr>
          <w:sz w:val="28"/>
          <w:szCs w:val="28"/>
          <w:lang w:val="uk-UA"/>
        </w:rPr>
        <w:t xml:space="preserve">, В.М. </w:t>
      </w:r>
      <w:proofErr w:type="spellStart"/>
      <w:r>
        <w:rPr>
          <w:sz w:val="28"/>
          <w:szCs w:val="28"/>
          <w:lang w:val="uk-UA"/>
        </w:rPr>
        <w:t>Погольша</w:t>
      </w:r>
      <w:proofErr w:type="spellEnd"/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. – </w:t>
      </w:r>
      <w:proofErr w:type="spellStart"/>
      <w:r>
        <w:rPr>
          <w:sz w:val="28"/>
          <w:szCs w:val="28"/>
          <w:lang w:val="uk-UA"/>
        </w:rPr>
        <w:t>СПб</w:t>
      </w:r>
      <w:proofErr w:type="spellEnd"/>
      <w:r>
        <w:rPr>
          <w:sz w:val="28"/>
          <w:szCs w:val="28"/>
          <w:lang w:val="uk-UA"/>
        </w:rPr>
        <w:t xml:space="preserve">.: </w:t>
      </w:r>
      <w:proofErr w:type="spellStart"/>
      <w:r>
        <w:rPr>
          <w:sz w:val="28"/>
          <w:szCs w:val="28"/>
          <w:lang w:val="uk-UA"/>
        </w:rPr>
        <w:t>Питер</w:t>
      </w:r>
      <w:proofErr w:type="spellEnd"/>
      <w:r>
        <w:rPr>
          <w:sz w:val="28"/>
          <w:szCs w:val="28"/>
          <w:lang w:val="uk-UA"/>
        </w:rPr>
        <w:t>, 2001. – 512 с.</w:t>
      </w:r>
    </w:p>
    <w:p w:rsidR="00A94FF3" w:rsidRDefault="00A94FF3" w:rsidP="00835FE1">
      <w:pPr>
        <w:pStyle w:val="a5"/>
        <w:numPr>
          <w:ilvl w:val="0"/>
          <w:numId w:val="2"/>
        </w:numPr>
        <w:tabs>
          <w:tab w:val="left" w:pos="1316"/>
        </w:tabs>
        <w:spacing w:after="0" w:line="360" w:lineRule="auto"/>
        <w:ind w:left="0" w:firstLine="567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Buerkel-Rothfuss</w:t>
      </w:r>
      <w:proofErr w:type="spellEnd"/>
      <w:r>
        <w:rPr>
          <w:sz w:val="28"/>
          <w:szCs w:val="28"/>
          <w:lang w:val="en-US"/>
        </w:rPr>
        <w:t xml:space="preserve"> N. Communication: Competencies and Contexts. – N. Y. Random House, 1985. – 385 p</w:t>
      </w:r>
      <w:r>
        <w:rPr>
          <w:sz w:val="28"/>
          <w:szCs w:val="28"/>
          <w:lang w:val="uk-UA"/>
        </w:rPr>
        <w:t>.</w:t>
      </w:r>
    </w:p>
    <w:p w:rsidR="00A94FF3" w:rsidRDefault="00A94FF3" w:rsidP="00835FE1">
      <w:pPr>
        <w:pStyle w:val="a5"/>
        <w:numPr>
          <w:ilvl w:val="0"/>
          <w:numId w:val="2"/>
        </w:numPr>
        <w:tabs>
          <w:tab w:val="left" w:pos="1316"/>
        </w:tabs>
        <w:spacing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Тимошенко Н.Л. Корпоративна культура: діловий етикет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uk-UA"/>
        </w:rPr>
        <w:t>Тимошенко Н.Л. – К.: Знання, 2006. – 391 с. – (Вища освіта 21 століття).</w:t>
      </w:r>
    </w:p>
    <w:p w:rsidR="00A94FF3" w:rsidRDefault="00A94FF3" w:rsidP="00835FE1">
      <w:pPr>
        <w:pStyle w:val="a5"/>
        <w:numPr>
          <w:ilvl w:val="0"/>
          <w:numId w:val="2"/>
        </w:numPr>
        <w:tabs>
          <w:tab w:val="left" w:pos="1316"/>
        </w:tabs>
        <w:spacing w:after="0" w:line="360" w:lineRule="auto"/>
        <w:ind w:left="0"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Зубенко</w:t>
      </w:r>
      <w:proofErr w:type="spellEnd"/>
      <w:r>
        <w:rPr>
          <w:sz w:val="28"/>
          <w:szCs w:val="28"/>
          <w:lang w:val="uk-UA"/>
        </w:rPr>
        <w:t xml:space="preserve"> Л.Г. Культура ділового спілкування: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>. посібник</w:t>
      </w:r>
      <w:r>
        <w:rPr>
          <w:sz w:val="28"/>
          <w:szCs w:val="28"/>
        </w:rPr>
        <w:t xml:space="preserve"> / Л.Г.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З</w:t>
      </w:r>
      <w:proofErr w:type="spellStart"/>
      <w:r>
        <w:rPr>
          <w:sz w:val="28"/>
          <w:szCs w:val="28"/>
          <w:lang w:val="uk-UA"/>
        </w:rPr>
        <w:t>убенко</w:t>
      </w:r>
      <w:proofErr w:type="spellEnd"/>
      <w:r>
        <w:rPr>
          <w:sz w:val="28"/>
          <w:szCs w:val="28"/>
          <w:lang w:val="uk-UA"/>
        </w:rPr>
        <w:t>, В.Д. Нємцов. – К.: «</w:t>
      </w:r>
      <w:proofErr w:type="spellStart"/>
      <w:r>
        <w:rPr>
          <w:sz w:val="28"/>
          <w:szCs w:val="28"/>
          <w:lang w:val="uk-UA"/>
        </w:rPr>
        <w:t>Екс</w:t>
      </w:r>
      <w:proofErr w:type="spellEnd"/>
      <w:r>
        <w:rPr>
          <w:sz w:val="28"/>
          <w:szCs w:val="28"/>
          <w:lang w:val="uk-UA"/>
        </w:rPr>
        <w:t xml:space="preserve"> Об», 2000. – 200 с.</w:t>
      </w:r>
    </w:p>
    <w:p w:rsidR="00900F1E" w:rsidRPr="00A94FF3" w:rsidRDefault="00900F1E" w:rsidP="00835FE1">
      <w:pPr>
        <w:pStyle w:val="a4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bookmarkStart w:id="0" w:name="_GoBack"/>
      <w:bookmarkEnd w:id="0"/>
    </w:p>
    <w:sectPr w:rsidR="00900F1E" w:rsidRPr="00A94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2A571A"/>
    <w:multiLevelType w:val="hybridMultilevel"/>
    <w:tmpl w:val="98B6228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5AEA0BFA"/>
    <w:multiLevelType w:val="hybridMultilevel"/>
    <w:tmpl w:val="3DCAB72C"/>
    <w:lvl w:ilvl="0" w:tplc="2356260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D7C394A"/>
    <w:multiLevelType w:val="hybridMultilevel"/>
    <w:tmpl w:val="A8204CCA"/>
    <w:lvl w:ilvl="0" w:tplc="40F4574C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75D"/>
    <w:rsid w:val="0001676F"/>
    <w:rsid w:val="0003629B"/>
    <w:rsid w:val="00204654"/>
    <w:rsid w:val="00292E35"/>
    <w:rsid w:val="00295B4B"/>
    <w:rsid w:val="003A5D18"/>
    <w:rsid w:val="003F2C7B"/>
    <w:rsid w:val="00597FED"/>
    <w:rsid w:val="005F41FC"/>
    <w:rsid w:val="006A643C"/>
    <w:rsid w:val="0071375D"/>
    <w:rsid w:val="00835FE1"/>
    <w:rsid w:val="00900F1E"/>
    <w:rsid w:val="00A04500"/>
    <w:rsid w:val="00A85BA0"/>
    <w:rsid w:val="00A94FF3"/>
    <w:rsid w:val="00A96593"/>
    <w:rsid w:val="00AF606D"/>
    <w:rsid w:val="00E300B1"/>
    <w:rsid w:val="00EC60B3"/>
    <w:rsid w:val="00FF5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D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2E35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1676F"/>
    <w:pPr>
      <w:ind w:left="720"/>
      <w:contextualSpacing/>
    </w:pPr>
  </w:style>
  <w:style w:type="paragraph" w:styleId="a5">
    <w:name w:val="Body Text"/>
    <w:basedOn w:val="a"/>
    <w:link w:val="a6"/>
    <w:semiHidden/>
    <w:unhideWhenUsed/>
    <w:rsid w:val="00A94FF3"/>
    <w:pPr>
      <w:spacing w:after="120"/>
    </w:pPr>
  </w:style>
  <w:style w:type="character" w:customStyle="1" w:styleId="a6">
    <w:name w:val="Основной текст Знак"/>
    <w:basedOn w:val="a0"/>
    <w:link w:val="a5"/>
    <w:semiHidden/>
    <w:rsid w:val="00A94FF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D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2E35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1676F"/>
    <w:pPr>
      <w:ind w:left="720"/>
      <w:contextualSpacing/>
    </w:pPr>
  </w:style>
  <w:style w:type="paragraph" w:styleId="a5">
    <w:name w:val="Body Text"/>
    <w:basedOn w:val="a"/>
    <w:link w:val="a6"/>
    <w:semiHidden/>
    <w:unhideWhenUsed/>
    <w:rsid w:val="00A94FF3"/>
    <w:pPr>
      <w:spacing w:after="120"/>
    </w:pPr>
  </w:style>
  <w:style w:type="character" w:customStyle="1" w:styleId="a6">
    <w:name w:val="Основной текст Знак"/>
    <w:basedOn w:val="a0"/>
    <w:link w:val="a5"/>
    <w:semiHidden/>
    <w:rsid w:val="00A94FF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4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49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4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73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0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92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902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8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30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78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63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51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16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1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0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2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4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1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3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5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8662/po/11.1sup2/14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974</Words>
  <Characters>5555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3</cp:revision>
  <dcterms:created xsi:type="dcterms:W3CDTF">2020-11-18T21:04:00Z</dcterms:created>
  <dcterms:modified xsi:type="dcterms:W3CDTF">2020-11-19T00:42:00Z</dcterms:modified>
</cp:coreProperties>
</file>