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7ACC" w:rsidRDefault="003E787B" w:rsidP="00917ACC">
      <w:pPr>
        <w:pStyle w:val="a3"/>
        <w:tabs>
          <w:tab w:val="left" w:pos="8647"/>
          <w:tab w:val="left" w:pos="8789"/>
        </w:tabs>
        <w:ind w:left="-284" w:right="567" w:firstLine="709"/>
        <w:jc w:val="center"/>
        <w:rPr>
          <w:b/>
          <w:bCs/>
          <w:i/>
          <w:iCs/>
          <w:sz w:val="24"/>
          <w:szCs w:val="24"/>
        </w:rPr>
      </w:pPr>
      <w:r>
        <w:rPr>
          <w:b/>
          <w:bCs/>
          <w:i/>
          <w:iCs/>
          <w:sz w:val="24"/>
          <w:szCs w:val="24"/>
        </w:rPr>
        <w:t>Кравчук Степан Йосипович</w:t>
      </w:r>
    </w:p>
    <w:p w:rsidR="003E787B" w:rsidRPr="003E787B" w:rsidRDefault="003E787B" w:rsidP="00917ACC">
      <w:pPr>
        <w:pStyle w:val="a3"/>
        <w:tabs>
          <w:tab w:val="left" w:pos="8647"/>
          <w:tab w:val="left" w:pos="8789"/>
        </w:tabs>
        <w:ind w:left="-284" w:right="567" w:firstLine="709"/>
        <w:jc w:val="center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доцент кафедри права Хмельницького національного університету</w:t>
      </w:r>
    </w:p>
    <w:p w:rsidR="00917ACC" w:rsidRDefault="00917ACC" w:rsidP="00917ACC">
      <w:pPr>
        <w:pStyle w:val="a3"/>
        <w:tabs>
          <w:tab w:val="left" w:pos="8647"/>
          <w:tab w:val="left" w:pos="8789"/>
        </w:tabs>
        <w:ind w:left="-284" w:right="567" w:firstLine="709"/>
        <w:jc w:val="center"/>
        <w:rPr>
          <w:b/>
          <w:bCs/>
          <w:sz w:val="24"/>
          <w:szCs w:val="24"/>
        </w:rPr>
      </w:pPr>
    </w:p>
    <w:p w:rsidR="001B145E" w:rsidRPr="00917ACC" w:rsidRDefault="001B145E" w:rsidP="00917ACC">
      <w:pPr>
        <w:pStyle w:val="a3"/>
        <w:tabs>
          <w:tab w:val="left" w:pos="8647"/>
          <w:tab w:val="left" w:pos="8789"/>
        </w:tabs>
        <w:ind w:left="-284" w:right="567" w:firstLine="709"/>
        <w:jc w:val="center"/>
        <w:rPr>
          <w:b/>
          <w:bCs/>
          <w:sz w:val="24"/>
          <w:szCs w:val="24"/>
        </w:rPr>
      </w:pPr>
      <w:r w:rsidRPr="00917ACC">
        <w:rPr>
          <w:b/>
          <w:bCs/>
          <w:sz w:val="24"/>
          <w:szCs w:val="24"/>
        </w:rPr>
        <w:t>КОНСТИТУЦІЙНІ ПРАВА ГРОМАДЯН</w:t>
      </w:r>
    </w:p>
    <w:p w:rsidR="001B145E" w:rsidRPr="00917ACC" w:rsidRDefault="001B145E" w:rsidP="00917ACC">
      <w:pPr>
        <w:pStyle w:val="a3"/>
        <w:tabs>
          <w:tab w:val="left" w:pos="8647"/>
          <w:tab w:val="left" w:pos="8789"/>
        </w:tabs>
        <w:ind w:left="-284" w:right="567" w:firstLine="709"/>
        <w:jc w:val="center"/>
        <w:rPr>
          <w:sz w:val="24"/>
          <w:szCs w:val="24"/>
        </w:rPr>
      </w:pPr>
      <w:r w:rsidRPr="00917ACC">
        <w:rPr>
          <w:b/>
          <w:bCs/>
          <w:sz w:val="24"/>
          <w:szCs w:val="24"/>
        </w:rPr>
        <w:t>УКРАЇНИ В ПЕРІОД ВОЄННОЇ АГРЕСІЇ РФ: ПРОБЛЕМНІ АСПЕКТИ ЗАХИСТУ ТА ШЛЯХИ ЇХ ВИРІШЕННЯ</w:t>
      </w:r>
    </w:p>
    <w:p w:rsidR="001B145E" w:rsidRPr="00917ACC" w:rsidRDefault="001B145E" w:rsidP="00917ACC">
      <w:pPr>
        <w:pStyle w:val="a3"/>
        <w:tabs>
          <w:tab w:val="left" w:pos="8647"/>
          <w:tab w:val="left" w:pos="8789"/>
        </w:tabs>
        <w:ind w:left="-284" w:right="567" w:firstLine="709"/>
        <w:jc w:val="right"/>
        <w:rPr>
          <w:sz w:val="24"/>
          <w:szCs w:val="24"/>
        </w:rPr>
      </w:pPr>
    </w:p>
    <w:p w:rsidR="002F1D68" w:rsidRPr="00917ACC" w:rsidRDefault="002F1D68" w:rsidP="00917ACC">
      <w:pPr>
        <w:pStyle w:val="a3"/>
        <w:tabs>
          <w:tab w:val="left" w:pos="8647"/>
          <w:tab w:val="left" w:pos="8789"/>
        </w:tabs>
        <w:ind w:left="-284" w:right="567" w:firstLine="709"/>
        <w:rPr>
          <w:sz w:val="24"/>
          <w:szCs w:val="24"/>
        </w:rPr>
      </w:pPr>
      <w:r w:rsidRPr="00917ACC">
        <w:rPr>
          <w:sz w:val="24"/>
          <w:szCs w:val="24"/>
        </w:rPr>
        <w:t>Права і свободи людини і громадянина є головним конституційно-правовим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інститутом,</w:t>
      </w:r>
      <w:r w:rsidRPr="00917ACC">
        <w:rPr>
          <w:spacing w:val="16"/>
          <w:sz w:val="24"/>
          <w:szCs w:val="24"/>
        </w:rPr>
        <w:t xml:space="preserve"> </w:t>
      </w:r>
      <w:r w:rsidRPr="00917ACC">
        <w:rPr>
          <w:sz w:val="24"/>
          <w:szCs w:val="24"/>
        </w:rPr>
        <w:t>значущість</w:t>
      </w:r>
      <w:r w:rsidRPr="00917ACC">
        <w:rPr>
          <w:spacing w:val="15"/>
          <w:sz w:val="24"/>
          <w:szCs w:val="24"/>
        </w:rPr>
        <w:t xml:space="preserve"> </w:t>
      </w:r>
      <w:r w:rsidRPr="00917ACC">
        <w:rPr>
          <w:sz w:val="24"/>
          <w:szCs w:val="24"/>
        </w:rPr>
        <w:t>якого</w:t>
      </w:r>
      <w:r w:rsidRPr="00917ACC">
        <w:rPr>
          <w:spacing w:val="15"/>
          <w:sz w:val="24"/>
          <w:szCs w:val="24"/>
        </w:rPr>
        <w:t xml:space="preserve"> </w:t>
      </w:r>
      <w:r w:rsidRPr="00917ACC">
        <w:rPr>
          <w:sz w:val="24"/>
          <w:szCs w:val="24"/>
        </w:rPr>
        <w:t>обумовлена</w:t>
      </w:r>
      <w:r w:rsidRPr="00917ACC">
        <w:rPr>
          <w:spacing w:val="16"/>
          <w:sz w:val="24"/>
          <w:szCs w:val="24"/>
        </w:rPr>
        <w:t xml:space="preserve"> </w:t>
      </w:r>
      <w:r w:rsidRPr="00917ACC">
        <w:rPr>
          <w:sz w:val="24"/>
          <w:szCs w:val="24"/>
        </w:rPr>
        <w:t>не</w:t>
      </w:r>
      <w:r w:rsidRPr="00917ACC">
        <w:rPr>
          <w:spacing w:val="16"/>
          <w:sz w:val="24"/>
          <w:szCs w:val="24"/>
        </w:rPr>
        <w:t xml:space="preserve"> </w:t>
      </w:r>
      <w:r w:rsidRPr="00917ACC">
        <w:rPr>
          <w:sz w:val="24"/>
          <w:szCs w:val="24"/>
        </w:rPr>
        <w:t>тільки</w:t>
      </w:r>
      <w:r w:rsidRPr="00917ACC">
        <w:rPr>
          <w:spacing w:val="14"/>
          <w:sz w:val="24"/>
          <w:szCs w:val="24"/>
        </w:rPr>
        <w:t xml:space="preserve"> </w:t>
      </w:r>
      <w:r w:rsidRPr="00917ACC">
        <w:rPr>
          <w:sz w:val="24"/>
          <w:szCs w:val="24"/>
        </w:rPr>
        <w:t>цілями</w:t>
      </w:r>
      <w:r w:rsidRPr="00917ACC">
        <w:rPr>
          <w:spacing w:val="15"/>
          <w:sz w:val="24"/>
          <w:szCs w:val="24"/>
        </w:rPr>
        <w:t xml:space="preserve"> </w:t>
      </w:r>
      <w:r w:rsidRPr="00917ACC">
        <w:rPr>
          <w:sz w:val="24"/>
          <w:szCs w:val="24"/>
        </w:rPr>
        <w:t>конституціоналізму,</w:t>
      </w:r>
      <w:r w:rsidR="001D2F00" w:rsidRPr="00917ACC">
        <w:rPr>
          <w:spacing w:val="14"/>
          <w:sz w:val="24"/>
          <w:szCs w:val="24"/>
        </w:rPr>
        <w:t xml:space="preserve"> а </w:t>
      </w:r>
      <w:r w:rsidRPr="00917ACC">
        <w:rPr>
          <w:sz w:val="24"/>
          <w:szCs w:val="24"/>
        </w:rPr>
        <w:t>й</w:t>
      </w:r>
      <w:r w:rsidRPr="00917ACC">
        <w:rPr>
          <w:spacing w:val="-1"/>
          <w:sz w:val="24"/>
          <w:szCs w:val="24"/>
        </w:rPr>
        <w:t xml:space="preserve"> </w:t>
      </w:r>
      <w:r w:rsidRPr="00917ACC">
        <w:rPr>
          <w:sz w:val="24"/>
          <w:szCs w:val="24"/>
        </w:rPr>
        <w:t>ст.</w:t>
      </w:r>
      <w:r w:rsidRPr="00917ACC">
        <w:rPr>
          <w:spacing w:val="-2"/>
          <w:sz w:val="24"/>
          <w:szCs w:val="24"/>
        </w:rPr>
        <w:t xml:space="preserve"> </w:t>
      </w:r>
      <w:r w:rsidRPr="00917ACC">
        <w:rPr>
          <w:sz w:val="24"/>
          <w:szCs w:val="24"/>
        </w:rPr>
        <w:t>3 Конституції</w:t>
      </w:r>
      <w:r w:rsidRPr="00917ACC">
        <w:rPr>
          <w:spacing w:val="-2"/>
          <w:sz w:val="24"/>
          <w:szCs w:val="24"/>
        </w:rPr>
        <w:t xml:space="preserve"> </w:t>
      </w:r>
      <w:r w:rsidRPr="00917ACC">
        <w:rPr>
          <w:sz w:val="24"/>
          <w:szCs w:val="24"/>
        </w:rPr>
        <w:t>України</w:t>
      </w:r>
      <w:r w:rsidR="001D2F00" w:rsidRPr="00917ACC">
        <w:rPr>
          <w:sz w:val="24"/>
          <w:szCs w:val="24"/>
        </w:rPr>
        <w:t xml:space="preserve"> [5]</w:t>
      </w:r>
      <w:r w:rsidRPr="00917ACC">
        <w:rPr>
          <w:sz w:val="24"/>
          <w:szCs w:val="24"/>
        </w:rPr>
        <w:t>.</w:t>
      </w:r>
    </w:p>
    <w:p w:rsidR="00210F66" w:rsidRPr="00917ACC" w:rsidRDefault="00210F66" w:rsidP="00917ACC">
      <w:pPr>
        <w:pStyle w:val="a3"/>
        <w:tabs>
          <w:tab w:val="left" w:pos="8647"/>
          <w:tab w:val="left" w:pos="8789"/>
        </w:tabs>
        <w:ind w:left="-284" w:right="567" w:firstLine="709"/>
        <w:rPr>
          <w:color w:val="231F20"/>
          <w:sz w:val="24"/>
          <w:szCs w:val="24"/>
        </w:rPr>
      </w:pPr>
      <w:r w:rsidRPr="00917ACC">
        <w:rPr>
          <w:color w:val="231F20"/>
          <w:sz w:val="24"/>
          <w:szCs w:val="24"/>
        </w:rPr>
        <w:t>Теоретичні та практичні аспекти зазначеної проблематики досліджували в наукових працях А.Я. Азаров,</w:t>
      </w:r>
      <w:r w:rsidRPr="00917ACC">
        <w:rPr>
          <w:color w:val="231F20"/>
          <w:spacing w:val="1"/>
          <w:sz w:val="24"/>
          <w:szCs w:val="24"/>
        </w:rPr>
        <w:t xml:space="preserve"> </w:t>
      </w:r>
      <w:r w:rsidRPr="00917ACC">
        <w:rPr>
          <w:color w:val="231F20"/>
          <w:sz w:val="24"/>
          <w:szCs w:val="24"/>
        </w:rPr>
        <w:t>З.С. Гладун, Л.І. Глухарєва, В.Ф. Годованець, Л.А. Касинюк, А.М. Колодій, В.В. Кравченко та інші</w:t>
      </w:r>
      <w:r w:rsidRPr="00917ACC">
        <w:rPr>
          <w:color w:val="231F20"/>
          <w:spacing w:val="1"/>
          <w:sz w:val="24"/>
          <w:szCs w:val="24"/>
        </w:rPr>
        <w:t xml:space="preserve"> </w:t>
      </w:r>
      <w:r w:rsidRPr="00917ACC">
        <w:rPr>
          <w:color w:val="231F20"/>
          <w:sz w:val="24"/>
          <w:szCs w:val="24"/>
        </w:rPr>
        <w:t>вчені. Разом з тим, ними не в повній мірі визначали шляхи подолання проблем захисту конституцій-</w:t>
      </w:r>
      <w:r w:rsidRPr="00917ACC">
        <w:rPr>
          <w:color w:val="231F20"/>
          <w:spacing w:val="-50"/>
          <w:sz w:val="24"/>
          <w:szCs w:val="24"/>
        </w:rPr>
        <w:t xml:space="preserve"> </w:t>
      </w:r>
      <w:r w:rsidRPr="00917ACC">
        <w:rPr>
          <w:color w:val="231F20"/>
          <w:sz w:val="24"/>
          <w:szCs w:val="24"/>
        </w:rPr>
        <w:t>них прав громадян України. Тому</w:t>
      </w:r>
      <w:r w:rsidR="003A0BA3" w:rsidRPr="00917ACC">
        <w:rPr>
          <w:color w:val="231F20"/>
          <w:sz w:val="24"/>
          <w:szCs w:val="24"/>
        </w:rPr>
        <w:t>, з врахуванням положень Закону України «Про</w:t>
      </w:r>
      <w:r w:rsidR="003A0BA3" w:rsidRPr="00917ACC">
        <w:rPr>
          <w:sz w:val="24"/>
          <w:szCs w:val="24"/>
        </w:rPr>
        <w:t xml:space="preserve"> правовий режим воєнного стану»,</w:t>
      </w:r>
      <w:r w:rsidR="003A0BA3" w:rsidRPr="00917ACC">
        <w:rPr>
          <w:bCs/>
          <w:color w:val="231F20"/>
          <w:sz w:val="24"/>
          <w:szCs w:val="24"/>
        </w:rPr>
        <w:t xml:space="preserve"> </w:t>
      </w:r>
      <w:r w:rsidRPr="00917ACC">
        <w:rPr>
          <w:bCs/>
          <w:color w:val="231F20"/>
          <w:sz w:val="24"/>
          <w:szCs w:val="24"/>
        </w:rPr>
        <w:t>метою статті</w:t>
      </w:r>
      <w:r w:rsidRPr="00917ACC">
        <w:rPr>
          <w:b/>
          <w:color w:val="231F20"/>
          <w:sz w:val="24"/>
          <w:szCs w:val="24"/>
        </w:rPr>
        <w:t xml:space="preserve"> </w:t>
      </w:r>
      <w:r w:rsidRPr="00917ACC">
        <w:rPr>
          <w:color w:val="231F20"/>
          <w:sz w:val="24"/>
          <w:szCs w:val="24"/>
        </w:rPr>
        <w:t>є аналіз існуючих у вітчизняній юридичній науці та</w:t>
      </w:r>
      <w:r w:rsidRPr="00917ACC">
        <w:rPr>
          <w:color w:val="231F20"/>
          <w:spacing w:val="1"/>
          <w:sz w:val="24"/>
          <w:szCs w:val="24"/>
        </w:rPr>
        <w:t xml:space="preserve"> </w:t>
      </w:r>
      <w:r w:rsidRPr="00917ACC">
        <w:rPr>
          <w:color w:val="231F20"/>
          <w:sz w:val="24"/>
          <w:szCs w:val="24"/>
        </w:rPr>
        <w:t>конституційній практиці різноманітних підходів щодо захисту прав громадян, визначення проблемних</w:t>
      </w:r>
      <w:r w:rsidRPr="00917ACC">
        <w:rPr>
          <w:color w:val="231F20"/>
          <w:spacing w:val="-2"/>
          <w:sz w:val="24"/>
          <w:szCs w:val="24"/>
        </w:rPr>
        <w:t xml:space="preserve"> </w:t>
      </w:r>
      <w:r w:rsidRPr="00917ACC">
        <w:rPr>
          <w:color w:val="231F20"/>
          <w:sz w:val="24"/>
          <w:szCs w:val="24"/>
        </w:rPr>
        <w:t>аспектів і шляхів їх подолання.</w:t>
      </w:r>
    </w:p>
    <w:p w:rsidR="00805637" w:rsidRPr="00917ACC" w:rsidRDefault="003A0BA3" w:rsidP="00917ACC">
      <w:pPr>
        <w:pStyle w:val="a3"/>
        <w:tabs>
          <w:tab w:val="left" w:pos="8647"/>
          <w:tab w:val="left" w:pos="8789"/>
        </w:tabs>
        <w:ind w:left="-284" w:right="567" w:firstLine="709"/>
        <w:rPr>
          <w:sz w:val="24"/>
          <w:szCs w:val="24"/>
        </w:rPr>
      </w:pPr>
      <w:r w:rsidRPr="00917ACC">
        <w:rPr>
          <w:color w:val="333333"/>
          <w:sz w:val="24"/>
          <w:szCs w:val="24"/>
          <w:shd w:val="clear" w:color="auto" w:fill="FFFFFF"/>
        </w:rPr>
        <w:t>Пунктом 3</w:t>
      </w:r>
      <w:r w:rsidR="00805637" w:rsidRPr="00917ACC">
        <w:rPr>
          <w:color w:val="333333"/>
          <w:sz w:val="24"/>
          <w:szCs w:val="24"/>
          <w:shd w:val="clear" w:color="auto" w:fill="FFFFFF"/>
        </w:rPr>
        <w:t xml:space="preserve"> </w:t>
      </w:r>
      <w:r w:rsidR="00805637" w:rsidRPr="00917ACC">
        <w:rPr>
          <w:sz w:val="24"/>
          <w:szCs w:val="24"/>
        </w:rPr>
        <w:t>Указу Президента України від 24 лютого 2022 р. № 64/2022 «Про введенн</w:t>
      </w:r>
      <w:r w:rsidR="00F52E95" w:rsidRPr="00917ACC">
        <w:rPr>
          <w:sz w:val="24"/>
          <w:szCs w:val="24"/>
        </w:rPr>
        <w:t>я</w:t>
      </w:r>
      <w:r w:rsidR="00805637" w:rsidRPr="00917ACC">
        <w:rPr>
          <w:sz w:val="24"/>
          <w:szCs w:val="24"/>
        </w:rPr>
        <w:t xml:space="preserve"> воєнного стану в Україні» передбачено, що </w:t>
      </w:r>
      <w:r w:rsidRPr="00917ACC">
        <w:rPr>
          <w:sz w:val="24"/>
          <w:szCs w:val="24"/>
        </w:rPr>
        <w:t>«</w:t>
      </w:r>
      <w:r w:rsidR="00805637" w:rsidRPr="00917ACC">
        <w:rPr>
          <w:color w:val="333333"/>
          <w:sz w:val="24"/>
          <w:szCs w:val="24"/>
          <w:shd w:val="clear" w:color="auto" w:fill="FFFFFF"/>
        </w:rPr>
        <w:t xml:space="preserve">у зв'язку із введенням в Україні воєнного стану тимчасово, на період дії правового режиму воєнного стану, можуть обмежуватися конституційні права і свободи людини і громадянина, передбачені статтями 30 – 34, 38, 39, 41 – 44, 53 Конституції України, а також вводитися тимчасові обмеження прав і законних інтересів юридичних осіб в межах та обсязі, що необхідні для забезпечення можливості запровадження та здійснення заходів правового режиму воєнного стану, які передбачені частиною першою статті 8 Закону України </w:t>
      </w:r>
      <w:r w:rsidRPr="00917ACC">
        <w:rPr>
          <w:color w:val="333333"/>
          <w:sz w:val="24"/>
          <w:szCs w:val="24"/>
          <w:shd w:val="clear" w:color="auto" w:fill="FFFFFF"/>
        </w:rPr>
        <w:t>«</w:t>
      </w:r>
      <w:r w:rsidR="00805637" w:rsidRPr="00917ACC">
        <w:rPr>
          <w:color w:val="333333"/>
          <w:sz w:val="24"/>
          <w:szCs w:val="24"/>
          <w:shd w:val="clear" w:color="auto" w:fill="FFFFFF"/>
        </w:rPr>
        <w:t>Про правовий режим воєнного стану</w:t>
      </w:r>
      <w:r w:rsidRPr="00917ACC">
        <w:rPr>
          <w:color w:val="333333"/>
          <w:sz w:val="24"/>
          <w:szCs w:val="24"/>
          <w:shd w:val="clear" w:color="auto" w:fill="FFFFFF"/>
        </w:rPr>
        <w:t>»</w:t>
      </w:r>
      <w:r w:rsidR="001D2F00" w:rsidRPr="00917ACC">
        <w:rPr>
          <w:color w:val="333333"/>
          <w:sz w:val="24"/>
          <w:szCs w:val="24"/>
          <w:shd w:val="clear" w:color="auto" w:fill="FFFFFF"/>
        </w:rPr>
        <w:t xml:space="preserve"> </w:t>
      </w:r>
      <w:r w:rsidR="001D2F00" w:rsidRPr="00917ACC">
        <w:rPr>
          <w:sz w:val="24"/>
          <w:szCs w:val="24"/>
        </w:rPr>
        <w:t>[6]</w:t>
      </w:r>
      <w:r w:rsidR="00805637" w:rsidRPr="00917ACC">
        <w:rPr>
          <w:color w:val="333333"/>
          <w:sz w:val="24"/>
          <w:szCs w:val="24"/>
          <w:shd w:val="clear" w:color="auto" w:fill="FFFFFF"/>
        </w:rPr>
        <w:t>.</w:t>
      </w:r>
    </w:p>
    <w:p w:rsidR="002400E1" w:rsidRPr="00917ACC" w:rsidRDefault="003A0BA3" w:rsidP="00917ACC">
      <w:pPr>
        <w:pStyle w:val="a3"/>
        <w:tabs>
          <w:tab w:val="left" w:pos="8647"/>
          <w:tab w:val="left" w:pos="8789"/>
        </w:tabs>
        <w:ind w:left="-284" w:right="567" w:firstLine="709"/>
        <w:rPr>
          <w:sz w:val="24"/>
          <w:szCs w:val="24"/>
        </w:rPr>
      </w:pPr>
      <w:r w:rsidRPr="00917ACC">
        <w:rPr>
          <w:color w:val="333333"/>
          <w:sz w:val="24"/>
          <w:szCs w:val="24"/>
          <w:shd w:val="clear" w:color="auto" w:fill="FFFFE2"/>
        </w:rPr>
        <w:t xml:space="preserve">Разом з тим, не дивлячись на важкий для держави період воєнної агресії РФ, Україна продовжує виконувати </w:t>
      </w:r>
      <w:r w:rsidR="002F1D68" w:rsidRPr="00917ACC">
        <w:rPr>
          <w:sz w:val="24"/>
          <w:szCs w:val="24"/>
          <w:shd w:val="clear" w:color="auto" w:fill="FFFFE2"/>
        </w:rPr>
        <w:t xml:space="preserve">не лише військову, але й </w:t>
      </w:r>
      <w:r w:rsidRPr="00917ACC">
        <w:rPr>
          <w:color w:val="333333"/>
          <w:sz w:val="24"/>
          <w:szCs w:val="24"/>
          <w:shd w:val="clear" w:color="auto" w:fill="FFFFE2"/>
        </w:rPr>
        <w:t xml:space="preserve">соціально-економічну функцію. Тому законодавчій та виконавчій владі необхідно звернути увагу на зміну підходів до виконання передбачених вище згаданим Законом і Указом Президента України нормативних положень. Якщо </w:t>
      </w:r>
      <w:r w:rsidRPr="00917ACC">
        <w:rPr>
          <w:sz w:val="24"/>
          <w:szCs w:val="24"/>
        </w:rPr>
        <w:t>т</w:t>
      </w:r>
      <w:r w:rsidR="002400E1" w:rsidRPr="00917ACC">
        <w:rPr>
          <w:sz w:val="24"/>
          <w:szCs w:val="24"/>
        </w:rPr>
        <w:t>радиційно болючим є питання забезпечення політичних прав</w:t>
      </w:r>
      <w:r w:rsidRPr="00917ACC">
        <w:rPr>
          <w:sz w:val="24"/>
          <w:szCs w:val="24"/>
        </w:rPr>
        <w:t xml:space="preserve">, які на сьогодні дійсно потребують обмежень, то </w:t>
      </w:r>
      <w:r w:rsidR="00FF514A" w:rsidRPr="00917ACC">
        <w:rPr>
          <w:sz w:val="24"/>
          <w:szCs w:val="24"/>
        </w:rPr>
        <w:t>а</w:t>
      </w:r>
      <w:r w:rsidR="002400E1" w:rsidRPr="00917ACC">
        <w:rPr>
          <w:sz w:val="24"/>
          <w:szCs w:val="24"/>
        </w:rPr>
        <w:t>ктуальним досі залишається питання щодо механізму реалізації та захисту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соціальних прав і свобод людини. Україна, як і раніше, досить далека від умов, за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яких кожен може реалізувати свої соціальні права в повному обсязі. Європейські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стандарти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в галузі соціального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забезпечення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права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залишаються</w:t>
      </w:r>
      <w:r w:rsidR="002400E1" w:rsidRPr="00917ACC">
        <w:rPr>
          <w:spacing w:val="70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недоступними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для України до цих пір. Показник «гарантованого рівня прожиткового мінімуму»,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що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використовується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в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Україні,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суперечить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українському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законодавству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та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незаконно обмежує рівень соціальних виплат. Використання цих «сурогатних»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показників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відображає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нездатність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держави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гарантувати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базові</w:t>
      </w:r>
      <w:r w:rsidR="002400E1" w:rsidRPr="00917ACC">
        <w:rPr>
          <w:spacing w:val="7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соціальні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стандарти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і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забезпечити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підвищення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рівня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життя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для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населення.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Система</w:t>
      </w:r>
      <w:r w:rsidR="002400E1" w:rsidRPr="00917ACC">
        <w:rPr>
          <w:spacing w:val="-67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соціального забезпечення є неефективною в Україні через відсутність повного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бюджетного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фінансування.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Саме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тому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основні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соціальні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стандарти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не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відповідають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європейським,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більшість з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конституційних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соціальних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стандартів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залишаються</w:t>
      </w:r>
      <w:r w:rsidR="002400E1" w:rsidRPr="00917ACC">
        <w:rPr>
          <w:spacing w:val="-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лише деклараціями</w:t>
      </w:r>
      <w:r w:rsidR="002400E1" w:rsidRPr="00917ACC">
        <w:rPr>
          <w:spacing w:val="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[</w:t>
      </w:r>
      <w:r w:rsidR="001D2F00" w:rsidRPr="00917ACC">
        <w:rPr>
          <w:sz w:val="24"/>
          <w:szCs w:val="24"/>
        </w:rPr>
        <w:t>8</w:t>
      </w:r>
      <w:r w:rsidR="002400E1" w:rsidRPr="00917ACC">
        <w:rPr>
          <w:sz w:val="24"/>
          <w:szCs w:val="24"/>
        </w:rPr>
        <w:t>,</w:t>
      </w:r>
      <w:r w:rsidR="002400E1" w:rsidRPr="00917ACC">
        <w:rPr>
          <w:spacing w:val="-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с.</w:t>
      </w:r>
      <w:r w:rsidR="002400E1" w:rsidRPr="00917ACC">
        <w:rPr>
          <w:spacing w:val="-1"/>
          <w:sz w:val="24"/>
          <w:szCs w:val="24"/>
        </w:rPr>
        <w:t xml:space="preserve"> </w:t>
      </w:r>
      <w:r w:rsidR="002400E1" w:rsidRPr="00917ACC">
        <w:rPr>
          <w:sz w:val="24"/>
          <w:szCs w:val="24"/>
        </w:rPr>
        <w:t>31].</w:t>
      </w:r>
    </w:p>
    <w:p w:rsidR="002400E1" w:rsidRPr="00917ACC" w:rsidRDefault="002400E1" w:rsidP="00917ACC">
      <w:pPr>
        <w:pStyle w:val="a3"/>
        <w:tabs>
          <w:tab w:val="left" w:pos="8647"/>
          <w:tab w:val="left" w:pos="8789"/>
        </w:tabs>
        <w:ind w:left="-284" w:right="567" w:firstLine="709"/>
        <w:rPr>
          <w:sz w:val="24"/>
          <w:szCs w:val="24"/>
        </w:rPr>
      </w:pPr>
      <w:r w:rsidRPr="00917ACC">
        <w:rPr>
          <w:sz w:val="24"/>
          <w:szCs w:val="24"/>
        </w:rPr>
        <w:t>Підсумовуючи, можемо зазначити, що українська влада постійно намагаєтьс</w:t>
      </w:r>
      <w:r w:rsidR="00F52E95" w:rsidRPr="00917ACC">
        <w:rPr>
          <w:sz w:val="24"/>
          <w:szCs w:val="24"/>
          <w:lang w:val="ru-RU"/>
        </w:rPr>
        <w:t xml:space="preserve">я </w:t>
      </w:r>
      <w:r w:rsidRPr="00917ACC">
        <w:rPr>
          <w:spacing w:val="-67"/>
          <w:sz w:val="24"/>
          <w:szCs w:val="24"/>
        </w:rPr>
        <w:t xml:space="preserve"> </w:t>
      </w:r>
      <w:r w:rsidRPr="00917ACC">
        <w:rPr>
          <w:sz w:val="24"/>
          <w:szCs w:val="24"/>
        </w:rPr>
        <w:t>експериментувати з питаннями соціального забезпечення. І це цілком природно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для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країни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нестійкою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економікою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та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незначними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фінансовими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ресурсами.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Вочевидь,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що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після</w:t>
      </w:r>
      <w:r w:rsidRPr="00917ACC">
        <w:rPr>
          <w:spacing w:val="1"/>
          <w:sz w:val="24"/>
          <w:szCs w:val="24"/>
        </w:rPr>
        <w:t xml:space="preserve"> </w:t>
      </w:r>
      <w:r w:rsidR="00FF514A" w:rsidRPr="00917ACC">
        <w:rPr>
          <w:spacing w:val="1"/>
          <w:sz w:val="24"/>
          <w:szCs w:val="24"/>
        </w:rPr>
        <w:t xml:space="preserve">м </w:t>
      </w:r>
      <w:r w:rsidR="00FF514A" w:rsidRPr="00917ACC">
        <w:rPr>
          <w:sz w:val="24"/>
          <w:szCs w:val="24"/>
        </w:rPr>
        <w:t>32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років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незалежності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буде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вкрай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складно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не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тільки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перебудувати економіко-правову складову систему соціального захисту (що слід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було робити на початку незалежного поступу), а й змінити стереотипне мислення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щодо</w:t>
      </w:r>
      <w:r w:rsidRPr="00917ACC">
        <w:rPr>
          <w:spacing w:val="-4"/>
          <w:sz w:val="24"/>
          <w:szCs w:val="24"/>
        </w:rPr>
        <w:t xml:space="preserve"> </w:t>
      </w:r>
      <w:r w:rsidRPr="00917ACC">
        <w:rPr>
          <w:sz w:val="24"/>
          <w:szCs w:val="24"/>
        </w:rPr>
        <w:t>названого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питання з</w:t>
      </w:r>
      <w:r w:rsidRPr="00917ACC">
        <w:rPr>
          <w:spacing w:val="-2"/>
          <w:sz w:val="24"/>
          <w:szCs w:val="24"/>
        </w:rPr>
        <w:t xml:space="preserve"> </w:t>
      </w:r>
      <w:r w:rsidRPr="00917ACC">
        <w:rPr>
          <w:sz w:val="24"/>
          <w:szCs w:val="24"/>
        </w:rPr>
        <w:t>боку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громадян.</w:t>
      </w:r>
    </w:p>
    <w:p w:rsidR="002400E1" w:rsidRPr="00917ACC" w:rsidRDefault="002400E1" w:rsidP="00917ACC">
      <w:pPr>
        <w:pStyle w:val="a3"/>
        <w:tabs>
          <w:tab w:val="left" w:pos="8647"/>
          <w:tab w:val="left" w:pos="8789"/>
        </w:tabs>
        <w:ind w:left="-284" w:right="567" w:firstLine="709"/>
        <w:rPr>
          <w:sz w:val="24"/>
          <w:szCs w:val="24"/>
        </w:rPr>
      </w:pPr>
      <w:r w:rsidRPr="00917ACC">
        <w:rPr>
          <w:sz w:val="24"/>
          <w:szCs w:val="24"/>
        </w:rPr>
        <w:lastRenderedPageBreak/>
        <w:t>Моніторинг стану дотримання культурних прав свідчить, що багато проблем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у цій сфері залишаються не</w:t>
      </w:r>
      <w:r w:rsidR="00FF514A" w:rsidRPr="00917ACC">
        <w:rPr>
          <w:sz w:val="24"/>
          <w:szCs w:val="24"/>
        </w:rPr>
        <w:t xml:space="preserve"> вирішеними</w:t>
      </w:r>
      <w:r w:rsidR="001D2F00" w:rsidRPr="00917ACC">
        <w:rPr>
          <w:sz w:val="24"/>
          <w:szCs w:val="24"/>
        </w:rPr>
        <w:t xml:space="preserve"> [1,</w:t>
      </w:r>
      <w:r w:rsidR="001D2F00" w:rsidRPr="00917ACC">
        <w:rPr>
          <w:spacing w:val="-1"/>
          <w:sz w:val="24"/>
          <w:szCs w:val="24"/>
        </w:rPr>
        <w:t xml:space="preserve"> </w:t>
      </w:r>
      <w:r w:rsidR="001D2F00" w:rsidRPr="00917ACC">
        <w:rPr>
          <w:sz w:val="24"/>
          <w:szCs w:val="24"/>
        </w:rPr>
        <w:t>с.</w:t>
      </w:r>
      <w:r w:rsidR="001D2F00" w:rsidRPr="00917ACC">
        <w:rPr>
          <w:spacing w:val="-1"/>
          <w:sz w:val="24"/>
          <w:szCs w:val="24"/>
        </w:rPr>
        <w:t xml:space="preserve"> </w:t>
      </w:r>
      <w:r w:rsidR="001D2F00" w:rsidRPr="00917ACC">
        <w:rPr>
          <w:sz w:val="24"/>
          <w:szCs w:val="24"/>
        </w:rPr>
        <w:t>49]</w:t>
      </w:r>
      <w:r w:rsidRPr="00917ACC">
        <w:rPr>
          <w:sz w:val="24"/>
          <w:szCs w:val="24"/>
        </w:rPr>
        <w:t>. Так, в освітній галузі досі не подолано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негативних тенденцій минулих років, зокрема нівелюється виховна роль освіти,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залишається незадовільною ситуація з підготовки робітничих кадрів, неналежно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забезпечується та контролюється якість наданих освітніх послуг (свідченням є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порівняно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низькі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показники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ЗНО</w:t>
      </w:r>
      <w:r w:rsidR="00FF514A" w:rsidRPr="00917ACC">
        <w:rPr>
          <w:sz w:val="24"/>
          <w:szCs w:val="24"/>
        </w:rPr>
        <w:t xml:space="preserve">), </w:t>
      </w:r>
      <w:r w:rsidRPr="00917ACC">
        <w:rPr>
          <w:sz w:val="24"/>
          <w:szCs w:val="24"/>
        </w:rPr>
        <w:t>вища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освіта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залишається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недоступною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для</w:t>
      </w:r>
      <w:r w:rsidRPr="00917ACC">
        <w:rPr>
          <w:spacing w:val="-67"/>
          <w:sz w:val="24"/>
          <w:szCs w:val="24"/>
        </w:rPr>
        <w:t xml:space="preserve"> </w:t>
      </w:r>
      <w:r w:rsidRPr="00917ACC">
        <w:rPr>
          <w:sz w:val="24"/>
          <w:szCs w:val="24"/>
        </w:rPr>
        <w:t>багатьох</w:t>
      </w:r>
      <w:r w:rsidRPr="00917ACC">
        <w:rPr>
          <w:spacing w:val="7"/>
          <w:sz w:val="24"/>
          <w:szCs w:val="24"/>
        </w:rPr>
        <w:t xml:space="preserve"> </w:t>
      </w:r>
      <w:r w:rsidRPr="00917ACC">
        <w:rPr>
          <w:sz w:val="24"/>
          <w:szCs w:val="24"/>
        </w:rPr>
        <w:t>громадян</w:t>
      </w:r>
      <w:r w:rsidRPr="00917ACC">
        <w:rPr>
          <w:spacing w:val="8"/>
          <w:sz w:val="24"/>
          <w:szCs w:val="24"/>
        </w:rPr>
        <w:t xml:space="preserve"> </w:t>
      </w:r>
      <w:r w:rsidRPr="00917ACC">
        <w:rPr>
          <w:sz w:val="24"/>
          <w:szCs w:val="24"/>
        </w:rPr>
        <w:t>із</w:t>
      </w:r>
      <w:r w:rsidRPr="00917ACC">
        <w:rPr>
          <w:spacing w:val="6"/>
          <w:sz w:val="24"/>
          <w:szCs w:val="24"/>
        </w:rPr>
        <w:t xml:space="preserve"> </w:t>
      </w:r>
      <w:r w:rsidRPr="00917ACC">
        <w:rPr>
          <w:sz w:val="24"/>
          <w:szCs w:val="24"/>
        </w:rPr>
        <w:t>соціально</w:t>
      </w:r>
      <w:r w:rsidRPr="00917ACC">
        <w:rPr>
          <w:spacing w:val="8"/>
          <w:sz w:val="24"/>
          <w:szCs w:val="24"/>
        </w:rPr>
        <w:t xml:space="preserve"> </w:t>
      </w:r>
      <w:r w:rsidRPr="00917ACC">
        <w:rPr>
          <w:sz w:val="24"/>
          <w:szCs w:val="24"/>
        </w:rPr>
        <w:t>незахищених</w:t>
      </w:r>
      <w:r w:rsidRPr="00917ACC">
        <w:rPr>
          <w:spacing w:val="7"/>
          <w:sz w:val="24"/>
          <w:szCs w:val="24"/>
        </w:rPr>
        <w:t xml:space="preserve"> </w:t>
      </w:r>
      <w:r w:rsidRPr="00917ACC">
        <w:rPr>
          <w:sz w:val="24"/>
          <w:szCs w:val="24"/>
        </w:rPr>
        <w:t>категорій</w:t>
      </w:r>
      <w:r w:rsidRPr="00917ACC">
        <w:rPr>
          <w:spacing w:val="6"/>
          <w:sz w:val="24"/>
          <w:szCs w:val="24"/>
        </w:rPr>
        <w:t xml:space="preserve"> </w:t>
      </w:r>
      <w:r w:rsidRPr="00917ACC">
        <w:rPr>
          <w:sz w:val="24"/>
          <w:szCs w:val="24"/>
        </w:rPr>
        <w:t>населення.</w:t>
      </w:r>
      <w:r w:rsidRPr="00917ACC">
        <w:rPr>
          <w:spacing w:val="6"/>
          <w:sz w:val="24"/>
          <w:szCs w:val="24"/>
        </w:rPr>
        <w:t xml:space="preserve"> </w:t>
      </w:r>
      <w:r w:rsidRPr="00917ACC">
        <w:rPr>
          <w:sz w:val="24"/>
          <w:szCs w:val="24"/>
        </w:rPr>
        <w:t>Як</w:t>
      </w:r>
      <w:r w:rsidRPr="00917ACC">
        <w:rPr>
          <w:spacing w:val="5"/>
          <w:sz w:val="24"/>
          <w:szCs w:val="24"/>
        </w:rPr>
        <w:t xml:space="preserve"> </w:t>
      </w:r>
      <w:r w:rsidRPr="00917ACC">
        <w:rPr>
          <w:sz w:val="24"/>
          <w:szCs w:val="24"/>
        </w:rPr>
        <w:t>наслідок,</w:t>
      </w:r>
      <w:r w:rsidRPr="00917ACC">
        <w:rPr>
          <w:spacing w:val="6"/>
          <w:sz w:val="24"/>
          <w:szCs w:val="24"/>
        </w:rPr>
        <w:t xml:space="preserve"> </w:t>
      </w:r>
      <w:r w:rsidRPr="00917ACC">
        <w:rPr>
          <w:sz w:val="24"/>
          <w:szCs w:val="24"/>
        </w:rPr>
        <w:t>не</w:t>
      </w:r>
      <w:r w:rsidR="00FF514A" w:rsidRPr="00917ACC">
        <w:rPr>
          <w:sz w:val="24"/>
          <w:szCs w:val="24"/>
        </w:rPr>
        <w:t xml:space="preserve"> в</w:t>
      </w:r>
      <w:r w:rsidRPr="00917ACC">
        <w:rPr>
          <w:sz w:val="24"/>
          <w:szCs w:val="24"/>
        </w:rPr>
        <w:t>сі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громадяни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нашої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держави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нині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мають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можливість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повноцінно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реалізувати</w:t>
      </w:r>
      <w:r w:rsidR="00FF514A" w:rsidRPr="00917ACC">
        <w:rPr>
          <w:sz w:val="24"/>
          <w:szCs w:val="24"/>
        </w:rPr>
        <w:t xml:space="preserve"> </w:t>
      </w:r>
      <w:r w:rsidRPr="00917ACC">
        <w:rPr>
          <w:spacing w:val="-67"/>
          <w:sz w:val="24"/>
          <w:szCs w:val="24"/>
        </w:rPr>
        <w:t xml:space="preserve"> </w:t>
      </w:r>
      <w:r w:rsidRPr="00917ACC">
        <w:rPr>
          <w:sz w:val="24"/>
          <w:szCs w:val="24"/>
        </w:rPr>
        <w:t>конституційне</w:t>
      </w:r>
      <w:r w:rsidRPr="00917ACC">
        <w:rPr>
          <w:spacing w:val="-4"/>
          <w:sz w:val="24"/>
          <w:szCs w:val="24"/>
        </w:rPr>
        <w:t xml:space="preserve"> </w:t>
      </w:r>
      <w:r w:rsidRPr="00917ACC">
        <w:rPr>
          <w:sz w:val="24"/>
          <w:szCs w:val="24"/>
        </w:rPr>
        <w:t>право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на</w:t>
      </w:r>
      <w:r w:rsidRPr="00917ACC">
        <w:rPr>
          <w:spacing w:val="-3"/>
          <w:sz w:val="24"/>
          <w:szCs w:val="24"/>
        </w:rPr>
        <w:t xml:space="preserve"> </w:t>
      </w:r>
      <w:r w:rsidRPr="00917ACC">
        <w:rPr>
          <w:sz w:val="24"/>
          <w:szCs w:val="24"/>
        </w:rPr>
        <w:t>освіту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та</w:t>
      </w:r>
      <w:r w:rsidRPr="00917ACC">
        <w:rPr>
          <w:spacing w:val="-1"/>
          <w:sz w:val="24"/>
          <w:szCs w:val="24"/>
        </w:rPr>
        <w:t xml:space="preserve"> </w:t>
      </w:r>
      <w:r w:rsidRPr="00917ACC">
        <w:rPr>
          <w:sz w:val="24"/>
          <w:szCs w:val="24"/>
        </w:rPr>
        <w:t>свій</w:t>
      </w:r>
      <w:r w:rsidRPr="00917ACC">
        <w:rPr>
          <w:spacing w:val="-3"/>
          <w:sz w:val="24"/>
          <w:szCs w:val="24"/>
        </w:rPr>
        <w:t xml:space="preserve"> </w:t>
      </w:r>
      <w:r w:rsidRPr="00917ACC">
        <w:rPr>
          <w:sz w:val="24"/>
          <w:szCs w:val="24"/>
        </w:rPr>
        <w:t>освітній</w:t>
      </w:r>
      <w:r w:rsidRPr="00917ACC">
        <w:rPr>
          <w:spacing w:val="-3"/>
          <w:sz w:val="24"/>
          <w:szCs w:val="24"/>
        </w:rPr>
        <w:t xml:space="preserve"> </w:t>
      </w:r>
      <w:r w:rsidRPr="00917ACC">
        <w:rPr>
          <w:sz w:val="24"/>
          <w:szCs w:val="24"/>
        </w:rPr>
        <w:t>потенціал.</w:t>
      </w:r>
    </w:p>
    <w:p w:rsidR="002400E1" w:rsidRPr="00917ACC" w:rsidRDefault="002400E1" w:rsidP="00917ACC">
      <w:pPr>
        <w:pStyle w:val="a3"/>
        <w:tabs>
          <w:tab w:val="left" w:pos="8647"/>
          <w:tab w:val="left" w:pos="8789"/>
        </w:tabs>
        <w:ind w:left="-284" w:right="567" w:firstLine="709"/>
        <w:rPr>
          <w:sz w:val="24"/>
          <w:szCs w:val="24"/>
        </w:rPr>
      </w:pPr>
      <w:r w:rsidRPr="00917ACC">
        <w:rPr>
          <w:sz w:val="24"/>
          <w:szCs w:val="24"/>
        </w:rPr>
        <w:t>Так, згідно зі ст. 53 Конституції України громадяни мають право безоплатно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здобути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й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вищу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освіту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державних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комунальних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навчальних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закладах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конституційній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основі</w:t>
      </w:r>
      <w:r w:rsidR="00FF514A" w:rsidRPr="00917ACC">
        <w:rPr>
          <w:sz w:val="24"/>
          <w:szCs w:val="24"/>
        </w:rPr>
        <w:t xml:space="preserve"> </w:t>
      </w:r>
      <w:r w:rsidRPr="00917ACC">
        <w:rPr>
          <w:sz w:val="24"/>
          <w:szCs w:val="24"/>
        </w:rPr>
        <w:t>[</w:t>
      </w:r>
      <w:r w:rsidR="001D2F00" w:rsidRPr="00917ACC">
        <w:rPr>
          <w:sz w:val="24"/>
          <w:szCs w:val="24"/>
        </w:rPr>
        <w:t>5,с. 32</w:t>
      </w:r>
      <w:r w:rsidRPr="00917ACC">
        <w:rPr>
          <w:sz w:val="24"/>
          <w:szCs w:val="24"/>
        </w:rPr>
        <w:t>].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Проте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реальну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можливість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здобути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таку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освіту</w:t>
      </w:r>
      <w:r w:rsidRPr="00917ACC">
        <w:rPr>
          <w:spacing w:val="-67"/>
          <w:sz w:val="24"/>
          <w:szCs w:val="24"/>
        </w:rPr>
        <w:t xml:space="preserve"> </w:t>
      </w:r>
      <w:r w:rsidRPr="00917ACC">
        <w:rPr>
          <w:sz w:val="24"/>
          <w:szCs w:val="24"/>
        </w:rPr>
        <w:t>конкретному громадянинові дуже важко. По-перше, через наявність корупції під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час прийняття до вищих навчальних закладів, а по-друге, і це головне, – через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матеріальну малозабезпеченість</w:t>
      </w:r>
      <w:r w:rsidR="00FF514A" w:rsidRPr="00917ACC">
        <w:rPr>
          <w:sz w:val="24"/>
          <w:szCs w:val="24"/>
        </w:rPr>
        <w:t xml:space="preserve"> (у зв’язку з вкрай низьким рівнем заробітної плати та значними сумами оплати навчання у закладах вищої освіти).</w:t>
      </w:r>
    </w:p>
    <w:p w:rsidR="002400E1" w:rsidRPr="00917ACC" w:rsidRDefault="002400E1" w:rsidP="00917ACC">
      <w:pPr>
        <w:pStyle w:val="a3"/>
        <w:tabs>
          <w:tab w:val="left" w:pos="8647"/>
          <w:tab w:val="left" w:pos="8789"/>
        </w:tabs>
        <w:ind w:left="-284" w:right="567" w:firstLine="709"/>
        <w:rPr>
          <w:sz w:val="24"/>
          <w:szCs w:val="24"/>
        </w:rPr>
      </w:pPr>
      <w:r w:rsidRPr="00917ACC">
        <w:rPr>
          <w:sz w:val="24"/>
          <w:szCs w:val="24"/>
        </w:rPr>
        <w:t>Необхідно зазначити, що забезпечення конституційних прав і свобод людини</w:t>
      </w:r>
      <w:r w:rsidRPr="00917ACC">
        <w:rPr>
          <w:spacing w:val="-67"/>
          <w:sz w:val="24"/>
          <w:szCs w:val="24"/>
        </w:rPr>
        <w:t xml:space="preserve"> </w:t>
      </w:r>
      <w:r w:rsidRPr="00917ACC">
        <w:rPr>
          <w:sz w:val="24"/>
          <w:szCs w:val="24"/>
        </w:rPr>
        <w:t>і громадянина в повному обсязі є доволі непростим процесом. Зокрема, існує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істотна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невідповідність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між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сучасними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правовими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регуляторами,</w:t>
      </w:r>
      <w:r w:rsidR="001D2F00" w:rsidRPr="00917ACC">
        <w:rPr>
          <w:sz w:val="24"/>
          <w:szCs w:val="24"/>
        </w:rPr>
        <w:t xml:space="preserve"> юридичними </w:t>
      </w:r>
      <w:r w:rsidRPr="00917ACC">
        <w:rPr>
          <w:spacing w:val="-67"/>
          <w:sz w:val="24"/>
          <w:szCs w:val="24"/>
        </w:rPr>
        <w:t xml:space="preserve"> </w:t>
      </w:r>
      <w:r w:rsidR="001D2F00" w:rsidRPr="00917ACC">
        <w:rPr>
          <w:spacing w:val="-67"/>
          <w:sz w:val="24"/>
          <w:szCs w:val="24"/>
        </w:rPr>
        <w:t xml:space="preserve">    </w:t>
      </w:r>
      <w:r w:rsidRPr="00917ACC">
        <w:rPr>
          <w:sz w:val="24"/>
          <w:szCs w:val="24"/>
        </w:rPr>
        <w:t>засобами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та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справжнім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станом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реалізації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культурних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прав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свобод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людини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</w:t>
      </w:r>
      <w:r w:rsidRPr="00917ACC">
        <w:rPr>
          <w:spacing w:val="-67"/>
          <w:sz w:val="24"/>
          <w:szCs w:val="24"/>
        </w:rPr>
        <w:t xml:space="preserve"> </w:t>
      </w:r>
      <w:r w:rsidRPr="00917ACC">
        <w:rPr>
          <w:sz w:val="24"/>
          <w:szCs w:val="24"/>
        </w:rPr>
        <w:t>Україні</w:t>
      </w:r>
      <w:r w:rsidR="001D2F00" w:rsidRPr="00917ACC">
        <w:rPr>
          <w:sz w:val="24"/>
          <w:szCs w:val="24"/>
        </w:rPr>
        <w:t xml:space="preserve"> [3,</w:t>
      </w:r>
      <w:r w:rsidR="001D2F00" w:rsidRPr="00917ACC">
        <w:rPr>
          <w:spacing w:val="-1"/>
          <w:sz w:val="24"/>
          <w:szCs w:val="24"/>
        </w:rPr>
        <w:t xml:space="preserve"> </w:t>
      </w:r>
      <w:r w:rsidR="001D2F00" w:rsidRPr="00917ACC">
        <w:rPr>
          <w:sz w:val="24"/>
          <w:szCs w:val="24"/>
        </w:rPr>
        <w:t>с.</w:t>
      </w:r>
      <w:r w:rsidR="001D2F00" w:rsidRPr="00917ACC">
        <w:rPr>
          <w:spacing w:val="-1"/>
          <w:sz w:val="24"/>
          <w:szCs w:val="24"/>
        </w:rPr>
        <w:t xml:space="preserve"> </w:t>
      </w:r>
      <w:r w:rsidR="001D2F00" w:rsidRPr="00917ACC">
        <w:rPr>
          <w:sz w:val="24"/>
          <w:szCs w:val="24"/>
        </w:rPr>
        <w:t>16]</w:t>
      </w:r>
      <w:r w:rsidRPr="00917ACC">
        <w:rPr>
          <w:sz w:val="24"/>
          <w:szCs w:val="24"/>
        </w:rPr>
        <w:t>.</w:t>
      </w:r>
    </w:p>
    <w:p w:rsidR="002400E1" w:rsidRPr="00917ACC" w:rsidRDefault="002400E1" w:rsidP="00917ACC">
      <w:pPr>
        <w:pStyle w:val="a3"/>
        <w:tabs>
          <w:tab w:val="left" w:pos="8647"/>
          <w:tab w:val="left" w:pos="8789"/>
        </w:tabs>
        <w:ind w:left="-284" w:right="567" w:firstLine="709"/>
        <w:rPr>
          <w:sz w:val="24"/>
          <w:szCs w:val="24"/>
        </w:rPr>
      </w:pPr>
      <w:r w:rsidRPr="00917ACC">
        <w:rPr>
          <w:sz w:val="24"/>
          <w:szCs w:val="24"/>
        </w:rPr>
        <w:t>Ситуація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дотриманням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прав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людини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невпинно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погіршується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регіонах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України, які не контролюються українською владою. У Донецькій та Луганській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областях грубі порушення прав людини, такі, як викрадення та тортури, вже не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лише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стосуються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активістів,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журналістів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та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політиків,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застосовуються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озброєними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людьми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щодо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населення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краю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цілому.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Як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зазначено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доповіді</w:t>
      </w:r>
      <w:r w:rsidRPr="00917ACC">
        <w:rPr>
          <w:spacing w:val="-67"/>
          <w:sz w:val="24"/>
          <w:szCs w:val="24"/>
        </w:rPr>
        <w:t xml:space="preserve"> </w:t>
      </w:r>
      <w:r w:rsidRPr="00917ACC">
        <w:rPr>
          <w:sz w:val="24"/>
          <w:szCs w:val="24"/>
        </w:rPr>
        <w:t>Верховного комісара ООН, що у результаті бойових дій в Донецькій і Луганській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областях більше п’яти мільйонів жителів районів, що безпосередньо постраждали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від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конфлікту,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не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можуть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реалізувати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свої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права</w:t>
      </w:r>
      <w:r w:rsidR="00FF514A" w:rsidRPr="00917ACC">
        <w:rPr>
          <w:sz w:val="24"/>
          <w:szCs w:val="24"/>
        </w:rPr>
        <w:t>: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позбавлені прав на освіту, охорону здоров’я, житло і можливості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заробляти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життя.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Під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час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збройного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конфлікту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багаторазово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відбувалося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незаконне затримання та кримінальне переслідування українських військових, які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потрапили</w:t>
      </w:r>
      <w:r w:rsidRPr="00917ACC">
        <w:rPr>
          <w:spacing w:val="-1"/>
          <w:sz w:val="24"/>
          <w:szCs w:val="24"/>
        </w:rPr>
        <w:t xml:space="preserve"> </w:t>
      </w:r>
      <w:r w:rsidRPr="00917ACC">
        <w:rPr>
          <w:sz w:val="24"/>
          <w:szCs w:val="24"/>
        </w:rPr>
        <w:t>в</w:t>
      </w:r>
      <w:r w:rsidRPr="00917ACC">
        <w:rPr>
          <w:spacing w:val="-1"/>
          <w:sz w:val="24"/>
          <w:szCs w:val="24"/>
        </w:rPr>
        <w:t xml:space="preserve"> </w:t>
      </w:r>
      <w:r w:rsidRPr="00917ACC">
        <w:rPr>
          <w:sz w:val="24"/>
          <w:szCs w:val="24"/>
        </w:rPr>
        <w:t>полон</w:t>
      </w:r>
      <w:r w:rsidRPr="00917ACC">
        <w:rPr>
          <w:spacing w:val="-3"/>
          <w:sz w:val="24"/>
          <w:szCs w:val="24"/>
        </w:rPr>
        <w:t xml:space="preserve"> </w:t>
      </w:r>
      <w:r w:rsidRPr="00917ACC">
        <w:rPr>
          <w:sz w:val="24"/>
          <w:szCs w:val="24"/>
        </w:rPr>
        <w:t>до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сепаратистів</w:t>
      </w:r>
      <w:r w:rsidR="001D2F00" w:rsidRPr="00917ACC">
        <w:rPr>
          <w:sz w:val="24"/>
          <w:szCs w:val="24"/>
        </w:rPr>
        <w:t xml:space="preserve"> [2]</w:t>
      </w:r>
      <w:r w:rsidRPr="00917ACC">
        <w:rPr>
          <w:sz w:val="24"/>
          <w:szCs w:val="24"/>
        </w:rPr>
        <w:t>.</w:t>
      </w:r>
    </w:p>
    <w:p w:rsidR="002400E1" w:rsidRPr="00917ACC" w:rsidRDefault="002400E1" w:rsidP="00917ACC">
      <w:pPr>
        <w:pStyle w:val="a3"/>
        <w:tabs>
          <w:tab w:val="left" w:pos="8647"/>
          <w:tab w:val="left" w:pos="8789"/>
        </w:tabs>
        <w:ind w:left="-284" w:right="567" w:firstLine="709"/>
        <w:rPr>
          <w:sz w:val="24"/>
          <w:szCs w:val="24"/>
        </w:rPr>
      </w:pPr>
      <w:r w:rsidRPr="00917ACC">
        <w:rPr>
          <w:sz w:val="24"/>
          <w:szCs w:val="24"/>
        </w:rPr>
        <w:t>Порушення прав людини, які викликала анексія Криму, здійснена всупереч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резолюції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Генасамблеї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ООН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68/262,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нараховують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цілий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список: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від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питань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реєстрації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недержавних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організацій,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свободи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слова,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свободи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зібрань,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свободи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релігійних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організацій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до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переслідувань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священиків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Української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православної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церкви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Київського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патріархату,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мусульманських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громад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та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організацій,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перешкоджання</w:t>
      </w:r>
      <w:r w:rsidRPr="00917ACC">
        <w:rPr>
          <w:spacing w:val="-1"/>
          <w:sz w:val="24"/>
          <w:szCs w:val="24"/>
        </w:rPr>
        <w:t xml:space="preserve"> </w:t>
      </w:r>
      <w:r w:rsidRPr="00917ACC">
        <w:rPr>
          <w:sz w:val="24"/>
          <w:szCs w:val="24"/>
        </w:rPr>
        <w:t>в</w:t>
      </w:r>
      <w:r w:rsidRPr="00917ACC">
        <w:rPr>
          <w:spacing w:val="-4"/>
          <w:sz w:val="24"/>
          <w:szCs w:val="24"/>
        </w:rPr>
        <w:t xml:space="preserve"> </w:t>
      </w:r>
      <w:r w:rsidRPr="00917ACC">
        <w:rPr>
          <w:sz w:val="24"/>
          <w:szCs w:val="24"/>
        </w:rPr>
        <w:t>роботі Меджлісу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кримськотатарського народу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[</w:t>
      </w:r>
      <w:r w:rsidR="001D2F00" w:rsidRPr="00917ACC">
        <w:rPr>
          <w:sz w:val="24"/>
          <w:szCs w:val="24"/>
        </w:rPr>
        <w:t>2</w:t>
      </w:r>
      <w:r w:rsidRPr="00917ACC">
        <w:rPr>
          <w:sz w:val="24"/>
          <w:szCs w:val="24"/>
        </w:rPr>
        <w:t>].</w:t>
      </w:r>
    </w:p>
    <w:p w:rsidR="002400E1" w:rsidRPr="00917ACC" w:rsidRDefault="002400E1" w:rsidP="00917ACC">
      <w:pPr>
        <w:pStyle w:val="a3"/>
        <w:tabs>
          <w:tab w:val="left" w:pos="8647"/>
          <w:tab w:val="left" w:pos="8789"/>
        </w:tabs>
        <w:ind w:left="-284" w:right="567" w:firstLine="709"/>
        <w:rPr>
          <w:sz w:val="24"/>
          <w:szCs w:val="24"/>
        </w:rPr>
      </w:pPr>
      <w:r w:rsidRPr="00917ACC">
        <w:rPr>
          <w:sz w:val="24"/>
          <w:szCs w:val="24"/>
        </w:rPr>
        <w:t>Сучасне</w:t>
      </w:r>
      <w:r w:rsidRPr="00917ACC">
        <w:rPr>
          <w:spacing w:val="-2"/>
          <w:sz w:val="24"/>
          <w:szCs w:val="24"/>
        </w:rPr>
        <w:t xml:space="preserve"> </w:t>
      </w:r>
      <w:r w:rsidRPr="00917ACC">
        <w:rPr>
          <w:sz w:val="24"/>
          <w:szCs w:val="24"/>
        </w:rPr>
        <w:t>українське</w:t>
      </w:r>
      <w:r w:rsidRPr="00917ACC">
        <w:rPr>
          <w:spacing w:val="-3"/>
          <w:sz w:val="24"/>
          <w:szCs w:val="24"/>
        </w:rPr>
        <w:t xml:space="preserve"> </w:t>
      </w:r>
      <w:r w:rsidRPr="00917ACC">
        <w:rPr>
          <w:sz w:val="24"/>
          <w:szCs w:val="24"/>
        </w:rPr>
        <w:t>суспільство переживає</w:t>
      </w:r>
      <w:r w:rsidRPr="00917ACC">
        <w:rPr>
          <w:spacing w:val="-2"/>
          <w:sz w:val="24"/>
          <w:szCs w:val="24"/>
        </w:rPr>
        <w:t xml:space="preserve"> </w:t>
      </w:r>
      <w:r w:rsidRPr="00917ACC">
        <w:rPr>
          <w:sz w:val="24"/>
          <w:szCs w:val="24"/>
        </w:rPr>
        <w:t>етап глибокого</w:t>
      </w:r>
      <w:r w:rsidRPr="00917ACC">
        <w:rPr>
          <w:spacing w:val="-1"/>
          <w:sz w:val="24"/>
          <w:szCs w:val="24"/>
        </w:rPr>
        <w:t xml:space="preserve"> </w:t>
      </w:r>
      <w:r w:rsidRPr="00917ACC">
        <w:rPr>
          <w:sz w:val="24"/>
          <w:szCs w:val="24"/>
        </w:rPr>
        <w:t>усвідомлення прав</w:t>
      </w:r>
      <w:r w:rsidR="001D2F00" w:rsidRPr="00917ACC">
        <w:rPr>
          <w:sz w:val="24"/>
          <w:szCs w:val="24"/>
        </w:rPr>
        <w:t xml:space="preserve"> </w:t>
      </w:r>
      <w:r w:rsidRPr="00917ACC">
        <w:rPr>
          <w:sz w:val="24"/>
          <w:szCs w:val="24"/>
        </w:rPr>
        <w:t>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свобод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людини,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який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можна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розглядати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як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початок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духовного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відродження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України. Сама ідеологія прав стає більш загальновизнаною та затребуваною 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державному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суспільному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житті.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Під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кутом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зору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даної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ідеології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відбувається</w:t>
      </w:r>
      <w:r w:rsidRPr="00917ACC">
        <w:rPr>
          <w:spacing w:val="-67"/>
          <w:sz w:val="24"/>
          <w:szCs w:val="24"/>
        </w:rPr>
        <w:t xml:space="preserve"> </w:t>
      </w:r>
      <w:r w:rsidRPr="00917ACC">
        <w:rPr>
          <w:sz w:val="24"/>
          <w:szCs w:val="24"/>
        </w:rPr>
        <w:t>переоцінка поглядів на радянське і пострадянське минуле та формується проекція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на</w:t>
      </w:r>
      <w:r w:rsidRPr="00917ACC">
        <w:rPr>
          <w:spacing w:val="-1"/>
          <w:sz w:val="24"/>
          <w:szCs w:val="24"/>
        </w:rPr>
        <w:t xml:space="preserve"> </w:t>
      </w:r>
      <w:r w:rsidRPr="00917ACC">
        <w:rPr>
          <w:sz w:val="24"/>
          <w:szCs w:val="24"/>
        </w:rPr>
        <w:t>ближнє</w:t>
      </w:r>
      <w:r w:rsidRPr="00917ACC">
        <w:rPr>
          <w:spacing w:val="-2"/>
          <w:sz w:val="24"/>
          <w:szCs w:val="24"/>
        </w:rPr>
        <w:t xml:space="preserve"> </w:t>
      </w:r>
      <w:r w:rsidRPr="00917ACC">
        <w:rPr>
          <w:sz w:val="24"/>
          <w:szCs w:val="24"/>
        </w:rPr>
        <w:t>й віддалене майбутнє</w:t>
      </w:r>
      <w:r w:rsidRPr="00917ACC">
        <w:rPr>
          <w:spacing w:val="-3"/>
          <w:sz w:val="24"/>
          <w:szCs w:val="24"/>
        </w:rPr>
        <w:t xml:space="preserve"> </w:t>
      </w:r>
      <w:r w:rsidRPr="00917ACC">
        <w:rPr>
          <w:sz w:val="24"/>
          <w:szCs w:val="24"/>
        </w:rPr>
        <w:t>України.</w:t>
      </w:r>
    </w:p>
    <w:p w:rsidR="002400E1" w:rsidRPr="00917ACC" w:rsidRDefault="002400E1" w:rsidP="00917ACC">
      <w:pPr>
        <w:pStyle w:val="a3"/>
        <w:tabs>
          <w:tab w:val="left" w:pos="8647"/>
          <w:tab w:val="left" w:pos="8789"/>
        </w:tabs>
        <w:ind w:left="-284" w:right="567" w:firstLine="709"/>
        <w:rPr>
          <w:sz w:val="24"/>
          <w:szCs w:val="24"/>
        </w:rPr>
      </w:pPr>
      <w:r w:rsidRPr="00917ACC">
        <w:rPr>
          <w:sz w:val="24"/>
          <w:szCs w:val="24"/>
        </w:rPr>
        <w:t>Підводячи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підсумки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про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шляхи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вдосконалення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механізму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безпосередньої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реалізації прав і свобод потрібно зазначити, що існує необхідність вдосконалення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процесуально-процедурної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регламентації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прав,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реалізованих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безпосередньо.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Для забезпечення дотримання в державі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прав і свобод людини та громадянина необхідно, щоб кожний громадянин високо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усвідомлював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важливість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дотримання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прав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свобод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людини.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Важливо,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щоб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проекти нормативно-правових актів, які вносяться до парламенту, а також зміни,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які пропонуються в</w:t>
      </w:r>
      <w:r w:rsidR="00314300" w:rsidRPr="00917ACC">
        <w:rPr>
          <w:sz w:val="24"/>
          <w:szCs w:val="24"/>
        </w:rPr>
        <w:t>в</w:t>
      </w:r>
      <w:r w:rsidRPr="00917ACC">
        <w:rPr>
          <w:sz w:val="24"/>
          <w:szCs w:val="24"/>
        </w:rPr>
        <w:t>ести до чинного законодавства, у жодному разі не звужували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змісту та обсягу</w:t>
      </w:r>
      <w:r w:rsidRPr="00917ACC">
        <w:rPr>
          <w:spacing w:val="-3"/>
          <w:sz w:val="24"/>
          <w:szCs w:val="24"/>
        </w:rPr>
        <w:t xml:space="preserve"> </w:t>
      </w:r>
      <w:r w:rsidRPr="00917ACC">
        <w:rPr>
          <w:sz w:val="24"/>
          <w:szCs w:val="24"/>
        </w:rPr>
        <w:t>існуючих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прав</w:t>
      </w:r>
      <w:r w:rsidRPr="00917ACC">
        <w:rPr>
          <w:spacing w:val="-4"/>
          <w:sz w:val="24"/>
          <w:szCs w:val="24"/>
        </w:rPr>
        <w:t xml:space="preserve"> </w:t>
      </w:r>
      <w:r w:rsidRPr="00917ACC">
        <w:rPr>
          <w:sz w:val="24"/>
          <w:szCs w:val="24"/>
        </w:rPr>
        <w:t>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свобод.</w:t>
      </w:r>
      <w:r w:rsidR="00314300" w:rsidRPr="00917ACC">
        <w:rPr>
          <w:sz w:val="24"/>
          <w:szCs w:val="24"/>
        </w:rPr>
        <w:t xml:space="preserve"> Безумовно, на сьогодні це вимушена Законом України «Про правовий режим воєнного стану» міра </w:t>
      </w:r>
      <w:r w:rsidR="00314300" w:rsidRPr="00917ACC">
        <w:rPr>
          <w:sz w:val="24"/>
          <w:szCs w:val="24"/>
        </w:rPr>
        <w:lastRenderedPageBreak/>
        <w:t>захисту держави від агресора [7].</w:t>
      </w:r>
    </w:p>
    <w:p w:rsidR="002400E1" w:rsidRPr="00917ACC" w:rsidRDefault="002400E1" w:rsidP="00917ACC">
      <w:pPr>
        <w:pStyle w:val="a3"/>
        <w:tabs>
          <w:tab w:val="left" w:pos="8647"/>
          <w:tab w:val="left" w:pos="8789"/>
        </w:tabs>
        <w:ind w:left="-284" w:right="567" w:firstLine="709"/>
        <w:rPr>
          <w:sz w:val="24"/>
          <w:szCs w:val="24"/>
        </w:rPr>
      </w:pPr>
      <w:r w:rsidRPr="00917ACC">
        <w:rPr>
          <w:sz w:val="24"/>
          <w:szCs w:val="24"/>
        </w:rPr>
        <w:t>Для реалізації Угоди про асоціацію між Україною і Європейським Союзом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щодо охорони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та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захисту прав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свобод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людини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та</w:t>
      </w:r>
      <w:r w:rsidRPr="00917ACC">
        <w:rPr>
          <w:spacing w:val="70"/>
          <w:sz w:val="24"/>
          <w:szCs w:val="24"/>
        </w:rPr>
        <w:t xml:space="preserve"> </w:t>
      </w:r>
      <w:r w:rsidRPr="00917ACC">
        <w:rPr>
          <w:sz w:val="24"/>
          <w:szCs w:val="24"/>
        </w:rPr>
        <w:t>громадянина необхідні не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тільки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відповідні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заходи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щодо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поліпшення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якості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законодавства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цій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сфері,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вдосконалення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діяльності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виконавчої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та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судової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влади,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органів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місцевого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самоврядування, але й підвищенню активності громадян у контексті реалізації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права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захищати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свої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права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та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свободи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всіма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способами,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не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забороненими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законами.</w:t>
      </w:r>
    </w:p>
    <w:p w:rsidR="002400E1" w:rsidRPr="00917ACC" w:rsidRDefault="002400E1" w:rsidP="00917ACC">
      <w:pPr>
        <w:pStyle w:val="a3"/>
        <w:tabs>
          <w:tab w:val="left" w:pos="8647"/>
          <w:tab w:val="left" w:pos="8789"/>
        </w:tabs>
        <w:ind w:left="-284" w:right="567" w:firstLine="709"/>
        <w:rPr>
          <w:sz w:val="24"/>
          <w:szCs w:val="24"/>
        </w:rPr>
      </w:pPr>
      <w:r w:rsidRPr="00917ACC">
        <w:rPr>
          <w:sz w:val="24"/>
          <w:szCs w:val="24"/>
        </w:rPr>
        <w:t>Реалізація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практиці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охорони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та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захисту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прав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свобод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людини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та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громадянина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–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тривалий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і поступовий процес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перетворень всього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суспільства.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Однак, цей процес має певні часові межі визначені Угодою про асоціацію між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Україною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Європейським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Союзом.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Якщо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зобов’язання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економічній,</w:t>
      </w:r>
      <w:r w:rsidRPr="00917ACC">
        <w:rPr>
          <w:spacing w:val="-67"/>
          <w:sz w:val="24"/>
          <w:szCs w:val="24"/>
        </w:rPr>
        <w:t xml:space="preserve"> </w:t>
      </w:r>
      <w:r w:rsidRPr="00917ACC">
        <w:rPr>
          <w:sz w:val="24"/>
          <w:szCs w:val="24"/>
        </w:rPr>
        <w:t>управлінській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інших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сферах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країна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успішно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виконає,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без</w:t>
      </w:r>
      <w:r w:rsidRPr="00917ACC">
        <w:rPr>
          <w:spacing w:val="71"/>
          <w:sz w:val="24"/>
          <w:szCs w:val="24"/>
        </w:rPr>
        <w:t xml:space="preserve"> </w:t>
      </w:r>
      <w:r w:rsidRPr="00917ACC">
        <w:rPr>
          <w:sz w:val="24"/>
          <w:szCs w:val="24"/>
        </w:rPr>
        <w:t>забезпечення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належного захисту прав і свобод людини та громадянина Україна не стане членом</w:t>
      </w:r>
      <w:r w:rsidRPr="00917ACC">
        <w:rPr>
          <w:spacing w:val="-67"/>
          <w:sz w:val="24"/>
          <w:szCs w:val="24"/>
        </w:rPr>
        <w:t xml:space="preserve"> </w:t>
      </w:r>
      <w:r w:rsidRPr="00917ACC">
        <w:rPr>
          <w:sz w:val="24"/>
          <w:szCs w:val="24"/>
        </w:rPr>
        <w:t>Європейського Союзу.</w:t>
      </w:r>
    </w:p>
    <w:p w:rsidR="002400E1" w:rsidRPr="00917ACC" w:rsidRDefault="002400E1" w:rsidP="00917ACC">
      <w:pPr>
        <w:pStyle w:val="a3"/>
        <w:tabs>
          <w:tab w:val="left" w:pos="8647"/>
          <w:tab w:val="left" w:pos="8789"/>
        </w:tabs>
        <w:ind w:left="-284" w:right="567" w:firstLine="709"/>
        <w:rPr>
          <w:sz w:val="24"/>
          <w:szCs w:val="24"/>
        </w:rPr>
      </w:pPr>
      <w:r w:rsidRPr="00917ACC">
        <w:rPr>
          <w:sz w:val="24"/>
          <w:szCs w:val="24"/>
        </w:rPr>
        <w:t>Водночас,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поступовість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цього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процесу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не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применшує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потребу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створення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комплексного</w:t>
      </w:r>
      <w:r w:rsidRPr="00917ACC">
        <w:rPr>
          <w:spacing w:val="2"/>
          <w:sz w:val="24"/>
          <w:szCs w:val="24"/>
        </w:rPr>
        <w:t xml:space="preserve"> </w:t>
      </w:r>
      <w:r w:rsidRPr="00917ACC">
        <w:rPr>
          <w:sz w:val="24"/>
          <w:szCs w:val="24"/>
        </w:rPr>
        <w:t>організаційно-правового</w:t>
      </w:r>
      <w:r w:rsidRPr="00917ACC">
        <w:rPr>
          <w:spacing w:val="2"/>
          <w:sz w:val="24"/>
          <w:szCs w:val="24"/>
        </w:rPr>
        <w:t xml:space="preserve"> </w:t>
      </w:r>
      <w:r w:rsidRPr="00917ACC">
        <w:rPr>
          <w:sz w:val="24"/>
          <w:szCs w:val="24"/>
        </w:rPr>
        <w:t>механізму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забезпечення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конституційних</w:t>
      </w:r>
      <w:r w:rsidR="00FF514A" w:rsidRPr="00917ACC">
        <w:rPr>
          <w:sz w:val="24"/>
          <w:szCs w:val="24"/>
        </w:rPr>
        <w:t xml:space="preserve">  </w:t>
      </w:r>
      <w:r w:rsidRPr="00917ACC">
        <w:rPr>
          <w:sz w:val="24"/>
          <w:szCs w:val="24"/>
        </w:rPr>
        <w:t>прав і свобод людини та громадянина, що поєднує в собі економічні, політичні,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юридичні, адміністративні і інші засоби та дозволяє виключити або мінімізувати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випадки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порушення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прав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свобод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людини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та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громадянина,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або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застосувати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процедури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відновлення,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якщо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вони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порушені.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цьому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суть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розуміння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конституційного обов’язку держави визнавати, дотримуватися і захищати права 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свободи</w:t>
      </w:r>
      <w:r w:rsidRPr="00917ACC">
        <w:rPr>
          <w:spacing w:val="-1"/>
          <w:sz w:val="24"/>
          <w:szCs w:val="24"/>
        </w:rPr>
        <w:t xml:space="preserve"> </w:t>
      </w:r>
      <w:r w:rsidRPr="00917ACC">
        <w:rPr>
          <w:sz w:val="24"/>
          <w:szCs w:val="24"/>
        </w:rPr>
        <w:t>людини та</w:t>
      </w:r>
      <w:r w:rsidRPr="00917ACC">
        <w:rPr>
          <w:spacing w:val="-3"/>
          <w:sz w:val="24"/>
          <w:szCs w:val="24"/>
        </w:rPr>
        <w:t xml:space="preserve"> </w:t>
      </w:r>
      <w:r w:rsidRPr="00917ACC">
        <w:rPr>
          <w:sz w:val="24"/>
          <w:szCs w:val="24"/>
        </w:rPr>
        <w:t>громадянина.</w:t>
      </w:r>
    </w:p>
    <w:p w:rsidR="002400E1" w:rsidRPr="00917ACC" w:rsidRDefault="002400E1" w:rsidP="00917ACC">
      <w:pPr>
        <w:pStyle w:val="a3"/>
        <w:tabs>
          <w:tab w:val="left" w:pos="8647"/>
          <w:tab w:val="left" w:pos="8789"/>
        </w:tabs>
        <w:ind w:left="-284" w:right="567" w:firstLine="709"/>
        <w:rPr>
          <w:sz w:val="24"/>
          <w:szCs w:val="24"/>
        </w:rPr>
      </w:pPr>
      <w:r w:rsidRPr="00917ACC">
        <w:rPr>
          <w:sz w:val="24"/>
          <w:szCs w:val="24"/>
        </w:rPr>
        <w:t>Реформування організаційно-правового механізму носить складний характер,</w:t>
      </w:r>
      <w:r w:rsidRPr="00917ACC">
        <w:rPr>
          <w:spacing w:val="-67"/>
          <w:sz w:val="24"/>
          <w:szCs w:val="24"/>
        </w:rPr>
        <w:t xml:space="preserve"> </w:t>
      </w:r>
      <w:r w:rsidRPr="00917ACC">
        <w:rPr>
          <w:sz w:val="24"/>
          <w:szCs w:val="24"/>
        </w:rPr>
        <w:t>але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ґрунтується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досвіді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країн-членів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Європейського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Союзу.</w:t>
      </w:r>
      <w:r w:rsidRPr="00917ACC">
        <w:rPr>
          <w:spacing w:val="70"/>
          <w:sz w:val="24"/>
          <w:szCs w:val="24"/>
        </w:rPr>
        <w:t xml:space="preserve"> </w:t>
      </w:r>
      <w:r w:rsidRPr="00917ACC">
        <w:rPr>
          <w:sz w:val="24"/>
          <w:szCs w:val="24"/>
        </w:rPr>
        <w:t>Комплексний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підхід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до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реформування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організаційно-правового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механізму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є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найбільш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обґрунтованим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ефективним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умовах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періоду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адаптації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національного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законодавства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та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реформування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державного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управління.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Але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важливими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залишаються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дотримання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головного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напряму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–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асоціація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Україна-ЄС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та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визначення пріоритетів у системі розв’язуваних проблем. Тільки в таких умовах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проявляються</w:t>
      </w:r>
      <w:r w:rsidRPr="00917ACC">
        <w:rPr>
          <w:spacing w:val="-7"/>
          <w:sz w:val="24"/>
          <w:szCs w:val="24"/>
        </w:rPr>
        <w:t xml:space="preserve"> </w:t>
      </w:r>
      <w:r w:rsidRPr="00917ACC">
        <w:rPr>
          <w:sz w:val="24"/>
          <w:szCs w:val="24"/>
        </w:rPr>
        <w:t>фактори</w:t>
      </w:r>
      <w:r w:rsidRPr="00917ACC">
        <w:rPr>
          <w:spacing w:val="-4"/>
          <w:sz w:val="24"/>
          <w:szCs w:val="24"/>
        </w:rPr>
        <w:t xml:space="preserve"> </w:t>
      </w:r>
      <w:r w:rsidRPr="00917ACC">
        <w:rPr>
          <w:sz w:val="24"/>
          <w:szCs w:val="24"/>
        </w:rPr>
        <w:t>стійкості</w:t>
      </w:r>
      <w:r w:rsidRPr="00917ACC">
        <w:rPr>
          <w:spacing w:val="-4"/>
          <w:sz w:val="24"/>
          <w:szCs w:val="24"/>
        </w:rPr>
        <w:t xml:space="preserve"> </w:t>
      </w:r>
      <w:r w:rsidRPr="00917ACC">
        <w:rPr>
          <w:sz w:val="24"/>
          <w:szCs w:val="24"/>
        </w:rPr>
        <w:t>та</w:t>
      </w:r>
      <w:r w:rsidRPr="00917ACC">
        <w:rPr>
          <w:spacing w:val="-6"/>
          <w:sz w:val="24"/>
          <w:szCs w:val="24"/>
        </w:rPr>
        <w:t xml:space="preserve"> </w:t>
      </w:r>
      <w:r w:rsidRPr="00917ACC">
        <w:rPr>
          <w:sz w:val="24"/>
          <w:szCs w:val="24"/>
        </w:rPr>
        <w:t>динамічного</w:t>
      </w:r>
      <w:r w:rsidRPr="00917ACC">
        <w:rPr>
          <w:spacing w:val="-3"/>
          <w:sz w:val="24"/>
          <w:szCs w:val="24"/>
        </w:rPr>
        <w:t xml:space="preserve"> </w:t>
      </w:r>
      <w:r w:rsidRPr="00917ACC">
        <w:rPr>
          <w:sz w:val="24"/>
          <w:szCs w:val="24"/>
        </w:rPr>
        <w:t>саморозвитку</w:t>
      </w:r>
      <w:r w:rsidRPr="00917ACC">
        <w:rPr>
          <w:spacing w:val="-3"/>
          <w:sz w:val="24"/>
          <w:szCs w:val="24"/>
        </w:rPr>
        <w:t xml:space="preserve"> </w:t>
      </w:r>
      <w:r w:rsidRPr="00917ACC">
        <w:rPr>
          <w:sz w:val="24"/>
          <w:szCs w:val="24"/>
        </w:rPr>
        <w:t>соціальної</w:t>
      </w:r>
      <w:r w:rsidRPr="00917ACC">
        <w:rPr>
          <w:spacing w:val="-3"/>
          <w:sz w:val="24"/>
          <w:szCs w:val="24"/>
        </w:rPr>
        <w:t xml:space="preserve"> </w:t>
      </w:r>
      <w:r w:rsidRPr="00917ACC">
        <w:rPr>
          <w:sz w:val="24"/>
          <w:szCs w:val="24"/>
        </w:rPr>
        <w:t>системи.</w:t>
      </w:r>
    </w:p>
    <w:p w:rsidR="00680357" w:rsidRPr="00917ACC" w:rsidRDefault="00425BFF" w:rsidP="00917ACC">
      <w:pPr>
        <w:pStyle w:val="5"/>
        <w:tabs>
          <w:tab w:val="left" w:pos="8647"/>
          <w:tab w:val="left" w:pos="8789"/>
        </w:tabs>
        <w:ind w:left="-284" w:right="567" w:firstLine="709"/>
        <w:jc w:val="center"/>
        <w:rPr>
          <w:sz w:val="24"/>
          <w:szCs w:val="24"/>
        </w:rPr>
      </w:pPr>
      <w:r>
        <w:rPr>
          <w:color w:val="0D0D0D"/>
          <w:sz w:val="24"/>
          <w:szCs w:val="24"/>
        </w:rPr>
        <w:t>Література:</w:t>
      </w:r>
      <w:bookmarkStart w:id="0" w:name="_GoBack"/>
      <w:bookmarkEnd w:id="0"/>
    </w:p>
    <w:p w:rsidR="00680357" w:rsidRPr="00917ACC" w:rsidRDefault="00680357" w:rsidP="00917ACC">
      <w:pPr>
        <w:tabs>
          <w:tab w:val="left" w:pos="8647"/>
          <w:tab w:val="left" w:pos="8789"/>
        </w:tabs>
        <w:ind w:left="-284" w:right="567" w:firstLine="709"/>
        <w:jc w:val="both"/>
        <w:rPr>
          <w:sz w:val="24"/>
          <w:szCs w:val="24"/>
        </w:rPr>
      </w:pPr>
      <w:r w:rsidRPr="00917ACC">
        <w:rPr>
          <w:sz w:val="24"/>
          <w:szCs w:val="24"/>
        </w:rPr>
        <w:t>1. Джуська А.В., Палюх А.Я. Конституційне право на життя в Україні: сучасний підхід. Науковий вісник Національної академії внутрішніх справ. 2019. № 4 (113). С 48-56.</w:t>
      </w:r>
    </w:p>
    <w:p w:rsidR="00680357" w:rsidRPr="00917ACC" w:rsidRDefault="00680357" w:rsidP="00917ACC">
      <w:pPr>
        <w:tabs>
          <w:tab w:val="left" w:pos="8647"/>
          <w:tab w:val="left" w:pos="8789"/>
        </w:tabs>
        <w:ind w:left="-284" w:right="567" w:firstLine="709"/>
        <w:jc w:val="both"/>
        <w:rPr>
          <w:sz w:val="24"/>
          <w:szCs w:val="24"/>
        </w:rPr>
      </w:pPr>
      <w:r w:rsidRPr="00917ACC">
        <w:rPr>
          <w:sz w:val="24"/>
          <w:szCs w:val="24"/>
        </w:rPr>
        <w:t xml:space="preserve">2.Капсаун І. Констатація агресора. День. 18 жовтня 2021 р. </w:t>
      </w:r>
      <w:r w:rsidRPr="00917ACC">
        <w:rPr>
          <w:sz w:val="24"/>
          <w:szCs w:val="24"/>
          <w:lang w:val="en-US"/>
        </w:rPr>
        <w:t>URL</w:t>
      </w:r>
      <w:r w:rsidRPr="00917ACC">
        <w:rPr>
          <w:sz w:val="24"/>
          <w:szCs w:val="24"/>
        </w:rPr>
        <w:t>: https://m.day.kyiv.ua/uk/article/podrobyci/konstataciya-agresora</w:t>
      </w:r>
      <w:hyperlink r:id="rId5"/>
      <w:r w:rsidRPr="00917ACC">
        <w:rPr>
          <w:sz w:val="24"/>
          <w:szCs w:val="24"/>
        </w:rPr>
        <w:t xml:space="preserve"> (дата звернення: 21.</w:t>
      </w:r>
      <w:r w:rsidR="003E4D3E" w:rsidRPr="00917ACC">
        <w:rPr>
          <w:sz w:val="24"/>
          <w:szCs w:val="24"/>
        </w:rPr>
        <w:t>01</w:t>
      </w:r>
      <w:r w:rsidRPr="00917ACC">
        <w:rPr>
          <w:sz w:val="24"/>
          <w:szCs w:val="24"/>
        </w:rPr>
        <w:t>.202</w:t>
      </w:r>
      <w:r w:rsidR="003E4D3E" w:rsidRPr="00917ACC">
        <w:rPr>
          <w:sz w:val="24"/>
          <w:szCs w:val="24"/>
        </w:rPr>
        <w:t>3</w:t>
      </w:r>
      <w:r w:rsidRPr="00917ACC">
        <w:rPr>
          <w:sz w:val="24"/>
          <w:szCs w:val="24"/>
        </w:rPr>
        <w:t xml:space="preserve"> р.).</w:t>
      </w:r>
    </w:p>
    <w:p w:rsidR="00680357" w:rsidRPr="00917ACC" w:rsidRDefault="00680357" w:rsidP="00917ACC">
      <w:pPr>
        <w:tabs>
          <w:tab w:val="left" w:pos="1535"/>
          <w:tab w:val="left" w:pos="8647"/>
          <w:tab w:val="left" w:pos="8789"/>
        </w:tabs>
        <w:ind w:left="-284" w:right="567" w:firstLine="709"/>
        <w:jc w:val="both"/>
        <w:rPr>
          <w:sz w:val="24"/>
          <w:szCs w:val="24"/>
        </w:rPr>
      </w:pPr>
      <w:r w:rsidRPr="00917ACC">
        <w:rPr>
          <w:sz w:val="24"/>
          <w:szCs w:val="24"/>
        </w:rPr>
        <w:t>3. Кожан В.В. Особисті права та свободи людини: загально теоретичне дослідження: автореф. дис…канд юрид. наук: 12.00. 01. Львів. 2016. 23 с.</w:t>
      </w:r>
      <w:r w:rsidRPr="00917ACC">
        <w:rPr>
          <w:spacing w:val="1"/>
          <w:sz w:val="24"/>
          <w:szCs w:val="24"/>
        </w:rPr>
        <w:t xml:space="preserve"> </w:t>
      </w:r>
    </w:p>
    <w:p w:rsidR="00680357" w:rsidRPr="00917ACC" w:rsidRDefault="003E4D3E" w:rsidP="00917ACC">
      <w:pPr>
        <w:tabs>
          <w:tab w:val="left" w:pos="1535"/>
          <w:tab w:val="left" w:pos="8647"/>
          <w:tab w:val="left" w:pos="8789"/>
        </w:tabs>
        <w:ind w:left="-284" w:right="567" w:firstLine="709"/>
        <w:jc w:val="both"/>
        <w:rPr>
          <w:sz w:val="24"/>
          <w:szCs w:val="24"/>
          <w:lang w:val="ru-RU"/>
        </w:rPr>
      </w:pPr>
      <w:r w:rsidRPr="00917ACC">
        <w:rPr>
          <w:sz w:val="24"/>
          <w:szCs w:val="24"/>
        </w:rPr>
        <w:t>4</w:t>
      </w:r>
      <w:r w:rsidR="00680357" w:rsidRPr="00917ACC">
        <w:rPr>
          <w:sz w:val="24"/>
          <w:szCs w:val="24"/>
        </w:rPr>
        <w:t>. Конституція</w:t>
      </w:r>
      <w:r w:rsidR="00680357" w:rsidRPr="00917ACC">
        <w:rPr>
          <w:spacing w:val="1"/>
          <w:sz w:val="24"/>
          <w:szCs w:val="24"/>
        </w:rPr>
        <w:t xml:space="preserve"> </w:t>
      </w:r>
      <w:r w:rsidR="00680357" w:rsidRPr="00917ACC">
        <w:rPr>
          <w:sz w:val="24"/>
          <w:szCs w:val="24"/>
        </w:rPr>
        <w:t xml:space="preserve">України: Закон України </w:t>
      </w:r>
      <w:r w:rsidR="00680357" w:rsidRPr="00917ACC">
        <w:rPr>
          <w:spacing w:val="1"/>
          <w:sz w:val="24"/>
          <w:szCs w:val="24"/>
        </w:rPr>
        <w:t xml:space="preserve"> </w:t>
      </w:r>
      <w:r w:rsidR="00680357" w:rsidRPr="00917ACC">
        <w:rPr>
          <w:sz w:val="24"/>
          <w:szCs w:val="24"/>
        </w:rPr>
        <w:t>від</w:t>
      </w:r>
      <w:r w:rsidR="00680357" w:rsidRPr="00917ACC">
        <w:rPr>
          <w:spacing w:val="1"/>
          <w:sz w:val="24"/>
          <w:szCs w:val="24"/>
        </w:rPr>
        <w:t xml:space="preserve"> </w:t>
      </w:r>
      <w:r w:rsidR="00680357" w:rsidRPr="00917ACC">
        <w:rPr>
          <w:sz w:val="24"/>
          <w:szCs w:val="24"/>
        </w:rPr>
        <w:t>28</w:t>
      </w:r>
      <w:r w:rsidR="00680357" w:rsidRPr="00917ACC">
        <w:rPr>
          <w:spacing w:val="1"/>
          <w:sz w:val="24"/>
          <w:szCs w:val="24"/>
        </w:rPr>
        <w:t xml:space="preserve"> </w:t>
      </w:r>
      <w:r w:rsidR="00680357" w:rsidRPr="00917ACC">
        <w:rPr>
          <w:sz w:val="24"/>
          <w:szCs w:val="24"/>
        </w:rPr>
        <w:t>червня</w:t>
      </w:r>
      <w:r w:rsidR="00680357" w:rsidRPr="00917ACC">
        <w:rPr>
          <w:spacing w:val="1"/>
          <w:sz w:val="24"/>
          <w:szCs w:val="24"/>
        </w:rPr>
        <w:t xml:space="preserve"> </w:t>
      </w:r>
      <w:r w:rsidR="00680357" w:rsidRPr="00917ACC">
        <w:rPr>
          <w:sz w:val="24"/>
          <w:szCs w:val="24"/>
        </w:rPr>
        <w:t>1996</w:t>
      </w:r>
      <w:r w:rsidR="00680357" w:rsidRPr="00917ACC">
        <w:rPr>
          <w:spacing w:val="1"/>
          <w:sz w:val="24"/>
          <w:szCs w:val="24"/>
        </w:rPr>
        <w:t xml:space="preserve"> </w:t>
      </w:r>
      <w:r w:rsidR="00680357" w:rsidRPr="00917ACC">
        <w:rPr>
          <w:sz w:val="24"/>
          <w:szCs w:val="24"/>
        </w:rPr>
        <w:t>року</w:t>
      </w:r>
      <w:r w:rsidR="00680357" w:rsidRPr="00917ACC">
        <w:rPr>
          <w:spacing w:val="1"/>
          <w:sz w:val="24"/>
          <w:szCs w:val="24"/>
        </w:rPr>
        <w:t xml:space="preserve"> </w:t>
      </w:r>
      <w:r w:rsidR="00680357" w:rsidRPr="00917ACC">
        <w:rPr>
          <w:sz w:val="24"/>
          <w:szCs w:val="24"/>
        </w:rPr>
        <w:t>№</w:t>
      </w:r>
      <w:r w:rsidR="00680357" w:rsidRPr="00917ACC">
        <w:rPr>
          <w:spacing w:val="1"/>
          <w:sz w:val="24"/>
          <w:szCs w:val="24"/>
        </w:rPr>
        <w:t xml:space="preserve"> </w:t>
      </w:r>
      <w:r w:rsidR="00680357" w:rsidRPr="00917ACC">
        <w:rPr>
          <w:sz w:val="24"/>
          <w:szCs w:val="24"/>
        </w:rPr>
        <w:t>254к/96-ВР</w:t>
      </w:r>
      <w:r w:rsidR="00680357" w:rsidRPr="00917ACC">
        <w:rPr>
          <w:spacing w:val="1"/>
          <w:sz w:val="24"/>
          <w:szCs w:val="24"/>
        </w:rPr>
        <w:t xml:space="preserve"> .</w:t>
      </w:r>
      <w:r w:rsidR="00680357" w:rsidRPr="00917ACC">
        <w:rPr>
          <w:sz w:val="24"/>
          <w:szCs w:val="24"/>
        </w:rPr>
        <w:t xml:space="preserve"> № 254к/96-ВР / Верховна Рада України. Відомості Верховної Ради України. 1996. № 30. Ст. 141.</w:t>
      </w:r>
      <w:r w:rsidR="00680357" w:rsidRPr="00917ACC">
        <w:rPr>
          <w:sz w:val="24"/>
          <w:szCs w:val="24"/>
          <w:lang w:val="ru-RU"/>
        </w:rPr>
        <w:t xml:space="preserve"> </w:t>
      </w:r>
    </w:p>
    <w:p w:rsidR="00680357" w:rsidRPr="00917ACC" w:rsidRDefault="003E4D3E" w:rsidP="00917ACC">
      <w:pPr>
        <w:tabs>
          <w:tab w:val="left" w:pos="1535"/>
          <w:tab w:val="left" w:pos="8647"/>
          <w:tab w:val="left" w:pos="8789"/>
        </w:tabs>
        <w:ind w:left="-284" w:right="567" w:firstLine="709"/>
        <w:jc w:val="both"/>
        <w:rPr>
          <w:sz w:val="24"/>
          <w:szCs w:val="24"/>
        </w:rPr>
      </w:pPr>
      <w:r w:rsidRPr="00917ACC">
        <w:rPr>
          <w:sz w:val="24"/>
          <w:szCs w:val="24"/>
          <w:lang w:val="ru-RU"/>
        </w:rPr>
        <w:t>5</w:t>
      </w:r>
      <w:r w:rsidR="00680357" w:rsidRPr="00917ACC">
        <w:rPr>
          <w:sz w:val="24"/>
          <w:szCs w:val="24"/>
        </w:rPr>
        <w:t>. Пильгун Н.В., Рощук М.В. Реалізація принципу верховенства права як</w:t>
      </w:r>
      <w:r w:rsidR="00680357" w:rsidRPr="00917ACC">
        <w:rPr>
          <w:spacing w:val="-67"/>
          <w:sz w:val="24"/>
          <w:szCs w:val="24"/>
        </w:rPr>
        <w:t xml:space="preserve"> </w:t>
      </w:r>
      <w:r w:rsidR="00680357" w:rsidRPr="00917ACC">
        <w:rPr>
          <w:sz w:val="24"/>
          <w:szCs w:val="24"/>
        </w:rPr>
        <w:t>необхідна</w:t>
      </w:r>
      <w:r w:rsidR="00680357" w:rsidRPr="00917ACC">
        <w:rPr>
          <w:spacing w:val="1"/>
          <w:sz w:val="24"/>
          <w:szCs w:val="24"/>
        </w:rPr>
        <w:t xml:space="preserve"> </w:t>
      </w:r>
      <w:r w:rsidR="00680357" w:rsidRPr="00917ACC">
        <w:rPr>
          <w:sz w:val="24"/>
          <w:szCs w:val="24"/>
        </w:rPr>
        <w:t>умова</w:t>
      </w:r>
      <w:r w:rsidR="00680357" w:rsidRPr="00917ACC">
        <w:rPr>
          <w:spacing w:val="1"/>
          <w:sz w:val="24"/>
          <w:szCs w:val="24"/>
        </w:rPr>
        <w:t xml:space="preserve"> </w:t>
      </w:r>
      <w:r w:rsidR="00680357" w:rsidRPr="00917ACC">
        <w:rPr>
          <w:sz w:val="24"/>
          <w:szCs w:val="24"/>
        </w:rPr>
        <w:t>побудови</w:t>
      </w:r>
      <w:r w:rsidR="00680357" w:rsidRPr="00917ACC">
        <w:rPr>
          <w:spacing w:val="1"/>
          <w:sz w:val="24"/>
          <w:szCs w:val="24"/>
        </w:rPr>
        <w:t xml:space="preserve"> </w:t>
      </w:r>
      <w:r w:rsidR="00680357" w:rsidRPr="00917ACC">
        <w:rPr>
          <w:sz w:val="24"/>
          <w:szCs w:val="24"/>
        </w:rPr>
        <w:t>правової</w:t>
      </w:r>
      <w:r w:rsidR="00680357" w:rsidRPr="00917ACC">
        <w:rPr>
          <w:spacing w:val="1"/>
          <w:sz w:val="24"/>
          <w:szCs w:val="24"/>
        </w:rPr>
        <w:t xml:space="preserve"> </w:t>
      </w:r>
      <w:r w:rsidR="00680357" w:rsidRPr="00917ACC">
        <w:rPr>
          <w:sz w:val="24"/>
          <w:szCs w:val="24"/>
        </w:rPr>
        <w:t>держави</w:t>
      </w:r>
      <w:r w:rsidR="00680357" w:rsidRPr="00917ACC">
        <w:rPr>
          <w:spacing w:val="1"/>
          <w:sz w:val="24"/>
          <w:szCs w:val="24"/>
        </w:rPr>
        <w:t xml:space="preserve">. </w:t>
      </w:r>
      <w:r w:rsidR="00680357" w:rsidRPr="00917ACC">
        <w:rPr>
          <w:sz w:val="24"/>
          <w:szCs w:val="24"/>
        </w:rPr>
        <w:t>Юридичний</w:t>
      </w:r>
      <w:r w:rsidR="00680357" w:rsidRPr="00917ACC">
        <w:rPr>
          <w:spacing w:val="-1"/>
          <w:sz w:val="24"/>
          <w:szCs w:val="24"/>
        </w:rPr>
        <w:t xml:space="preserve"> </w:t>
      </w:r>
      <w:r w:rsidR="00680357" w:rsidRPr="00917ACC">
        <w:rPr>
          <w:sz w:val="24"/>
          <w:szCs w:val="24"/>
        </w:rPr>
        <w:t>вісник:</w:t>
      </w:r>
      <w:r w:rsidR="00680357" w:rsidRPr="00917ACC">
        <w:rPr>
          <w:spacing w:val="-3"/>
          <w:sz w:val="24"/>
          <w:szCs w:val="24"/>
        </w:rPr>
        <w:t xml:space="preserve"> </w:t>
      </w:r>
      <w:r w:rsidR="00680357" w:rsidRPr="00917ACC">
        <w:rPr>
          <w:sz w:val="24"/>
          <w:szCs w:val="24"/>
        </w:rPr>
        <w:t>Повітряне</w:t>
      </w:r>
      <w:r w:rsidR="00680357" w:rsidRPr="00917ACC">
        <w:rPr>
          <w:spacing w:val="-1"/>
          <w:sz w:val="24"/>
          <w:szCs w:val="24"/>
        </w:rPr>
        <w:t xml:space="preserve"> </w:t>
      </w:r>
      <w:r w:rsidR="00680357" w:rsidRPr="00917ACC">
        <w:rPr>
          <w:sz w:val="24"/>
          <w:szCs w:val="24"/>
        </w:rPr>
        <w:t>і</w:t>
      </w:r>
      <w:r w:rsidR="00680357" w:rsidRPr="00917ACC">
        <w:rPr>
          <w:spacing w:val="-1"/>
          <w:sz w:val="24"/>
          <w:szCs w:val="24"/>
        </w:rPr>
        <w:t xml:space="preserve"> </w:t>
      </w:r>
      <w:r w:rsidR="00680357" w:rsidRPr="00917ACC">
        <w:rPr>
          <w:sz w:val="24"/>
          <w:szCs w:val="24"/>
        </w:rPr>
        <w:t>космічне право.</w:t>
      </w:r>
      <w:r w:rsidR="00680357" w:rsidRPr="00917ACC">
        <w:rPr>
          <w:spacing w:val="3"/>
          <w:sz w:val="24"/>
          <w:szCs w:val="24"/>
        </w:rPr>
        <w:t xml:space="preserve"> </w:t>
      </w:r>
      <w:r w:rsidR="00680357" w:rsidRPr="00917ACC">
        <w:rPr>
          <w:spacing w:val="-3"/>
          <w:sz w:val="24"/>
          <w:szCs w:val="24"/>
        </w:rPr>
        <w:t xml:space="preserve"> </w:t>
      </w:r>
      <w:r w:rsidR="00680357" w:rsidRPr="00917ACC">
        <w:rPr>
          <w:sz w:val="24"/>
          <w:szCs w:val="24"/>
        </w:rPr>
        <w:t>2012.</w:t>
      </w:r>
      <w:r w:rsidR="00680357" w:rsidRPr="00917ACC">
        <w:rPr>
          <w:spacing w:val="-2"/>
          <w:sz w:val="24"/>
          <w:szCs w:val="24"/>
        </w:rPr>
        <w:t xml:space="preserve"> </w:t>
      </w:r>
      <w:r w:rsidR="00680357" w:rsidRPr="00917ACC">
        <w:rPr>
          <w:sz w:val="24"/>
          <w:szCs w:val="24"/>
        </w:rPr>
        <w:t>№</w:t>
      </w:r>
      <w:r w:rsidR="00680357" w:rsidRPr="00917ACC">
        <w:rPr>
          <w:spacing w:val="-3"/>
          <w:sz w:val="24"/>
          <w:szCs w:val="24"/>
        </w:rPr>
        <w:t xml:space="preserve"> </w:t>
      </w:r>
      <w:r w:rsidR="00680357" w:rsidRPr="00917ACC">
        <w:rPr>
          <w:sz w:val="24"/>
          <w:szCs w:val="24"/>
        </w:rPr>
        <w:t>4.</w:t>
      </w:r>
      <w:r w:rsidR="00680357" w:rsidRPr="00917ACC">
        <w:rPr>
          <w:spacing w:val="-2"/>
          <w:sz w:val="24"/>
          <w:szCs w:val="24"/>
        </w:rPr>
        <w:t xml:space="preserve"> </w:t>
      </w:r>
      <w:r w:rsidR="00680357" w:rsidRPr="00917ACC">
        <w:rPr>
          <w:spacing w:val="-1"/>
          <w:sz w:val="24"/>
          <w:szCs w:val="24"/>
        </w:rPr>
        <w:t xml:space="preserve"> </w:t>
      </w:r>
      <w:r w:rsidR="00680357" w:rsidRPr="00917ACC">
        <w:rPr>
          <w:sz w:val="24"/>
          <w:szCs w:val="24"/>
        </w:rPr>
        <w:t>С.</w:t>
      </w:r>
      <w:r w:rsidR="00680357" w:rsidRPr="00917ACC">
        <w:rPr>
          <w:spacing w:val="-2"/>
          <w:sz w:val="24"/>
          <w:szCs w:val="24"/>
        </w:rPr>
        <w:t xml:space="preserve"> </w:t>
      </w:r>
      <w:r w:rsidR="00680357" w:rsidRPr="00917ACC">
        <w:rPr>
          <w:sz w:val="24"/>
          <w:szCs w:val="24"/>
        </w:rPr>
        <w:t>30–35.</w:t>
      </w:r>
    </w:p>
    <w:p w:rsidR="00314300" w:rsidRPr="00917ACC" w:rsidRDefault="003E4D3E" w:rsidP="00917ACC">
      <w:pPr>
        <w:tabs>
          <w:tab w:val="left" w:pos="8647"/>
          <w:tab w:val="left" w:pos="8789"/>
        </w:tabs>
        <w:ind w:left="-284" w:right="567" w:firstLine="709"/>
        <w:jc w:val="both"/>
        <w:rPr>
          <w:sz w:val="24"/>
          <w:szCs w:val="24"/>
        </w:rPr>
      </w:pPr>
      <w:r w:rsidRPr="00917ACC">
        <w:rPr>
          <w:sz w:val="24"/>
          <w:szCs w:val="24"/>
        </w:rPr>
        <w:t>6. </w:t>
      </w:r>
      <w:r w:rsidR="00805637" w:rsidRPr="00917ACC">
        <w:rPr>
          <w:sz w:val="24"/>
          <w:szCs w:val="24"/>
        </w:rPr>
        <w:t>Про введенн</w:t>
      </w:r>
      <w:r w:rsidR="003A0BA3" w:rsidRPr="00917ACC">
        <w:rPr>
          <w:sz w:val="24"/>
          <w:szCs w:val="24"/>
        </w:rPr>
        <w:t>я</w:t>
      </w:r>
      <w:r w:rsidR="00805637" w:rsidRPr="00917ACC">
        <w:rPr>
          <w:sz w:val="24"/>
          <w:szCs w:val="24"/>
        </w:rPr>
        <w:t xml:space="preserve"> воєнного стану в Україні. Указ Президента України від 24 лютого 2022 р. № 64/2022. </w:t>
      </w:r>
      <w:r w:rsidR="00805637" w:rsidRPr="00917ACC">
        <w:rPr>
          <w:sz w:val="24"/>
          <w:szCs w:val="24"/>
          <w:lang w:val="en-US"/>
        </w:rPr>
        <w:t>URL</w:t>
      </w:r>
      <w:r w:rsidR="00805637" w:rsidRPr="00917ACC">
        <w:rPr>
          <w:sz w:val="24"/>
          <w:szCs w:val="24"/>
        </w:rPr>
        <w:t xml:space="preserve">: </w:t>
      </w:r>
      <w:hyperlink r:id="rId6" w:history="1">
        <w:r w:rsidR="00805637" w:rsidRPr="00917ACC">
          <w:rPr>
            <w:rStyle w:val="a8"/>
            <w:color w:val="auto"/>
            <w:sz w:val="24"/>
            <w:szCs w:val="24"/>
            <w:u w:val="none"/>
          </w:rPr>
          <w:t>https://www.president.gov.ua/documents/642022-41397</w:t>
        </w:r>
      </w:hyperlink>
      <w:r w:rsidR="00314300" w:rsidRPr="00917ACC">
        <w:rPr>
          <w:sz w:val="24"/>
          <w:szCs w:val="24"/>
        </w:rPr>
        <w:t xml:space="preserve"> (дата звернення: 06.02.2023 р.).</w:t>
      </w:r>
    </w:p>
    <w:p w:rsidR="00680357" w:rsidRPr="00917ACC" w:rsidRDefault="003E4D3E" w:rsidP="00917ACC">
      <w:pPr>
        <w:tabs>
          <w:tab w:val="left" w:pos="1535"/>
          <w:tab w:val="left" w:pos="8647"/>
          <w:tab w:val="left" w:pos="8789"/>
        </w:tabs>
        <w:ind w:left="-284" w:right="567" w:firstLine="709"/>
        <w:jc w:val="both"/>
        <w:rPr>
          <w:sz w:val="24"/>
          <w:szCs w:val="24"/>
        </w:rPr>
      </w:pPr>
      <w:r w:rsidRPr="00917ACC">
        <w:rPr>
          <w:sz w:val="24"/>
          <w:szCs w:val="24"/>
        </w:rPr>
        <w:t>7. </w:t>
      </w:r>
      <w:r w:rsidR="00680357" w:rsidRPr="00917ACC">
        <w:rPr>
          <w:sz w:val="24"/>
          <w:szCs w:val="24"/>
        </w:rPr>
        <w:t>Про правовий режим воєнного стану. Закон України від 12 травня 201 5 р. № 389-</w:t>
      </w:r>
      <w:r w:rsidR="00680357" w:rsidRPr="00917ACC">
        <w:rPr>
          <w:sz w:val="24"/>
          <w:szCs w:val="24"/>
          <w:lang w:val="en-US"/>
        </w:rPr>
        <w:t>VIII</w:t>
      </w:r>
      <w:r w:rsidR="00680357" w:rsidRPr="00917ACC">
        <w:rPr>
          <w:sz w:val="24"/>
          <w:szCs w:val="24"/>
          <w:lang w:val="ru-RU"/>
        </w:rPr>
        <w:t xml:space="preserve">. </w:t>
      </w:r>
      <w:r w:rsidR="00680357" w:rsidRPr="00917ACC">
        <w:rPr>
          <w:sz w:val="24"/>
          <w:szCs w:val="24"/>
        </w:rPr>
        <w:t>Відомості Верховної Ради України. 2015. №. 28. Ст. 250.</w:t>
      </w:r>
    </w:p>
    <w:p w:rsidR="00680357" w:rsidRPr="00917ACC" w:rsidRDefault="00680357" w:rsidP="00917ACC">
      <w:pPr>
        <w:tabs>
          <w:tab w:val="left" w:pos="1535"/>
          <w:tab w:val="left" w:pos="8647"/>
          <w:tab w:val="left" w:pos="8789"/>
        </w:tabs>
        <w:ind w:left="-284" w:right="567" w:firstLine="709"/>
        <w:jc w:val="both"/>
        <w:rPr>
          <w:sz w:val="24"/>
          <w:szCs w:val="24"/>
        </w:rPr>
      </w:pPr>
      <w:r w:rsidRPr="00917ACC">
        <w:rPr>
          <w:sz w:val="24"/>
          <w:szCs w:val="24"/>
        </w:rPr>
        <w:t>8. Сущенко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В.М. Проблеми реалізації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та захисту прав 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свобод</w:t>
      </w:r>
      <w:r w:rsidRPr="00917ACC">
        <w:rPr>
          <w:spacing w:val="70"/>
          <w:sz w:val="24"/>
          <w:szCs w:val="24"/>
        </w:rPr>
        <w:t xml:space="preserve"> </w:t>
      </w:r>
      <w:r w:rsidRPr="00917ACC">
        <w:rPr>
          <w:sz w:val="24"/>
          <w:szCs w:val="24"/>
        </w:rPr>
        <w:t>людини</w:t>
      </w:r>
      <w:r w:rsidRPr="00917ACC">
        <w:rPr>
          <w:spacing w:val="-67"/>
          <w:sz w:val="24"/>
          <w:szCs w:val="24"/>
        </w:rPr>
        <w:t xml:space="preserve"> </w:t>
      </w:r>
      <w:r w:rsidRPr="00917ACC">
        <w:rPr>
          <w:sz w:val="24"/>
          <w:szCs w:val="24"/>
        </w:rPr>
        <w:t>та громадянина в Україні. Наукові записки НаУКМА. Юридичні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науки.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Том</w:t>
      </w:r>
      <w:r w:rsidRPr="00917ACC">
        <w:rPr>
          <w:spacing w:val="1"/>
          <w:sz w:val="24"/>
          <w:szCs w:val="24"/>
        </w:rPr>
        <w:t xml:space="preserve"> </w:t>
      </w:r>
      <w:r w:rsidRPr="00917ACC">
        <w:rPr>
          <w:sz w:val="24"/>
          <w:szCs w:val="24"/>
        </w:rPr>
        <w:t>129.</w:t>
      </w:r>
      <w:r w:rsidRPr="00917ACC">
        <w:rPr>
          <w:spacing w:val="-2"/>
          <w:sz w:val="24"/>
          <w:szCs w:val="24"/>
        </w:rPr>
        <w:t xml:space="preserve"> </w:t>
      </w:r>
      <w:r w:rsidRPr="00917ACC">
        <w:rPr>
          <w:sz w:val="24"/>
          <w:szCs w:val="24"/>
        </w:rPr>
        <w:t>2012. №</w:t>
      </w:r>
      <w:r w:rsidRPr="00917ACC">
        <w:rPr>
          <w:spacing w:val="-3"/>
          <w:sz w:val="24"/>
          <w:szCs w:val="24"/>
        </w:rPr>
        <w:t xml:space="preserve"> </w:t>
      </w:r>
      <w:r w:rsidRPr="00917ACC">
        <w:rPr>
          <w:sz w:val="24"/>
          <w:szCs w:val="24"/>
        </w:rPr>
        <w:t>2. С.</w:t>
      </w:r>
      <w:r w:rsidRPr="00917ACC">
        <w:rPr>
          <w:spacing w:val="-1"/>
          <w:sz w:val="24"/>
          <w:szCs w:val="24"/>
        </w:rPr>
        <w:t xml:space="preserve"> </w:t>
      </w:r>
      <w:r w:rsidRPr="00917ACC">
        <w:rPr>
          <w:sz w:val="24"/>
          <w:szCs w:val="24"/>
        </w:rPr>
        <w:t>28–31.</w:t>
      </w:r>
    </w:p>
    <w:p w:rsidR="00680357" w:rsidRPr="00917ACC" w:rsidRDefault="00680357" w:rsidP="00917ACC">
      <w:pPr>
        <w:tabs>
          <w:tab w:val="left" w:pos="8647"/>
          <w:tab w:val="left" w:pos="8789"/>
        </w:tabs>
        <w:ind w:left="-284" w:right="567" w:firstLine="709"/>
        <w:jc w:val="both"/>
        <w:rPr>
          <w:sz w:val="24"/>
          <w:szCs w:val="24"/>
        </w:rPr>
      </w:pPr>
    </w:p>
    <w:p w:rsidR="00680357" w:rsidRPr="00917ACC" w:rsidRDefault="00680357" w:rsidP="00917ACC">
      <w:pPr>
        <w:pStyle w:val="a3"/>
        <w:tabs>
          <w:tab w:val="left" w:pos="8647"/>
          <w:tab w:val="left" w:pos="8789"/>
        </w:tabs>
        <w:ind w:left="-284" w:right="567" w:firstLine="709"/>
        <w:rPr>
          <w:sz w:val="24"/>
          <w:szCs w:val="24"/>
        </w:rPr>
      </w:pPr>
    </w:p>
    <w:sectPr w:rsidR="00680357" w:rsidRPr="00917A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9C7BFC"/>
    <w:multiLevelType w:val="hybridMultilevel"/>
    <w:tmpl w:val="8D928828"/>
    <w:lvl w:ilvl="0" w:tplc="D26E838E">
      <w:start w:val="1"/>
      <w:numFmt w:val="decimal"/>
      <w:lvlText w:val="%1)"/>
      <w:lvlJc w:val="left"/>
      <w:pPr>
        <w:ind w:left="990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4D28731E">
      <w:numFmt w:val="bullet"/>
      <w:lvlText w:val="•"/>
      <w:lvlJc w:val="left"/>
      <w:pPr>
        <w:ind w:left="1916" w:hanging="305"/>
      </w:pPr>
      <w:rPr>
        <w:rFonts w:hint="default"/>
        <w:lang w:val="uk-UA" w:eastAsia="en-US" w:bidi="ar-SA"/>
      </w:rPr>
    </w:lvl>
    <w:lvl w:ilvl="2" w:tplc="B0347258">
      <w:numFmt w:val="bullet"/>
      <w:lvlText w:val="•"/>
      <w:lvlJc w:val="left"/>
      <w:pPr>
        <w:ind w:left="2833" w:hanging="305"/>
      </w:pPr>
      <w:rPr>
        <w:rFonts w:hint="default"/>
        <w:lang w:val="uk-UA" w:eastAsia="en-US" w:bidi="ar-SA"/>
      </w:rPr>
    </w:lvl>
    <w:lvl w:ilvl="3" w:tplc="F4AE5F38">
      <w:numFmt w:val="bullet"/>
      <w:lvlText w:val="•"/>
      <w:lvlJc w:val="left"/>
      <w:pPr>
        <w:ind w:left="3749" w:hanging="305"/>
      </w:pPr>
      <w:rPr>
        <w:rFonts w:hint="default"/>
        <w:lang w:val="uk-UA" w:eastAsia="en-US" w:bidi="ar-SA"/>
      </w:rPr>
    </w:lvl>
    <w:lvl w:ilvl="4" w:tplc="502E87A4">
      <w:numFmt w:val="bullet"/>
      <w:lvlText w:val="•"/>
      <w:lvlJc w:val="left"/>
      <w:pPr>
        <w:ind w:left="4666" w:hanging="305"/>
      </w:pPr>
      <w:rPr>
        <w:rFonts w:hint="default"/>
        <w:lang w:val="uk-UA" w:eastAsia="en-US" w:bidi="ar-SA"/>
      </w:rPr>
    </w:lvl>
    <w:lvl w:ilvl="5" w:tplc="2DC064CA">
      <w:numFmt w:val="bullet"/>
      <w:lvlText w:val="•"/>
      <w:lvlJc w:val="left"/>
      <w:pPr>
        <w:ind w:left="5583" w:hanging="305"/>
      </w:pPr>
      <w:rPr>
        <w:rFonts w:hint="default"/>
        <w:lang w:val="uk-UA" w:eastAsia="en-US" w:bidi="ar-SA"/>
      </w:rPr>
    </w:lvl>
    <w:lvl w:ilvl="6" w:tplc="2A24EA10">
      <w:numFmt w:val="bullet"/>
      <w:lvlText w:val="•"/>
      <w:lvlJc w:val="left"/>
      <w:pPr>
        <w:ind w:left="6499" w:hanging="305"/>
      </w:pPr>
      <w:rPr>
        <w:rFonts w:hint="default"/>
        <w:lang w:val="uk-UA" w:eastAsia="en-US" w:bidi="ar-SA"/>
      </w:rPr>
    </w:lvl>
    <w:lvl w:ilvl="7" w:tplc="1A720BC6">
      <w:numFmt w:val="bullet"/>
      <w:lvlText w:val="•"/>
      <w:lvlJc w:val="left"/>
      <w:pPr>
        <w:ind w:left="7416" w:hanging="305"/>
      </w:pPr>
      <w:rPr>
        <w:rFonts w:hint="default"/>
        <w:lang w:val="uk-UA" w:eastAsia="en-US" w:bidi="ar-SA"/>
      </w:rPr>
    </w:lvl>
    <w:lvl w:ilvl="8" w:tplc="2CC60D20">
      <w:numFmt w:val="bullet"/>
      <w:lvlText w:val="•"/>
      <w:lvlJc w:val="left"/>
      <w:pPr>
        <w:ind w:left="8333" w:hanging="305"/>
      </w:pPr>
      <w:rPr>
        <w:rFonts w:hint="default"/>
        <w:lang w:val="uk-UA" w:eastAsia="en-US" w:bidi="ar-SA"/>
      </w:rPr>
    </w:lvl>
  </w:abstractNum>
  <w:abstractNum w:abstractNumId="1" w15:restartNumberingAfterBreak="0">
    <w:nsid w:val="04931F7B"/>
    <w:multiLevelType w:val="hybridMultilevel"/>
    <w:tmpl w:val="DED06018"/>
    <w:lvl w:ilvl="0" w:tplc="E3AE3406">
      <w:start w:val="1"/>
      <w:numFmt w:val="decimal"/>
      <w:lvlText w:val="%1)"/>
      <w:lvlJc w:val="left"/>
      <w:pPr>
        <w:ind w:left="118" w:hanging="32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0EE969A">
      <w:numFmt w:val="bullet"/>
      <w:lvlText w:val="•"/>
      <w:lvlJc w:val="left"/>
      <w:pPr>
        <w:ind w:left="1124" w:hanging="321"/>
      </w:pPr>
      <w:rPr>
        <w:rFonts w:hint="default"/>
        <w:lang w:val="uk-UA" w:eastAsia="en-US" w:bidi="ar-SA"/>
      </w:rPr>
    </w:lvl>
    <w:lvl w:ilvl="2" w:tplc="22C6489E">
      <w:numFmt w:val="bullet"/>
      <w:lvlText w:val="•"/>
      <w:lvlJc w:val="left"/>
      <w:pPr>
        <w:ind w:left="2129" w:hanging="321"/>
      </w:pPr>
      <w:rPr>
        <w:rFonts w:hint="default"/>
        <w:lang w:val="uk-UA" w:eastAsia="en-US" w:bidi="ar-SA"/>
      </w:rPr>
    </w:lvl>
    <w:lvl w:ilvl="3" w:tplc="5F965B50">
      <w:numFmt w:val="bullet"/>
      <w:lvlText w:val="•"/>
      <w:lvlJc w:val="left"/>
      <w:pPr>
        <w:ind w:left="3133" w:hanging="321"/>
      </w:pPr>
      <w:rPr>
        <w:rFonts w:hint="default"/>
        <w:lang w:val="uk-UA" w:eastAsia="en-US" w:bidi="ar-SA"/>
      </w:rPr>
    </w:lvl>
    <w:lvl w:ilvl="4" w:tplc="A852F964">
      <w:numFmt w:val="bullet"/>
      <w:lvlText w:val="•"/>
      <w:lvlJc w:val="left"/>
      <w:pPr>
        <w:ind w:left="4138" w:hanging="321"/>
      </w:pPr>
      <w:rPr>
        <w:rFonts w:hint="default"/>
        <w:lang w:val="uk-UA" w:eastAsia="en-US" w:bidi="ar-SA"/>
      </w:rPr>
    </w:lvl>
    <w:lvl w:ilvl="5" w:tplc="0318F28A">
      <w:numFmt w:val="bullet"/>
      <w:lvlText w:val="•"/>
      <w:lvlJc w:val="left"/>
      <w:pPr>
        <w:ind w:left="5143" w:hanging="321"/>
      </w:pPr>
      <w:rPr>
        <w:rFonts w:hint="default"/>
        <w:lang w:val="uk-UA" w:eastAsia="en-US" w:bidi="ar-SA"/>
      </w:rPr>
    </w:lvl>
    <w:lvl w:ilvl="6" w:tplc="2C20509A">
      <w:numFmt w:val="bullet"/>
      <w:lvlText w:val="•"/>
      <w:lvlJc w:val="left"/>
      <w:pPr>
        <w:ind w:left="6147" w:hanging="321"/>
      </w:pPr>
      <w:rPr>
        <w:rFonts w:hint="default"/>
        <w:lang w:val="uk-UA" w:eastAsia="en-US" w:bidi="ar-SA"/>
      </w:rPr>
    </w:lvl>
    <w:lvl w:ilvl="7" w:tplc="9F9EDB64">
      <w:numFmt w:val="bullet"/>
      <w:lvlText w:val="•"/>
      <w:lvlJc w:val="left"/>
      <w:pPr>
        <w:ind w:left="7152" w:hanging="321"/>
      </w:pPr>
      <w:rPr>
        <w:rFonts w:hint="default"/>
        <w:lang w:val="uk-UA" w:eastAsia="en-US" w:bidi="ar-SA"/>
      </w:rPr>
    </w:lvl>
    <w:lvl w:ilvl="8" w:tplc="12BAC988">
      <w:numFmt w:val="bullet"/>
      <w:lvlText w:val="•"/>
      <w:lvlJc w:val="left"/>
      <w:pPr>
        <w:ind w:left="8157" w:hanging="321"/>
      </w:pPr>
      <w:rPr>
        <w:rFonts w:hint="default"/>
        <w:lang w:val="uk-UA" w:eastAsia="en-US" w:bidi="ar-SA"/>
      </w:rPr>
    </w:lvl>
  </w:abstractNum>
  <w:abstractNum w:abstractNumId="2" w15:restartNumberingAfterBreak="0">
    <w:nsid w:val="135676DF"/>
    <w:multiLevelType w:val="hybridMultilevel"/>
    <w:tmpl w:val="131681D8"/>
    <w:lvl w:ilvl="0" w:tplc="A1FE3BD8">
      <w:numFmt w:val="bullet"/>
      <w:lvlText w:val=""/>
      <w:lvlJc w:val="left"/>
      <w:pPr>
        <w:ind w:left="118" w:hanging="711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419ED65C">
      <w:numFmt w:val="bullet"/>
      <w:lvlText w:val="•"/>
      <w:lvlJc w:val="left"/>
      <w:pPr>
        <w:ind w:left="1124" w:hanging="711"/>
      </w:pPr>
      <w:rPr>
        <w:rFonts w:hint="default"/>
        <w:lang w:val="uk-UA" w:eastAsia="en-US" w:bidi="ar-SA"/>
      </w:rPr>
    </w:lvl>
    <w:lvl w:ilvl="2" w:tplc="19B45F64">
      <w:numFmt w:val="bullet"/>
      <w:lvlText w:val="•"/>
      <w:lvlJc w:val="left"/>
      <w:pPr>
        <w:ind w:left="2129" w:hanging="711"/>
      </w:pPr>
      <w:rPr>
        <w:rFonts w:hint="default"/>
        <w:lang w:val="uk-UA" w:eastAsia="en-US" w:bidi="ar-SA"/>
      </w:rPr>
    </w:lvl>
    <w:lvl w:ilvl="3" w:tplc="0AF0D5FE">
      <w:numFmt w:val="bullet"/>
      <w:lvlText w:val="•"/>
      <w:lvlJc w:val="left"/>
      <w:pPr>
        <w:ind w:left="3133" w:hanging="711"/>
      </w:pPr>
      <w:rPr>
        <w:rFonts w:hint="default"/>
        <w:lang w:val="uk-UA" w:eastAsia="en-US" w:bidi="ar-SA"/>
      </w:rPr>
    </w:lvl>
    <w:lvl w:ilvl="4" w:tplc="F95270D0">
      <w:numFmt w:val="bullet"/>
      <w:lvlText w:val="•"/>
      <w:lvlJc w:val="left"/>
      <w:pPr>
        <w:ind w:left="4138" w:hanging="711"/>
      </w:pPr>
      <w:rPr>
        <w:rFonts w:hint="default"/>
        <w:lang w:val="uk-UA" w:eastAsia="en-US" w:bidi="ar-SA"/>
      </w:rPr>
    </w:lvl>
    <w:lvl w:ilvl="5" w:tplc="706C74C0">
      <w:numFmt w:val="bullet"/>
      <w:lvlText w:val="•"/>
      <w:lvlJc w:val="left"/>
      <w:pPr>
        <w:ind w:left="5143" w:hanging="711"/>
      </w:pPr>
      <w:rPr>
        <w:rFonts w:hint="default"/>
        <w:lang w:val="uk-UA" w:eastAsia="en-US" w:bidi="ar-SA"/>
      </w:rPr>
    </w:lvl>
    <w:lvl w:ilvl="6" w:tplc="62888A44">
      <w:numFmt w:val="bullet"/>
      <w:lvlText w:val="•"/>
      <w:lvlJc w:val="left"/>
      <w:pPr>
        <w:ind w:left="6147" w:hanging="711"/>
      </w:pPr>
      <w:rPr>
        <w:rFonts w:hint="default"/>
        <w:lang w:val="uk-UA" w:eastAsia="en-US" w:bidi="ar-SA"/>
      </w:rPr>
    </w:lvl>
    <w:lvl w:ilvl="7" w:tplc="D5385A44">
      <w:numFmt w:val="bullet"/>
      <w:lvlText w:val="•"/>
      <w:lvlJc w:val="left"/>
      <w:pPr>
        <w:ind w:left="7152" w:hanging="711"/>
      </w:pPr>
      <w:rPr>
        <w:rFonts w:hint="default"/>
        <w:lang w:val="uk-UA" w:eastAsia="en-US" w:bidi="ar-SA"/>
      </w:rPr>
    </w:lvl>
    <w:lvl w:ilvl="8" w:tplc="6706B33E">
      <w:numFmt w:val="bullet"/>
      <w:lvlText w:val="•"/>
      <w:lvlJc w:val="left"/>
      <w:pPr>
        <w:ind w:left="8157" w:hanging="711"/>
      </w:pPr>
      <w:rPr>
        <w:rFonts w:hint="default"/>
        <w:lang w:val="uk-UA" w:eastAsia="en-US" w:bidi="ar-SA"/>
      </w:rPr>
    </w:lvl>
  </w:abstractNum>
  <w:abstractNum w:abstractNumId="3" w15:restartNumberingAfterBreak="0">
    <w:nsid w:val="1D4939BB"/>
    <w:multiLevelType w:val="hybridMultilevel"/>
    <w:tmpl w:val="0C906384"/>
    <w:lvl w:ilvl="0" w:tplc="144CFC70">
      <w:start w:val="1"/>
      <w:numFmt w:val="decimal"/>
      <w:lvlText w:val="%1."/>
      <w:lvlJc w:val="left"/>
      <w:pPr>
        <w:ind w:left="118" w:hanging="71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1436B2D8">
      <w:numFmt w:val="bullet"/>
      <w:lvlText w:val="•"/>
      <w:lvlJc w:val="left"/>
      <w:pPr>
        <w:ind w:left="1124" w:hanging="711"/>
      </w:pPr>
      <w:rPr>
        <w:rFonts w:hint="default"/>
        <w:lang w:val="uk-UA" w:eastAsia="en-US" w:bidi="ar-SA"/>
      </w:rPr>
    </w:lvl>
    <w:lvl w:ilvl="2" w:tplc="B07E478C">
      <w:numFmt w:val="bullet"/>
      <w:lvlText w:val="•"/>
      <w:lvlJc w:val="left"/>
      <w:pPr>
        <w:ind w:left="2129" w:hanging="711"/>
      </w:pPr>
      <w:rPr>
        <w:rFonts w:hint="default"/>
        <w:lang w:val="uk-UA" w:eastAsia="en-US" w:bidi="ar-SA"/>
      </w:rPr>
    </w:lvl>
    <w:lvl w:ilvl="3" w:tplc="162E5EB6">
      <w:numFmt w:val="bullet"/>
      <w:lvlText w:val="•"/>
      <w:lvlJc w:val="left"/>
      <w:pPr>
        <w:ind w:left="3133" w:hanging="711"/>
      </w:pPr>
      <w:rPr>
        <w:rFonts w:hint="default"/>
        <w:lang w:val="uk-UA" w:eastAsia="en-US" w:bidi="ar-SA"/>
      </w:rPr>
    </w:lvl>
    <w:lvl w:ilvl="4" w:tplc="ED067E28">
      <w:numFmt w:val="bullet"/>
      <w:lvlText w:val="•"/>
      <w:lvlJc w:val="left"/>
      <w:pPr>
        <w:ind w:left="4138" w:hanging="711"/>
      </w:pPr>
      <w:rPr>
        <w:rFonts w:hint="default"/>
        <w:lang w:val="uk-UA" w:eastAsia="en-US" w:bidi="ar-SA"/>
      </w:rPr>
    </w:lvl>
    <w:lvl w:ilvl="5" w:tplc="2FD2EE0E">
      <w:numFmt w:val="bullet"/>
      <w:lvlText w:val="•"/>
      <w:lvlJc w:val="left"/>
      <w:pPr>
        <w:ind w:left="5143" w:hanging="711"/>
      </w:pPr>
      <w:rPr>
        <w:rFonts w:hint="default"/>
        <w:lang w:val="uk-UA" w:eastAsia="en-US" w:bidi="ar-SA"/>
      </w:rPr>
    </w:lvl>
    <w:lvl w:ilvl="6" w:tplc="4DE4786A">
      <w:numFmt w:val="bullet"/>
      <w:lvlText w:val="•"/>
      <w:lvlJc w:val="left"/>
      <w:pPr>
        <w:ind w:left="6147" w:hanging="711"/>
      </w:pPr>
      <w:rPr>
        <w:rFonts w:hint="default"/>
        <w:lang w:val="uk-UA" w:eastAsia="en-US" w:bidi="ar-SA"/>
      </w:rPr>
    </w:lvl>
    <w:lvl w:ilvl="7" w:tplc="FA5ADABA">
      <w:numFmt w:val="bullet"/>
      <w:lvlText w:val="•"/>
      <w:lvlJc w:val="left"/>
      <w:pPr>
        <w:ind w:left="7152" w:hanging="711"/>
      </w:pPr>
      <w:rPr>
        <w:rFonts w:hint="default"/>
        <w:lang w:val="uk-UA" w:eastAsia="en-US" w:bidi="ar-SA"/>
      </w:rPr>
    </w:lvl>
    <w:lvl w:ilvl="8" w:tplc="C518C504">
      <w:numFmt w:val="bullet"/>
      <w:lvlText w:val="•"/>
      <w:lvlJc w:val="left"/>
      <w:pPr>
        <w:ind w:left="8157" w:hanging="711"/>
      </w:pPr>
      <w:rPr>
        <w:rFonts w:hint="default"/>
        <w:lang w:val="uk-UA" w:eastAsia="en-US" w:bidi="ar-SA"/>
      </w:rPr>
    </w:lvl>
  </w:abstractNum>
  <w:abstractNum w:abstractNumId="4" w15:restartNumberingAfterBreak="0">
    <w:nsid w:val="3AFA3F47"/>
    <w:multiLevelType w:val="multilevel"/>
    <w:tmpl w:val="4E22E2B2"/>
    <w:lvl w:ilvl="0">
      <w:start w:val="1"/>
      <w:numFmt w:val="decimal"/>
      <w:lvlText w:val="%1"/>
      <w:lvlJc w:val="left"/>
      <w:pPr>
        <w:ind w:left="750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750" w:hanging="49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41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81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22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63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03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44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85" w:hanging="490"/>
      </w:pPr>
      <w:rPr>
        <w:rFonts w:hint="default"/>
        <w:lang w:val="uk-UA" w:eastAsia="en-US" w:bidi="ar-SA"/>
      </w:rPr>
    </w:lvl>
  </w:abstractNum>
  <w:abstractNum w:abstractNumId="5" w15:restartNumberingAfterBreak="0">
    <w:nsid w:val="3EE80CD5"/>
    <w:multiLevelType w:val="multilevel"/>
    <w:tmpl w:val="53BA8B72"/>
    <w:lvl w:ilvl="0">
      <w:start w:val="2"/>
      <w:numFmt w:val="decimal"/>
      <w:lvlText w:val="%1"/>
      <w:lvlJc w:val="left"/>
      <w:pPr>
        <w:ind w:left="1177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77" w:hanging="4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77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75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74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73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71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70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69" w:hanging="493"/>
      </w:pPr>
      <w:rPr>
        <w:rFonts w:hint="default"/>
        <w:lang w:val="uk-UA" w:eastAsia="en-US" w:bidi="ar-SA"/>
      </w:rPr>
    </w:lvl>
  </w:abstractNum>
  <w:abstractNum w:abstractNumId="6" w15:restartNumberingAfterBreak="0">
    <w:nsid w:val="462D694B"/>
    <w:multiLevelType w:val="hybridMultilevel"/>
    <w:tmpl w:val="4CFE1F96"/>
    <w:lvl w:ilvl="0" w:tplc="09B6CFF2">
      <w:numFmt w:val="bullet"/>
      <w:lvlText w:val="–"/>
      <w:lvlJc w:val="left"/>
      <w:pPr>
        <w:ind w:left="118" w:hanging="23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F4602E6">
      <w:numFmt w:val="bullet"/>
      <w:lvlText w:val="•"/>
      <w:lvlJc w:val="left"/>
      <w:pPr>
        <w:ind w:left="1124" w:hanging="238"/>
      </w:pPr>
      <w:rPr>
        <w:rFonts w:hint="default"/>
        <w:lang w:val="uk-UA" w:eastAsia="en-US" w:bidi="ar-SA"/>
      </w:rPr>
    </w:lvl>
    <w:lvl w:ilvl="2" w:tplc="7CAAF702">
      <w:numFmt w:val="bullet"/>
      <w:lvlText w:val="•"/>
      <w:lvlJc w:val="left"/>
      <w:pPr>
        <w:ind w:left="2129" w:hanging="238"/>
      </w:pPr>
      <w:rPr>
        <w:rFonts w:hint="default"/>
        <w:lang w:val="uk-UA" w:eastAsia="en-US" w:bidi="ar-SA"/>
      </w:rPr>
    </w:lvl>
    <w:lvl w:ilvl="3" w:tplc="A3EC027C">
      <w:numFmt w:val="bullet"/>
      <w:lvlText w:val="•"/>
      <w:lvlJc w:val="left"/>
      <w:pPr>
        <w:ind w:left="3133" w:hanging="238"/>
      </w:pPr>
      <w:rPr>
        <w:rFonts w:hint="default"/>
        <w:lang w:val="uk-UA" w:eastAsia="en-US" w:bidi="ar-SA"/>
      </w:rPr>
    </w:lvl>
    <w:lvl w:ilvl="4" w:tplc="CC6C0730">
      <w:numFmt w:val="bullet"/>
      <w:lvlText w:val="•"/>
      <w:lvlJc w:val="left"/>
      <w:pPr>
        <w:ind w:left="4138" w:hanging="238"/>
      </w:pPr>
      <w:rPr>
        <w:rFonts w:hint="default"/>
        <w:lang w:val="uk-UA" w:eastAsia="en-US" w:bidi="ar-SA"/>
      </w:rPr>
    </w:lvl>
    <w:lvl w:ilvl="5" w:tplc="3D122512">
      <w:numFmt w:val="bullet"/>
      <w:lvlText w:val="•"/>
      <w:lvlJc w:val="left"/>
      <w:pPr>
        <w:ind w:left="5143" w:hanging="238"/>
      </w:pPr>
      <w:rPr>
        <w:rFonts w:hint="default"/>
        <w:lang w:val="uk-UA" w:eastAsia="en-US" w:bidi="ar-SA"/>
      </w:rPr>
    </w:lvl>
    <w:lvl w:ilvl="6" w:tplc="7AA810CA">
      <w:numFmt w:val="bullet"/>
      <w:lvlText w:val="•"/>
      <w:lvlJc w:val="left"/>
      <w:pPr>
        <w:ind w:left="6147" w:hanging="238"/>
      </w:pPr>
      <w:rPr>
        <w:rFonts w:hint="default"/>
        <w:lang w:val="uk-UA" w:eastAsia="en-US" w:bidi="ar-SA"/>
      </w:rPr>
    </w:lvl>
    <w:lvl w:ilvl="7" w:tplc="7170590A">
      <w:numFmt w:val="bullet"/>
      <w:lvlText w:val="•"/>
      <w:lvlJc w:val="left"/>
      <w:pPr>
        <w:ind w:left="7152" w:hanging="238"/>
      </w:pPr>
      <w:rPr>
        <w:rFonts w:hint="default"/>
        <w:lang w:val="uk-UA" w:eastAsia="en-US" w:bidi="ar-SA"/>
      </w:rPr>
    </w:lvl>
    <w:lvl w:ilvl="8" w:tplc="437C7432">
      <w:numFmt w:val="bullet"/>
      <w:lvlText w:val="•"/>
      <w:lvlJc w:val="left"/>
      <w:pPr>
        <w:ind w:left="8157" w:hanging="238"/>
      </w:pPr>
      <w:rPr>
        <w:rFonts w:hint="default"/>
        <w:lang w:val="uk-UA" w:eastAsia="en-US" w:bidi="ar-SA"/>
      </w:rPr>
    </w:lvl>
  </w:abstractNum>
  <w:abstractNum w:abstractNumId="7" w15:restartNumberingAfterBreak="0">
    <w:nsid w:val="683208B6"/>
    <w:multiLevelType w:val="hybridMultilevel"/>
    <w:tmpl w:val="BF6E8CB8"/>
    <w:lvl w:ilvl="0" w:tplc="D30E67D2">
      <w:start w:val="1"/>
      <w:numFmt w:val="decimal"/>
      <w:lvlText w:val="%1)"/>
      <w:lvlJc w:val="left"/>
      <w:pPr>
        <w:ind w:left="118" w:hanging="32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6E541706">
      <w:numFmt w:val="bullet"/>
      <w:lvlText w:val="•"/>
      <w:lvlJc w:val="left"/>
      <w:pPr>
        <w:ind w:left="1124" w:hanging="321"/>
      </w:pPr>
      <w:rPr>
        <w:rFonts w:hint="default"/>
        <w:lang w:val="uk-UA" w:eastAsia="en-US" w:bidi="ar-SA"/>
      </w:rPr>
    </w:lvl>
    <w:lvl w:ilvl="2" w:tplc="8FAC48A2">
      <w:numFmt w:val="bullet"/>
      <w:lvlText w:val="•"/>
      <w:lvlJc w:val="left"/>
      <w:pPr>
        <w:ind w:left="2129" w:hanging="321"/>
      </w:pPr>
      <w:rPr>
        <w:rFonts w:hint="default"/>
        <w:lang w:val="uk-UA" w:eastAsia="en-US" w:bidi="ar-SA"/>
      </w:rPr>
    </w:lvl>
    <w:lvl w:ilvl="3" w:tplc="C5BA1848">
      <w:numFmt w:val="bullet"/>
      <w:lvlText w:val="•"/>
      <w:lvlJc w:val="left"/>
      <w:pPr>
        <w:ind w:left="3133" w:hanging="321"/>
      </w:pPr>
      <w:rPr>
        <w:rFonts w:hint="default"/>
        <w:lang w:val="uk-UA" w:eastAsia="en-US" w:bidi="ar-SA"/>
      </w:rPr>
    </w:lvl>
    <w:lvl w:ilvl="4" w:tplc="E8B8786A">
      <w:numFmt w:val="bullet"/>
      <w:lvlText w:val="•"/>
      <w:lvlJc w:val="left"/>
      <w:pPr>
        <w:ind w:left="4138" w:hanging="321"/>
      </w:pPr>
      <w:rPr>
        <w:rFonts w:hint="default"/>
        <w:lang w:val="uk-UA" w:eastAsia="en-US" w:bidi="ar-SA"/>
      </w:rPr>
    </w:lvl>
    <w:lvl w:ilvl="5" w:tplc="EED86158">
      <w:numFmt w:val="bullet"/>
      <w:lvlText w:val="•"/>
      <w:lvlJc w:val="left"/>
      <w:pPr>
        <w:ind w:left="5143" w:hanging="321"/>
      </w:pPr>
      <w:rPr>
        <w:rFonts w:hint="default"/>
        <w:lang w:val="uk-UA" w:eastAsia="en-US" w:bidi="ar-SA"/>
      </w:rPr>
    </w:lvl>
    <w:lvl w:ilvl="6" w:tplc="E6BC6A16">
      <w:numFmt w:val="bullet"/>
      <w:lvlText w:val="•"/>
      <w:lvlJc w:val="left"/>
      <w:pPr>
        <w:ind w:left="6147" w:hanging="321"/>
      </w:pPr>
      <w:rPr>
        <w:rFonts w:hint="default"/>
        <w:lang w:val="uk-UA" w:eastAsia="en-US" w:bidi="ar-SA"/>
      </w:rPr>
    </w:lvl>
    <w:lvl w:ilvl="7" w:tplc="531CAABA">
      <w:numFmt w:val="bullet"/>
      <w:lvlText w:val="•"/>
      <w:lvlJc w:val="left"/>
      <w:pPr>
        <w:ind w:left="7152" w:hanging="321"/>
      </w:pPr>
      <w:rPr>
        <w:rFonts w:hint="default"/>
        <w:lang w:val="uk-UA" w:eastAsia="en-US" w:bidi="ar-SA"/>
      </w:rPr>
    </w:lvl>
    <w:lvl w:ilvl="8" w:tplc="1368C5CA">
      <w:numFmt w:val="bullet"/>
      <w:lvlText w:val="•"/>
      <w:lvlJc w:val="left"/>
      <w:pPr>
        <w:ind w:left="8157" w:hanging="321"/>
      </w:pPr>
      <w:rPr>
        <w:rFonts w:hint="default"/>
        <w:lang w:val="uk-UA" w:eastAsia="en-US" w:bidi="ar-SA"/>
      </w:rPr>
    </w:lvl>
  </w:abstractNum>
  <w:abstractNum w:abstractNumId="8" w15:restartNumberingAfterBreak="0">
    <w:nsid w:val="69B935F8"/>
    <w:multiLevelType w:val="hybridMultilevel"/>
    <w:tmpl w:val="A9328918"/>
    <w:lvl w:ilvl="0" w:tplc="C46AAC52">
      <w:start w:val="1"/>
      <w:numFmt w:val="decimal"/>
      <w:lvlText w:val="%1."/>
      <w:lvlJc w:val="left"/>
      <w:pPr>
        <w:ind w:left="213" w:hanging="219"/>
        <w:jc w:val="right"/>
      </w:pPr>
      <w:rPr>
        <w:rFonts w:ascii="Arial MT" w:eastAsia="Arial MT" w:hAnsi="Arial MT" w:cs="Arial MT" w:hint="default"/>
        <w:color w:val="0D0D0D"/>
        <w:spacing w:val="-1"/>
        <w:w w:val="100"/>
        <w:sz w:val="18"/>
        <w:szCs w:val="18"/>
        <w:lang w:val="uk-UA" w:eastAsia="en-US" w:bidi="ar-SA"/>
      </w:rPr>
    </w:lvl>
    <w:lvl w:ilvl="1" w:tplc="7068D7CA">
      <w:numFmt w:val="bullet"/>
      <w:lvlText w:val="•"/>
      <w:lvlJc w:val="left"/>
      <w:pPr>
        <w:ind w:left="1182" w:hanging="219"/>
      </w:pPr>
      <w:rPr>
        <w:rFonts w:hint="default"/>
        <w:lang w:val="uk-UA" w:eastAsia="en-US" w:bidi="ar-SA"/>
      </w:rPr>
    </w:lvl>
    <w:lvl w:ilvl="2" w:tplc="0D7CA6D2">
      <w:numFmt w:val="bullet"/>
      <w:lvlText w:val="•"/>
      <w:lvlJc w:val="left"/>
      <w:pPr>
        <w:ind w:left="2145" w:hanging="219"/>
      </w:pPr>
      <w:rPr>
        <w:rFonts w:hint="default"/>
        <w:lang w:val="uk-UA" w:eastAsia="en-US" w:bidi="ar-SA"/>
      </w:rPr>
    </w:lvl>
    <w:lvl w:ilvl="3" w:tplc="33D040CC">
      <w:numFmt w:val="bullet"/>
      <w:lvlText w:val="•"/>
      <w:lvlJc w:val="left"/>
      <w:pPr>
        <w:ind w:left="3108" w:hanging="219"/>
      </w:pPr>
      <w:rPr>
        <w:rFonts w:hint="default"/>
        <w:lang w:val="uk-UA" w:eastAsia="en-US" w:bidi="ar-SA"/>
      </w:rPr>
    </w:lvl>
    <w:lvl w:ilvl="4" w:tplc="45288222">
      <w:numFmt w:val="bullet"/>
      <w:lvlText w:val="•"/>
      <w:lvlJc w:val="left"/>
      <w:pPr>
        <w:ind w:left="4071" w:hanging="219"/>
      </w:pPr>
      <w:rPr>
        <w:rFonts w:hint="default"/>
        <w:lang w:val="uk-UA" w:eastAsia="en-US" w:bidi="ar-SA"/>
      </w:rPr>
    </w:lvl>
    <w:lvl w:ilvl="5" w:tplc="CC86C4AA">
      <w:numFmt w:val="bullet"/>
      <w:lvlText w:val="•"/>
      <w:lvlJc w:val="left"/>
      <w:pPr>
        <w:ind w:left="5034" w:hanging="219"/>
      </w:pPr>
      <w:rPr>
        <w:rFonts w:hint="default"/>
        <w:lang w:val="uk-UA" w:eastAsia="en-US" w:bidi="ar-SA"/>
      </w:rPr>
    </w:lvl>
    <w:lvl w:ilvl="6" w:tplc="1F988BC2">
      <w:numFmt w:val="bullet"/>
      <w:lvlText w:val="•"/>
      <w:lvlJc w:val="left"/>
      <w:pPr>
        <w:ind w:left="5997" w:hanging="219"/>
      </w:pPr>
      <w:rPr>
        <w:rFonts w:hint="default"/>
        <w:lang w:val="uk-UA" w:eastAsia="en-US" w:bidi="ar-SA"/>
      </w:rPr>
    </w:lvl>
    <w:lvl w:ilvl="7" w:tplc="F41EB13A">
      <w:numFmt w:val="bullet"/>
      <w:lvlText w:val="•"/>
      <w:lvlJc w:val="left"/>
      <w:pPr>
        <w:ind w:left="6960" w:hanging="219"/>
      </w:pPr>
      <w:rPr>
        <w:rFonts w:hint="default"/>
        <w:lang w:val="uk-UA" w:eastAsia="en-US" w:bidi="ar-SA"/>
      </w:rPr>
    </w:lvl>
    <w:lvl w:ilvl="8" w:tplc="88DA72F6">
      <w:numFmt w:val="bullet"/>
      <w:lvlText w:val="•"/>
      <w:lvlJc w:val="left"/>
      <w:pPr>
        <w:ind w:left="7922" w:hanging="219"/>
      </w:pPr>
      <w:rPr>
        <w:rFonts w:hint="default"/>
        <w:lang w:val="uk-UA" w:eastAsia="en-US" w:bidi="ar-SA"/>
      </w:rPr>
    </w:lvl>
  </w:abstractNum>
  <w:abstractNum w:abstractNumId="9" w15:restartNumberingAfterBreak="0">
    <w:nsid w:val="722D726E"/>
    <w:multiLevelType w:val="multilevel"/>
    <w:tmpl w:val="2D44CDA8"/>
    <w:lvl w:ilvl="0">
      <w:start w:val="2"/>
      <w:numFmt w:val="decimal"/>
      <w:lvlText w:val="%1"/>
      <w:lvlJc w:val="left"/>
      <w:pPr>
        <w:ind w:left="752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752" w:hanging="4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41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81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22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63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03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44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85" w:hanging="493"/>
      </w:pPr>
      <w:rPr>
        <w:rFonts w:hint="default"/>
        <w:lang w:val="uk-UA" w:eastAsia="en-US" w:bidi="ar-SA"/>
      </w:rPr>
    </w:lvl>
  </w:abstractNum>
  <w:abstractNum w:abstractNumId="10" w15:restartNumberingAfterBreak="0">
    <w:nsid w:val="76710BF5"/>
    <w:multiLevelType w:val="multilevel"/>
    <w:tmpl w:val="4358FE60"/>
    <w:lvl w:ilvl="0">
      <w:start w:val="1"/>
      <w:numFmt w:val="decimal"/>
      <w:lvlText w:val="%1"/>
      <w:lvlJc w:val="left"/>
      <w:pPr>
        <w:ind w:left="1110" w:hanging="42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10" w:hanging="425"/>
        <w:jc w:val="right"/>
      </w:pPr>
      <w:rPr>
        <w:rFonts w:ascii="Times New Roman" w:eastAsia="Times New Roman" w:hAnsi="Times New Roman" w:cs="Times New Roman" w:hint="default"/>
        <w:w w:val="100"/>
        <w:sz w:val="26"/>
        <w:szCs w:val="26"/>
        <w:lang w:val="uk-UA" w:eastAsia="en-US" w:bidi="ar-SA"/>
      </w:rPr>
    </w:lvl>
    <w:lvl w:ilvl="2">
      <w:numFmt w:val="bullet"/>
      <w:lvlText w:val="•"/>
      <w:lvlJc w:val="left"/>
      <w:pPr>
        <w:ind w:left="2929" w:hanging="42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33" w:hanging="42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738" w:hanging="42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43" w:hanging="42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47" w:hanging="42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52" w:hanging="42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57" w:hanging="425"/>
      </w:pPr>
      <w:rPr>
        <w:rFonts w:hint="default"/>
        <w:lang w:val="uk-UA" w:eastAsia="en-US" w:bidi="ar-SA"/>
      </w:rPr>
    </w:lvl>
  </w:abstractNum>
  <w:abstractNum w:abstractNumId="11" w15:restartNumberingAfterBreak="0">
    <w:nsid w:val="7C203A14"/>
    <w:multiLevelType w:val="hybridMultilevel"/>
    <w:tmpl w:val="A9328918"/>
    <w:lvl w:ilvl="0" w:tplc="C46AAC52">
      <w:start w:val="1"/>
      <w:numFmt w:val="decimal"/>
      <w:lvlText w:val="%1."/>
      <w:lvlJc w:val="left"/>
      <w:pPr>
        <w:ind w:left="213" w:hanging="219"/>
        <w:jc w:val="right"/>
      </w:pPr>
      <w:rPr>
        <w:rFonts w:ascii="Arial MT" w:eastAsia="Arial MT" w:hAnsi="Arial MT" w:cs="Arial MT" w:hint="default"/>
        <w:color w:val="0D0D0D"/>
        <w:spacing w:val="-1"/>
        <w:w w:val="100"/>
        <w:sz w:val="18"/>
        <w:szCs w:val="18"/>
        <w:lang w:val="uk-UA" w:eastAsia="en-US" w:bidi="ar-SA"/>
      </w:rPr>
    </w:lvl>
    <w:lvl w:ilvl="1" w:tplc="7068D7CA">
      <w:numFmt w:val="bullet"/>
      <w:lvlText w:val="•"/>
      <w:lvlJc w:val="left"/>
      <w:pPr>
        <w:ind w:left="1182" w:hanging="219"/>
      </w:pPr>
      <w:rPr>
        <w:rFonts w:hint="default"/>
        <w:lang w:val="uk-UA" w:eastAsia="en-US" w:bidi="ar-SA"/>
      </w:rPr>
    </w:lvl>
    <w:lvl w:ilvl="2" w:tplc="0D7CA6D2">
      <w:numFmt w:val="bullet"/>
      <w:lvlText w:val="•"/>
      <w:lvlJc w:val="left"/>
      <w:pPr>
        <w:ind w:left="2145" w:hanging="219"/>
      </w:pPr>
      <w:rPr>
        <w:rFonts w:hint="default"/>
        <w:lang w:val="uk-UA" w:eastAsia="en-US" w:bidi="ar-SA"/>
      </w:rPr>
    </w:lvl>
    <w:lvl w:ilvl="3" w:tplc="33D040CC">
      <w:numFmt w:val="bullet"/>
      <w:lvlText w:val="•"/>
      <w:lvlJc w:val="left"/>
      <w:pPr>
        <w:ind w:left="3108" w:hanging="219"/>
      </w:pPr>
      <w:rPr>
        <w:rFonts w:hint="default"/>
        <w:lang w:val="uk-UA" w:eastAsia="en-US" w:bidi="ar-SA"/>
      </w:rPr>
    </w:lvl>
    <w:lvl w:ilvl="4" w:tplc="45288222">
      <w:numFmt w:val="bullet"/>
      <w:lvlText w:val="•"/>
      <w:lvlJc w:val="left"/>
      <w:pPr>
        <w:ind w:left="4071" w:hanging="219"/>
      </w:pPr>
      <w:rPr>
        <w:rFonts w:hint="default"/>
        <w:lang w:val="uk-UA" w:eastAsia="en-US" w:bidi="ar-SA"/>
      </w:rPr>
    </w:lvl>
    <w:lvl w:ilvl="5" w:tplc="CC86C4AA">
      <w:numFmt w:val="bullet"/>
      <w:lvlText w:val="•"/>
      <w:lvlJc w:val="left"/>
      <w:pPr>
        <w:ind w:left="5034" w:hanging="219"/>
      </w:pPr>
      <w:rPr>
        <w:rFonts w:hint="default"/>
        <w:lang w:val="uk-UA" w:eastAsia="en-US" w:bidi="ar-SA"/>
      </w:rPr>
    </w:lvl>
    <w:lvl w:ilvl="6" w:tplc="1F988BC2">
      <w:numFmt w:val="bullet"/>
      <w:lvlText w:val="•"/>
      <w:lvlJc w:val="left"/>
      <w:pPr>
        <w:ind w:left="5997" w:hanging="219"/>
      </w:pPr>
      <w:rPr>
        <w:rFonts w:hint="default"/>
        <w:lang w:val="uk-UA" w:eastAsia="en-US" w:bidi="ar-SA"/>
      </w:rPr>
    </w:lvl>
    <w:lvl w:ilvl="7" w:tplc="F41EB13A">
      <w:numFmt w:val="bullet"/>
      <w:lvlText w:val="•"/>
      <w:lvlJc w:val="left"/>
      <w:pPr>
        <w:ind w:left="6960" w:hanging="219"/>
      </w:pPr>
      <w:rPr>
        <w:rFonts w:hint="default"/>
        <w:lang w:val="uk-UA" w:eastAsia="en-US" w:bidi="ar-SA"/>
      </w:rPr>
    </w:lvl>
    <w:lvl w:ilvl="8" w:tplc="88DA72F6">
      <w:numFmt w:val="bullet"/>
      <w:lvlText w:val="•"/>
      <w:lvlJc w:val="left"/>
      <w:pPr>
        <w:ind w:left="7922" w:hanging="219"/>
      </w:pPr>
      <w:rPr>
        <w:rFonts w:hint="default"/>
        <w:lang w:val="uk-UA" w:eastAsia="en-US" w:bidi="ar-SA"/>
      </w:rPr>
    </w:lvl>
  </w:abstractNum>
  <w:num w:numId="1">
    <w:abstractNumId w:val="3"/>
  </w:num>
  <w:num w:numId="2">
    <w:abstractNumId w:val="7"/>
  </w:num>
  <w:num w:numId="3">
    <w:abstractNumId w:val="5"/>
  </w:num>
  <w:num w:numId="4">
    <w:abstractNumId w:val="6"/>
  </w:num>
  <w:num w:numId="5">
    <w:abstractNumId w:val="1"/>
  </w:num>
  <w:num w:numId="6">
    <w:abstractNumId w:val="0"/>
  </w:num>
  <w:num w:numId="7">
    <w:abstractNumId w:val="10"/>
  </w:num>
  <w:num w:numId="8">
    <w:abstractNumId w:val="2"/>
  </w:num>
  <w:num w:numId="9">
    <w:abstractNumId w:val="9"/>
  </w:num>
  <w:num w:numId="10">
    <w:abstractNumId w:val="4"/>
  </w:num>
  <w:num w:numId="11">
    <w:abstractNumId w:val="11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00E1"/>
    <w:rsid w:val="001B145E"/>
    <w:rsid w:val="001D2F00"/>
    <w:rsid w:val="001E0FB2"/>
    <w:rsid w:val="00210F66"/>
    <w:rsid w:val="002400E1"/>
    <w:rsid w:val="002F1D68"/>
    <w:rsid w:val="00314300"/>
    <w:rsid w:val="003A0BA3"/>
    <w:rsid w:val="003C77B5"/>
    <w:rsid w:val="003E4D3E"/>
    <w:rsid w:val="003E787B"/>
    <w:rsid w:val="00425BFF"/>
    <w:rsid w:val="00443770"/>
    <w:rsid w:val="00575A8F"/>
    <w:rsid w:val="00680357"/>
    <w:rsid w:val="00805637"/>
    <w:rsid w:val="00917ACC"/>
    <w:rsid w:val="00F419D5"/>
    <w:rsid w:val="00F52E95"/>
    <w:rsid w:val="00F7772A"/>
    <w:rsid w:val="00FF5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759AB3"/>
  <w15:chartTrackingRefBased/>
  <w15:docId w15:val="{E065E8D8-19B8-4DD0-9595-47D5F897D0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400E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5">
    <w:name w:val="heading 5"/>
    <w:basedOn w:val="a"/>
    <w:link w:val="50"/>
    <w:uiPriority w:val="9"/>
    <w:unhideWhenUsed/>
    <w:qFormat/>
    <w:rsid w:val="00680357"/>
    <w:pPr>
      <w:ind w:left="397"/>
      <w:jc w:val="both"/>
      <w:outlineLvl w:val="4"/>
    </w:pPr>
    <w:rPr>
      <w:b/>
      <w:b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400E1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2400E1"/>
    <w:pPr>
      <w:ind w:left="118" w:firstLine="566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2400E1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Title"/>
    <w:basedOn w:val="a"/>
    <w:link w:val="a6"/>
    <w:uiPriority w:val="10"/>
    <w:qFormat/>
    <w:rsid w:val="002400E1"/>
    <w:pPr>
      <w:spacing w:before="161"/>
      <w:ind w:left="528" w:right="534"/>
      <w:jc w:val="center"/>
    </w:pPr>
    <w:rPr>
      <w:b/>
      <w:bCs/>
      <w:sz w:val="28"/>
      <w:szCs w:val="28"/>
    </w:rPr>
  </w:style>
  <w:style w:type="character" w:customStyle="1" w:styleId="a6">
    <w:name w:val="Заголовок Знак"/>
    <w:basedOn w:val="a0"/>
    <w:link w:val="a5"/>
    <w:uiPriority w:val="10"/>
    <w:rsid w:val="002400E1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a7">
    <w:name w:val="List Paragraph"/>
    <w:basedOn w:val="a"/>
    <w:uiPriority w:val="1"/>
    <w:qFormat/>
    <w:rsid w:val="002400E1"/>
    <w:pPr>
      <w:ind w:left="118" w:firstLine="566"/>
      <w:jc w:val="both"/>
    </w:pPr>
  </w:style>
  <w:style w:type="paragraph" w:customStyle="1" w:styleId="TableParagraph">
    <w:name w:val="Table Paragraph"/>
    <w:basedOn w:val="a"/>
    <w:uiPriority w:val="1"/>
    <w:qFormat/>
    <w:rsid w:val="002400E1"/>
  </w:style>
  <w:style w:type="character" w:customStyle="1" w:styleId="50">
    <w:name w:val="Заголовок 5 Знак"/>
    <w:basedOn w:val="a0"/>
    <w:link w:val="5"/>
    <w:uiPriority w:val="9"/>
    <w:rsid w:val="00680357"/>
    <w:rPr>
      <w:rFonts w:ascii="Times New Roman" w:eastAsia="Times New Roman" w:hAnsi="Times New Roman" w:cs="Times New Roman"/>
      <w:b/>
      <w:bCs/>
      <w:sz w:val="21"/>
      <w:szCs w:val="21"/>
      <w:lang w:val="uk-UA"/>
    </w:rPr>
  </w:style>
  <w:style w:type="character" w:styleId="a8">
    <w:name w:val="Hyperlink"/>
    <w:basedOn w:val="a0"/>
    <w:uiPriority w:val="99"/>
    <w:unhideWhenUsed/>
    <w:rsid w:val="00805637"/>
    <w:rPr>
      <w:color w:val="0563C1" w:themeColor="hyperlink"/>
      <w:u w:val="single"/>
    </w:rPr>
  </w:style>
  <w:style w:type="character" w:styleId="a9">
    <w:name w:val="Unresolved Mention"/>
    <w:basedOn w:val="a0"/>
    <w:uiPriority w:val="99"/>
    <w:semiHidden/>
    <w:unhideWhenUsed/>
    <w:rsid w:val="008056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president.gov.ua/documents/642022-41397" TargetMode="External"/><Relationship Id="rId5" Type="http://schemas.openxmlformats.org/officeDocument/2006/relationships/hyperlink" Target="http://www.un.org.ua/ua/publikatsii-ta-zvity/un-in-ukraine-publication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1635</Words>
  <Characters>9322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Kravchuk</dc:creator>
  <cp:keywords/>
  <dc:description/>
  <cp:lastModifiedBy>Kravchuk</cp:lastModifiedBy>
  <cp:revision>4</cp:revision>
  <dcterms:created xsi:type="dcterms:W3CDTF">2023-11-18T14:56:00Z</dcterms:created>
  <dcterms:modified xsi:type="dcterms:W3CDTF">2023-11-18T14:58:00Z</dcterms:modified>
</cp:coreProperties>
</file>