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5B44" w:rsidRDefault="00D35B44" w:rsidP="00D35B44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УДК </w:t>
      </w:r>
      <w:r w:rsidR="006B5E01">
        <w:rPr>
          <w:rFonts w:ascii="Times New Roman" w:hAnsi="Times New Roman" w:cs="Times New Roman"/>
          <w:b/>
          <w:sz w:val="28"/>
          <w:szCs w:val="28"/>
          <w:lang w:val="uk-UA"/>
        </w:rPr>
        <w:t>378.147.016</w:t>
      </w:r>
    </w:p>
    <w:p w:rsidR="00BB0BB4" w:rsidRDefault="00BB0BB4" w:rsidP="00BB0BB4">
      <w:pPr>
        <w:spacing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>Павлик О.Б.</w:t>
      </w:r>
    </w:p>
    <w:p w:rsidR="00BB0BB4" w:rsidRDefault="00BB0BB4" w:rsidP="00BB0BB4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к.пед.н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., доцент,</w:t>
      </w:r>
    </w:p>
    <w:p w:rsidR="00BB0BB4" w:rsidRPr="00BB0BB4" w:rsidRDefault="00BB0BB4" w:rsidP="00BB0BB4">
      <w:pPr>
        <w:spacing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доцент кафедри іноземних мов,</w:t>
      </w:r>
      <w:r w:rsidR="000A170E" w:rsidRPr="00BB0B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2C5BE6" w:rsidRDefault="000A170E" w:rsidP="00BB0BB4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B0BB4">
        <w:rPr>
          <w:rFonts w:ascii="Times New Roman" w:hAnsi="Times New Roman" w:cs="Times New Roman"/>
          <w:sz w:val="28"/>
          <w:szCs w:val="28"/>
          <w:lang w:val="uk-UA"/>
        </w:rPr>
        <w:t>Хмельницький національний університет</w:t>
      </w:r>
    </w:p>
    <w:p w:rsidR="00BB0BB4" w:rsidRPr="00BB0BB4" w:rsidRDefault="00BB0BB4" w:rsidP="00BB0BB4">
      <w:pPr>
        <w:spacing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A170E" w:rsidRDefault="00BB0BB4" w:rsidP="00BB0BB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ФОРМУВАННЯ ПРОФЕСІЙНОЇ КОМПЕТЕНТНОСТІ ФАХІВЦЯ У ВИЩОМУ</w:t>
      </w:r>
      <w:r w:rsidR="00D35B4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НАВЧАЛЬНОМУ ЗАКЛАДІ</w:t>
      </w:r>
    </w:p>
    <w:p w:rsidR="000A170E" w:rsidRDefault="000A170E" w:rsidP="00BB0BB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Сучасний ринок праці вимагає підготовки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-компетентних фахівців. Це створює нові виклики перед вищими навчальними закладами, адже від рівня професійної компетентності в подальшому залежатимуть продуктивність та результативність роботи фахівця.</w:t>
      </w:r>
    </w:p>
    <w:p w:rsidR="000A170E" w:rsidRDefault="000A170E" w:rsidP="00BB0BB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Науковці здебільшого вивчають проблему компетентності з точки зору діяльнісного підходу, який розглядає компетентність як результат опанування знань, умінь і навичок</w:t>
      </w:r>
      <w:r w:rsidR="00A56A4E">
        <w:rPr>
          <w:rFonts w:ascii="Times New Roman" w:hAnsi="Times New Roman" w:cs="Times New Roman"/>
          <w:sz w:val="28"/>
          <w:szCs w:val="28"/>
          <w:lang w:val="uk-UA"/>
        </w:rPr>
        <w:t xml:space="preserve"> та забезпечує необхідний рівень для вирішення задач у майбутній професійній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56A4E" w:rsidRDefault="00A56A4E" w:rsidP="00BB0BB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Низка дослідників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М.Кляерст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Сімен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-Сіверська) виділяють функції професійної компетентності, а зміст компетентності пов’язують з характером праці та її специфікою.</w:t>
      </w:r>
    </w:p>
    <w:p w:rsidR="00A56A4E" w:rsidRDefault="00A56A4E" w:rsidP="00BB0BB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Взявши за основу такі дослідження, ми  виходимо із необхідності проходження наступних етапів формування професійної компетентності: передумови </w:t>
      </w:r>
      <w:r w:rsidRPr="00A56A4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процес – результат.</w:t>
      </w:r>
    </w:p>
    <w:p w:rsidR="00A56A4E" w:rsidRDefault="00A56A4E" w:rsidP="00BB0BB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Різноманітність задач і функцій професійної діяльності фахівців ускладнює </w:t>
      </w:r>
      <w:r w:rsidR="00281C25">
        <w:rPr>
          <w:rFonts w:ascii="Times New Roman" w:hAnsi="Times New Roman" w:cs="Times New Roman"/>
          <w:sz w:val="28"/>
          <w:szCs w:val="28"/>
          <w:lang w:val="uk-UA"/>
        </w:rPr>
        <w:t>процес їх фахової підготовки. Викладачі вищих навчальних закладів постійно змушені оновлювати зміст навчальних програм, шукати нові форми і методи роботи з майбутніми фахівцями.</w:t>
      </w:r>
    </w:p>
    <w:p w:rsidR="00281C25" w:rsidRDefault="00281C25" w:rsidP="00BB0BB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Обов’язковою передумовою управління процесом фахової  підготовки є визначення чинників та мотивів вибору професії. Як свідчить практичний досвід, саме ті студенти, які свідомо обрали певний фах, активно працюють на заняттях та намагаються реалізувати свої здібності як у навчанні, так і в практичній професійній діяльності.</w:t>
      </w:r>
    </w:p>
    <w:p w:rsidR="00281C25" w:rsidRDefault="00281C25" w:rsidP="00BB0BB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останні роки можна відзначити певні зміни у мотиваційній сфері студентів. Збільшується кількість тих, хто свідомо підходить до розвитку своїх здібностей</w:t>
      </w:r>
      <w:r w:rsidR="006755FE">
        <w:rPr>
          <w:rFonts w:ascii="Times New Roman" w:hAnsi="Times New Roman" w:cs="Times New Roman"/>
          <w:sz w:val="28"/>
          <w:szCs w:val="28"/>
          <w:lang w:val="uk-UA"/>
        </w:rPr>
        <w:t xml:space="preserve">, можливостей професійного росту. Напевно, це пов’язано із збільшенням годин практики, появою вибіркових дисциплін та нових можливостей реалізації своїх здібностей підчас навчальної та позанавчальної діяльності. </w:t>
      </w:r>
    </w:p>
    <w:p w:rsidR="006755FE" w:rsidRDefault="006755FE" w:rsidP="00BB0BB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Більшість студентів уже під час навчання задумуються про потребу суспільства у фахівцях їхнього профілю. Вони планують свою життєву та профе</w:t>
      </w:r>
      <w:r w:rsidR="00CD7CFC">
        <w:rPr>
          <w:rFonts w:ascii="Times New Roman" w:hAnsi="Times New Roman" w:cs="Times New Roman"/>
          <w:sz w:val="28"/>
          <w:szCs w:val="28"/>
          <w:lang w:val="uk-UA"/>
        </w:rPr>
        <w:t>сійну перспективу (</w:t>
      </w:r>
      <w:r>
        <w:rPr>
          <w:rFonts w:ascii="Times New Roman" w:hAnsi="Times New Roman" w:cs="Times New Roman"/>
          <w:sz w:val="28"/>
          <w:szCs w:val="28"/>
          <w:lang w:val="uk-UA"/>
        </w:rPr>
        <w:t>матеріальне</w:t>
      </w:r>
      <w:r w:rsidR="00CD7C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забезпе</w:t>
      </w:r>
      <w:r w:rsidR="00CD7CFC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ення, </w:t>
      </w:r>
      <w:r w:rsidR="00CD7CFC">
        <w:rPr>
          <w:rFonts w:ascii="Times New Roman" w:hAnsi="Times New Roman" w:cs="Times New Roman"/>
          <w:sz w:val="28"/>
          <w:szCs w:val="28"/>
          <w:lang w:val="uk-UA"/>
        </w:rPr>
        <w:t xml:space="preserve">творчу реалізацію, можливість працювати самостійно, престижність професії і </w:t>
      </w:r>
      <w:proofErr w:type="spellStart"/>
      <w:r w:rsidR="00CD7CFC">
        <w:rPr>
          <w:rFonts w:ascii="Times New Roman" w:hAnsi="Times New Roman" w:cs="Times New Roman"/>
          <w:sz w:val="28"/>
          <w:szCs w:val="28"/>
          <w:lang w:val="uk-UA"/>
        </w:rPr>
        <w:t>т.д</w:t>
      </w:r>
      <w:proofErr w:type="spellEnd"/>
      <w:r w:rsidR="00CD7CFC">
        <w:rPr>
          <w:rFonts w:ascii="Times New Roman" w:hAnsi="Times New Roman" w:cs="Times New Roman"/>
          <w:sz w:val="28"/>
          <w:szCs w:val="28"/>
          <w:lang w:val="uk-UA"/>
        </w:rPr>
        <w:t>.). Адже, обираючи певну професію, людина обирає і певний спосіб життя. Як свідчать результати нашого дослідження, ті студенти, які отримали під час навчання більш повне уявлення про свою майбутню професію, познайомились із фахівцями, які працюють у цій галузі та успішно пройшли навчальну практику, більш позитивно оцінюють свою професійну підготовку та діяльність свого вищого навчального закладу.</w:t>
      </w:r>
    </w:p>
    <w:p w:rsidR="00CD7CFC" w:rsidRDefault="00CD7CFC" w:rsidP="00BB0BB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оцінки відношення до своєї професії ми у своєму дослідженні використовували загальний індекс задоволеності професією (методика 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Ядова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 у молодих фахівців-випускників.</w:t>
      </w:r>
      <w:r w:rsidR="00AE3FF2">
        <w:rPr>
          <w:rFonts w:ascii="Times New Roman" w:hAnsi="Times New Roman" w:cs="Times New Roman"/>
          <w:sz w:val="28"/>
          <w:szCs w:val="28"/>
          <w:lang w:val="uk-UA"/>
        </w:rPr>
        <w:t xml:space="preserve"> Респонденти оцінювали рівень задоволеності чи незадоволеності обраною професією по шкалі від -1 до +1. Серед причин, частіше вказували недоліки самої професійної діяльності, а не підготовку у навчальному закладі. Серед найбільш поширених очікуваних труднощів вони зазначали:</w:t>
      </w:r>
    </w:p>
    <w:p w:rsidR="00AE3FF2" w:rsidRDefault="00AE3FF2" w:rsidP="00BB0BB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Високий рівень нервово-психічних затрат, стресу;</w:t>
      </w:r>
    </w:p>
    <w:p w:rsidR="00AE3FF2" w:rsidRDefault="00AE3FF2" w:rsidP="00BB0BB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Невпевненість у майбутньому;</w:t>
      </w:r>
    </w:p>
    <w:p w:rsidR="00AE3FF2" w:rsidRDefault="00AE3FF2" w:rsidP="00BB0BB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Високу вірогідність прийняти невірне рішення, боязнь помилок;</w:t>
      </w:r>
    </w:p>
    <w:p w:rsidR="00AE3FF2" w:rsidRDefault="00AE3FF2" w:rsidP="00BB0BB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3FF2">
        <w:rPr>
          <w:rFonts w:ascii="Times New Roman" w:hAnsi="Times New Roman" w:cs="Times New Roman"/>
          <w:sz w:val="28"/>
          <w:szCs w:val="28"/>
          <w:lang w:val="uk-UA"/>
        </w:rPr>
        <w:t>Боязнь своєї некомпетентності.</w:t>
      </w:r>
    </w:p>
    <w:p w:rsidR="00AE3FF2" w:rsidRDefault="00AE3FF2" w:rsidP="00BB0BB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3FF2">
        <w:rPr>
          <w:rFonts w:ascii="Times New Roman" w:hAnsi="Times New Roman" w:cs="Times New Roman"/>
          <w:sz w:val="28"/>
          <w:szCs w:val="28"/>
          <w:lang w:val="uk-UA"/>
        </w:rPr>
        <w:t xml:space="preserve">Позитивним є те, що випускники продемонстрували обізнаність у особливостях своєї майбутньої професії. </w:t>
      </w:r>
      <w:r>
        <w:rPr>
          <w:rFonts w:ascii="Times New Roman" w:hAnsi="Times New Roman" w:cs="Times New Roman"/>
          <w:sz w:val="28"/>
          <w:szCs w:val="28"/>
          <w:lang w:val="uk-UA"/>
        </w:rPr>
        <w:t>Але слід зазначити, що багато з них боїться «професійного вигоряння», відчуває себе незахищеним на ринку праці.</w:t>
      </w:r>
    </w:p>
    <w:p w:rsidR="00703B4C" w:rsidRDefault="00703B4C" w:rsidP="00BB0BB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Враховуючи отримані результати, ми вважаємо, що без спеціально організованої роботи по формуванню у студентів впевненості у своїх силах, позитивного відношення до своєї професії є неможливим підготувати творчого</w:t>
      </w:r>
      <w:r w:rsidR="00B66526">
        <w:rPr>
          <w:rFonts w:ascii="Times New Roman" w:hAnsi="Times New Roman" w:cs="Times New Roman"/>
          <w:sz w:val="28"/>
          <w:szCs w:val="28"/>
          <w:lang w:val="uk-UA"/>
        </w:rPr>
        <w:t>, к</w:t>
      </w:r>
      <w:r>
        <w:rPr>
          <w:rFonts w:ascii="Times New Roman" w:hAnsi="Times New Roman" w:cs="Times New Roman"/>
          <w:sz w:val="28"/>
          <w:szCs w:val="28"/>
          <w:lang w:val="uk-UA"/>
        </w:rPr>
        <w:t>омпетентного фахівця. Особистісно-діяльнісний підхід передбачає не лише виявлення якостей, якими має володіти людина, щоб відповідати вимогам певної професії, а і дозволяє визначити умови для формування у особистості тих якостей, які є необхідними для певної професійної діяльності, а також сприяти створенню умов для реалізації мотиваційних очікувань.</w:t>
      </w:r>
    </w:p>
    <w:p w:rsidR="00703B4C" w:rsidRDefault="00703B4C" w:rsidP="00BB0BB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Розуміння труднощів майбутньої професійної діяльності, її затребуваності, можливостей творчої реалізації у ній активізують інтерес до професії, стимулюють мотивацію до навчання, сприяють скороченню адаптації та більш швидкому включенню </w:t>
      </w:r>
      <w:r w:rsidR="00390AE5">
        <w:rPr>
          <w:rFonts w:ascii="Times New Roman" w:hAnsi="Times New Roman" w:cs="Times New Roman"/>
          <w:sz w:val="28"/>
          <w:szCs w:val="28"/>
          <w:lang w:val="uk-UA"/>
        </w:rPr>
        <w:t>в професійну діяльність. Задоволеність обраною професією породжує в особистості позитивні налаштування до всієї системи професійних цінностей.</w:t>
      </w:r>
    </w:p>
    <w:p w:rsidR="007C7678" w:rsidRDefault="00390AE5" w:rsidP="00BB0BB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Процес формування професійної компетентності носить складний характер. Становлення студента як суб’єкта професійної діяльності відбувається в результаті переведення зовнішніх регуляторів (професійних норм, принципів) у внутрішній план</w:t>
      </w:r>
      <w:r w:rsidR="007C7678">
        <w:rPr>
          <w:rFonts w:ascii="Times New Roman" w:hAnsi="Times New Roman" w:cs="Times New Roman"/>
          <w:sz w:val="28"/>
          <w:szCs w:val="28"/>
          <w:lang w:val="uk-UA"/>
        </w:rPr>
        <w:t>, у результаті чого формується система професійних ціннісних орієнтацій як суб’єктна позиція майбутнього фахівця, як система його поглядів на власний особистісний та професійний розвиток</w:t>
      </w:r>
      <w:r w:rsidR="00B665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6526" w:rsidRPr="00B66526">
        <w:rPr>
          <w:rFonts w:ascii="Times New Roman" w:hAnsi="Times New Roman" w:cs="Times New Roman"/>
          <w:sz w:val="28"/>
          <w:szCs w:val="28"/>
          <w:lang w:val="uk-UA"/>
        </w:rPr>
        <w:t xml:space="preserve">[1, </w:t>
      </w:r>
      <w:r w:rsidR="00B6652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B66526" w:rsidRPr="00B66526">
        <w:rPr>
          <w:rFonts w:ascii="Times New Roman" w:hAnsi="Times New Roman" w:cs="Times New Roman"/>
          <w:sz w:val="28"/>
          <w:szCs w:val="28"/>
          <w:lang w:val="uk-UA"/>
        </w:rPr>
        <w:t>.46]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90AE5" w:rsidRDefault="007C7678" w:rsidP="00BB0BB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Таким зовнішнім впливом є навчально-виробнича практика  студентів вищих навчальних закладів.</w:t>
      </w:r>
      <w:r w:rsidR="00390A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Вона створює нове навчальне середовище і, водночас, впливає на формування професійної компетентності та розвиток особистості майбутнього фахівця. Практика поєднує академічне та професійне середовище. У результаті створюються нові освітні умови, максимально наближені до майбутньої професійної діяльності.</w:t>
      </w:r>
    </w:p>
    <w:p w:rsidR="007C7678" w:rsidRDefault="007C7678" w:rsidP="00BB0BB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Складність формування професійної компетентності змушує задуматись пр</w:t>
      </w:r>
      <w:r w:rsidR="00BA793C">
        <w:rPr>
          <w:rFonts w:ascii="Times New Roman" w:hAnsi="Times New Roman" w:cs="Times New Roman"/>
          <w:sz w:val="28"/>
          <w:szCs w:val="28"/>
          <w:lang w:val="uk-UA"/>
        </w:rPr>
        <w:t>о розробку і реалізацію нових організаційно-структурних форм освіти. При підготовці фахівців варто орієнтуватись на типи компетентностей та стандарти професійної діяльності. Орієнтація на стандарти професійної діяльності в процесі навчання допоможе студенту усвідомити, чого саме від нього очікують у здійснення майбутньої професійної діяльності.</w:t>
      </w:r>
    </w:p>
    <w:p w:rsidR="00BA793C" w:rsidRPr="00BA793C" w:rsidRDefault="00BA793C" w:rsidP="00BB0BB4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Список літератури</w:t>
      </w:r>
      <w:r w:rsidRPr="00BA793C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BA793C" w:rsidRPr="00BA793C" w:rsidRDefault="00BA793C" w:rsidP="00BB0BB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Носков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В.І. Структура особистості й оптимізація психогенного середовища.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Практична психологія та соціальна робота.</w:t>
      </w:r>
      <w:r>
        <w:rPr>
          <w:rFonts w:ascii="Times New Roman" w:hAnsi="Times New Roman" w:cs="Times New Roman"/>
          <w:sz w:val="28"/>
          <w:szCs w:val="28"/>
          <w:lang w:val="uk-UA"/>
        </w:rPr>
        <w:t>2002.№3. С.46-47.</w:t>
      </w:r>
    </w:p>
    <w:p w:rsidR="00BA793C" w:rsidRDefault="00BA793C" w:rsidP="00BB0BB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7678" w:rsidRPr="00AE3FF2" w:rsidRDefault="007C7678" w:rsidP="00BB0BB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7C7678" w:rsidRPr="00AE3FF2" w:rsidSect="00BB0BB4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001E73"/>
    <w:multiLevelType w:val="hybridMultilevel"/>
    <w:tmpl w:val="E8188F8A"/>
    <w:lvl w:ilvl="0" w:tplc="D3E6A76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64AE387A"/>
    <w:multiLevelType w:val="hybridMultilevel"/>
    <w:tmpl w:val="3048BA1A"/>
    <w:lvl w:ilvl="0" w:tplc="2FA40CB8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49B"/>
    <w:rsid w:val="000A170E"/>
    <w:rsid w:val="00281C25"/>
    <w:rsid w:val="002C5BE6"/>
    <w:rsid w:val="00390AE5"/>
    <w:rsid w:val="006755FE"/>
    <w:rsid w:val="006B5E01"/>
    <w:rsid w:val="00703B4C"/>
    <w:rsid w:val="007C7678"/>
    <w:rsid w:val="00A56A4E"/>
    <w:rsid w:val="00AE3FF2"/>
    <w:rsid w:val="00B0249B"/>
    <w:rsid w:val="00B66526"/>
    <w:rsid w:val="00BA793C"/>
    <w:rsid w:val="00BB0BB4"/>
    <w:rsid w:val="00CD7CFC"/>
    <w:rsid w:val="00D35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E3F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E3F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4</Pages>
  <Words>868</Words>
  <Characters>4951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zenbook ux410u</dc:creator>
  <cp:keywords/>
  <dc:description/>
  <cp:lastModifiedBy>zenbook ux410u</cp:lastModifiedBy>
  <cp:revision>4</cp:revision>
  <dcterms:created xsi:type="dcterms:W3CDTF">2021-10-26T04:50:00Z</dcterms:created>
  <dcterms:modified xsi:type="dcterms:W3CDTF">2021-10-26T06:52:00Z</dcterms:modified>
</cp:coreProperties>
</file>