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3565" w:rsidRPr="009D6132" w:rsidRDefault="00CF2538" w:rsidP="00CF2538">
      <w:pPr>
        <w:spacing w:after="0" w:line="240" w:lineRule="auto"/>
        <w:jc w:val="right"/>
        <w:rPr>
          <w:rFonts w:ascii="Times New Roman" w:hAnsi="Times New Roman" w:cs="Times New Roman"/>
          <w:b/>
          <w:noProof/>
          <w:sz w:val="28"/>
          <w:szCs w:val="28"/>
          <w:lang w:val="uk-UA"/>
        </w:rPr>
      </w:pPr>
      <w:bookmarkStart w:id="0" w:name="_GoBack"/>
      <w:bookmarkEnd w:id="0"/>
      <w:r w:rsidRPr="009D6132">
        <w:rPr>
          <w:rFonts w:ascii="Times New Roman" w:hAnsi="Times New Roman" w:cs="Times New Roman"/>
          <w:b/>
          <w:noProof/>
          <w:sz w:val="28"/>
          <w:szCs w:val="28"/>
          <w:lang w:val="uk-UA"/>
        </w:rPr>
        <w:t>Голик Т.М.</w:t>
      </w:r>
    </w:p>
    <w:p w:rsidR="00CF2538" w:rsidRPr="009D6132" w:rsidRDefault="00CF2538" w:rsidP="00CF2538">
      <w:pPr>
        <w:spacing w:after="0" w:line="240" w:lineRule="auto"/>
        <w:jc w:val="right"/>
        <w:rPr>
          <w:rFonts w:ascii="Times New Roman" w:hAnsi="Times New Roman" w:cs="Times New Roman"/>
          <w:i/>
          <w:noProof/>
          <w:sz w:val="28"/>
          <w:szCs w:val="28"/>
          <w:lang w:val="uk-UA"/>
        </w:rPr>
      </w:pPr>
      <w:r w:rsidRPr="009D6132">
        <w:rPr>
          <w:rFonts w:ascii="Times New Roman" w:hAnsi="Times New Roman" w:cs="Times New Roman"/>
          <w:i/>
          <w:noProof/>
          <w:sz w:val="28"/>
          <w:szCs w:val="28"/>
          <w:lang w:val="uk-UA"/>
        </w:rPr>
        <w:t>«Фінанси, банківська справа та страхування», 5 курс</w:t>
      </w:r>
    </w:p>
    <w:p w:rsidR="00CF2538" w:rsidRPr="009D6132" w:rsidRDefault="00CF2538" w:rsidP="00CF2538">
      <w:pPr>
        <w:spacing w:after="0" w:line="240" w:lineRule="auto"/>
        <w:jc w:val="right"/>
        <w:rPr>
          <w:rFonts w:ascii="Times New Roman" w:hAnsi="Times New Roman" w:cs="Times New Roman"/>
          <w:i/>
          <w:noProof/>
          <w:sz w:val="28"/>
          <w:szCs w:val="28"/>
          <w:lang w:val="uk-UA"/>
        </w:rPr>
      </w:pPr>
      <w:r w:rsidRPr="009D6132">
        <w:rPr>
          <w:rFonts w:ascii="Times New Roman" w:hAnsi="Times New Roman" w:cs="Times New Roman"/>
          <w:i/>
          <w:noProof/>
          <w:sz w:val="28"/>
          <w:szCs w:val="28"/>
          <w:lang w:val="uk-UA"/>
        </w:rPr>
        <w:t>Хмельницький національний університет</w:t>
      </w:r>
    </w:p>
    <w:p w:rsidR="00CF2538" w:rsidRPr="009D6132" w:rsidRDefault="00CF2538" w:rsidP="00CF2538">
      <w:pPr>
        <w:spacing w:after="0" w:line="240" w:lineRule="auto"/>
        <w:jc w:val="right"/>
        <w:rPr>
          <w:rFonts w:ascii="Times New Roman" w:hAnsi="Times New Roman" w:cs="Times New Roman"/>
          <w:i/>
          <w:noProof/>
          <w:sz w:val="28"/>
          <w:szCs w:val="28"/>
          <w:lang w:val="uk-UA"/>
        </w:rPr>
      </w:pPr>
      <w:r w:rsidRPr="009D6132">
        <w:rPr>
          <w:rFonts w:ascii="Times New Roman" w:hAnsi="Times New Roman" w:cs="Times New Roman"/>
          <w:i/>
          <w:noProof/>
          <w:sz w:val="28"/>
          <w:szCs w:val="28"/>
          <w:lang w:val="uk-UA"/>
        </w:rPr>
        <w:t>Науковий керівник – к.е.н., доцент кафедри фінансів, банківської справи та страхування Ларіонова К.Л.</w:t>
      </w:r>
    </w:p>
    <w:p w:rsidR="00CF2538" w:rsidRPr="009D6132" w:rsidRDefault="00CF2538" w:rsidP="00CF2538">
      <w:pPr>
        <w:spacing w:after="0" w:line="240" w:lineRule="auto"/>
        <w:jc w:val="right"/>
        <w:rPr>
          <w:rFonts w:ascii="Times New Roman" w:hAnsi="Times New Roman" w:cs="Times New Roman"/>
          <w:noProof/>
          <w:sz w:val="28"/>
          <w:szCs w:val="28"/>
          <w:lang w:val="uk-UA"/>
        </w:rPr>
      </w:pPr>
    </w:p>
    <w:p w:rsidR="00CF2538" w:rsidRPr="009D6132" w:rsidRDefault="00CF2538" w:rsidP="00CF2538">
      <w:pPr>
        <w:spacing w:after="0" w:line="240" w:lineRule="auto"/>
        <w:jc w:val="center"/>
        <w:rPr>
          <w:rFonts w:ascii="Times New Roman" w:hAnsi="Times New Roman" w:cs="Times New Roman"/>
          <w:b/>
          <w:noProof/>
          <w:sz w:val="28"/>
          <w:szCs w:val="28"/>
          <w:lang w:val="uk-UA"/>
        </w:rPr>
      </w:pPr>
      <w:r w:rsidRPr="009D6132">
        <w:rPr>
          <w:rFonts w:ascii="Times New Roman" w:hAnsi="Times New Roman" w:cs="Times New Roman"/>
          <w:b/>
          <w:noProof/>
          <w:sz w:val="28"/>
          <w:szCs w:val="28"/>
          <w:lang w:val="uk-UA"/>
        </w:rPr>
        <w:t xml:space="preserve">СУЧАСНИЙ СТАН </w:t>
      </w:r>
      <w:r w:rsidR="00613EF8" w:rsidRPr="009D6132">
        <w:rPr>
          <w:rFonts w:ascii="Times New Roman" w:hAnsi="Times New Roman" w:cs="Times New Roman"/>
          <w:b/>
          <w:noProof/>
          <w:sz w:val="28"/>
          <w:szCs w:val="28"/>
          <w:lang w:val="uk-UA"/>
        </w:rPr>
        <w:t>ІНТЕРНЕТ-</w:t>
      </w:r>
      <w:r w:rsidRPr="009D6132">
        <w:rPr>
          <w:rFonts w:ascii="Times New Roman" w:hAnsi="Times New Roman" w:cs="Times New Roman"/>
          <w:b/>
          <w:noProof/>
          <w:sz w:val="28"/>
          <w:szCs w:val="28"/>
          <w:lang w:val="uk-UA"/>
        </w:rPr>
        <w:t>БАНКІНГУ В УКРАЇНІ</w:t>
      </w:r>
    </w:p>
    <w:p w:rsidR="00CF2538" w:rsidRPr="009D6132" w:rsidRDefault="00CF2538" w:rsidP="00CF2538">
      <w:pPr>
        <w:spacing w:after="0" w:line="240" w:lineRule="auto"/>
        <w:jc w:val="center"/>
        <w:rPr>
          <w:rFonts w:ascii="Times New Roman" w:hAnsi="Times New Roman" w:cs="Times New Roman"/>
          <w:noProof/>
          <w:sz w:val="28"/>
          <w:szCs w:val="28"/>
          <w:lang w:val="uk-UA"/>
        </w:rPr>
      </w:pPr>
    </w:p>
    <w:p w:rsidR="00CF2538" w:rsidRPr="009D6132" w:rsidRDefault="00CF2538" w:rsidP="00CF2538">
      <w:pPr>
        <w:spacing w:after="0" w:line="240" w:lineRule="auto"/>
        <w:ind w:firstLine="567"/>
        <w:jc w:val="both"/>
        <w:rPr>
          <w:rFonts w:ascii="Times New Roman" w:hAnsi="Times New Roman" w:cs="Times New Roman"/>
          <w:noProof/>
          <w:sz w:val="28"/>
          <w:szCs w:val="28"/>
          <w:lang w:val="uk-UA"/>
        </w:rPr>
      </w:pPr>
      <w:r w:rsidRPr="009D6132">
        <w:rPr>
          <w:rFonts w:ascii="Times New Roman" w:eastAsia="Calibri" w:hAnsi="Times New Roman" w:cs="Times New Roman"/>
          <w:noProof/>
          <w:sz w:val="28"/>
          <w:szCs w:val="28"/>
          <w:lang w:val="uk-UA"/>
        </w:rPr>
        <w:t>Глобалізація й інтернаціоналізація зв</w:t>
      </w:r>
      <w:r w:rsidR="00B87706" w:rsidRPr="009D6132">
        <w:rPr>
          <w:rFonts w:ascii="Times New Roman" w:eastAsia="Calibri" w:hAnsi="Times New Roman" w:cs="Times New Roman"/>
          <w:noProof/>
          <w:sz w:val="28"/>
          <w:szCs w:val="28"/>
          <w:lang w:val="uk-UA"/>
        </w:rPr>
        <w:t xml:space="preserve">’язків у світовому господарстві, невпинне зростання кількості банків, а відтак і конкуренції </w:t>
      </w:r>
      <w:r w:rsidRPr="009D6132">
        <w:rPr>
          <w:rFonts w:ascii="Times New Roman" w:eastAsia="Calibri" w:hAnsi="Times New Roman" w:cs="Times New Roman"/>
          <w:noProof/>
          <w:sz w:val="28"/>
          <w:szCs w:val="28"/>
          <w:lang w:val="uk-UA"/>
        </w:rPr>
        <w:t xml:space="preserve">поставило перед українськими банками актуальним питанням підвищення </w:t>
      </w:r>
      <w:r w:rsidR="00B87706" w:rsidRPr="009D6132">
        <w:rPr>
          <w:rFonts w:ascii="Times New Roman" w:eastAsia="Calibri" w:hAnsi="Times New Roman" w:cs="Times New Roman"/>
          <w:noProof/>
          <w:sz w:val="28"/>
          <w:szCs w:val="28"/>
          <w:lang w:val="uk-UA"/>
        </w:rPr>
        <w:t xml:space="preserve">власної </w:t>
      </w:r>
      <w:r w:rsidRPr="009D6132">
        <w:rPr>
          <w:rFonts w:ascii="Times New Roman" w:eastAsia="Calibri" w:hAnsi="Times New Roman" w:cs="Times New Roman"/>
          <w:noProof/>
          <w:color w:val="000000"/>
          <w:sz w:val="28"/>
          <w:szCs w:val="28"/>
          <w:lang w:val="uk-UA"/>
        </w:rPr>
        <w:t>конкурентоспроможності та</w:t>
      </w:r>
      <w:r w:rsidR="00A1349C" w:rsidRPr="009D6132">
        <w:rPr>
          <w:rFonts w:ascii="Times New Roman" w:hAnsi="Times New Roman"/>
          <w:noProof/>
          <w:color w:val="000000"/>
          <w:sz w:val="28"/>
          <w:szCs w:val="28"/>
          <w:lang w:val="uk-UA"/>
        </w:rPr>
        <w:t xml:space="preserve"> ефективності надання банківських</w:t>
      </w:r>
      <w:r w:rsidRPr="009D6132">
        <w:rPr>
          <w:rFonts w:ascii="Times New Roman" w:eastAsia="Calibri" w:hAnsi="Times New Roman" w:cs="Times New Roman"/>
          <w:noProof/>
          <w:color w:val="000000"/>
          <w:sz w:val="28"/>
          <w:szCs w:val="28"/>
          <w:lang w:val="uk-UA"/>
        </w:rPr>
        <w:t xml:space="preserve"> послуг в умовах подальшого сходження України до світового конкурентного середовища. Тому цілком виправдана стійка спрямованість до масового переходу українських банків на перспективнішу форму роботи з клі</w:t>
      </w:r>
      <w:r w:rsidR="00B87706" w:rsidRPr="009D6132">
        <w:rPr>
          <w:rFonts w:ascii="Times New Roman" w:eastAsia="Calibri" w:hAnsi="Times New Roman" w:cs="Times New Roman"/>
          <w:noProof/>
          <w:color w:val="000000"/>
          <w:sz w:val="28"/>
          <w:szCs w:val="28"/>
          <w:lang w:val="uk-UA"/>
        </w:rPr>
        <w:t xml:space="preserve">єнтами – надання їм комплексних, швидких </w:t>
      </w:r>
      <w:r w:rsidRPr="009D6132">
        <w:rPr>
          <w:rFonts w:ascii="Times New Roman" w:eastAsia="Calibri" w:hAnsi="Times New Roman" w:cs="Times New Roman"/>
          <w:noProof/>
          <w:color w:val="000000"/>
          <w:sz w:val="28"/>
          <w:szCs w:val="28"/>
          <w:lang w:val="uk-UA"/>
        </w:rPr>
        <w:t>банківських послуг. Це пов’язано з тим, що ринок класичних банківських послуг виявився практично заповненим.</w:t>
      </w:r>
      <w:r w:rsidR="00613EF8" w:rsidRPr="009D6132">
        <w:rPr>
          <w:rFonts w:ascii="Times New Roman" w:hAnsi="Times New Roman"/>
          <w:noProof/>
          <w:sz w:val="28"/>
          <w:szCs w:val="28"/>
          <w:lang w:val="uk-UA"/>
        </w:rPr>
        <w:t xml:space="preserve"> Інтернет-</w:t>
      </w:r>
      <w:r w:rsidRPr="009D6132">
        <w:rPr>
          <w:rFonts w:ascii="Times New Roman" w:hAnsi="Times New Roman"/>
          <w:noProof/>
          <w:sz w:val="28"/>
          <w:szCs w:val="28"/>
          <w:lang w:val="uk-UA"/>
        </w:rPr>
        <w:t>банкінг</w:t>
      </w:r>
      <w:r w:rsidRPr="009D6132">
        <w:rPr>
          <w:rFonts w:ascii="Times New Roman" w:eastAsia="Calibri" w:hAnsi="Times New Roman" w:cs="Times New Roman"/>
          <w:noProof/>
          <w:sz w:val="28"/>
          <w:szCs w:val="28"/>
          <w:lang w:val="uk-UA"/>
        </w:rPr>
        <w:t xml:space="preserve"> у цій динамічній системі змін є формою інтегрування банківських операцій, що найбільше пристосована до сучасних процесів </w:t>
      </w:r>
      <w:r w:rsidRPr="009D6132">
        <w:rPr>
          <w:rFonts w:ascii="Times New Roman" w:hAnsi="Times New Roman" w:cs="Times New Roman"/>
          <w:noProof/>
          <w:sz w:val="28"/>
          <w:szCs w:val="28"/>
          <w:lang w:val="uk-UA"/>
        </w:rPr>
        <w:t xml:space="preserve">інноваційного </w:t>
      </w:r>
      <w:r w:rsidRPr="009D6132">
        <w:rPr>
          <w:rFonts w:ascii="Times New Roman" w:eastAsia="Calibri" w:hAnsi="Times New Roman" w:cs="Times New Roman"/>
          <w:noProof/>
          <w:sz w:val="28"/>
          <w:szCs w:val="28"/>
          <w:lang w:val="uk-UA"/>
        </w:rPr>
        <w:t>розвитку економіки.</w:t>
      </w:r>
    </w:p>
    <w:p w:rsidR="00CF2538" w:rsidRPr="009D6132" w:rsidRDefault="00A1349C" w:rsidP="00CF2538">
      <w:pPr>
        <w:spacing w:after="0" w:line="240" w:lineRule="auto"/>
        <w:ind w:firstLine="567"/>
        <w:jc w:val="both"/>
        <w:rPr>
          <w:rFonts w:ascii="Times New Roman" w:hAnsi="Times New Roman" w:cs="Times New Roman"/>
          <w:noProof/>
          <w:sz w:val="28"/>
          <w:szCs w:val="28"/>
          <w:lang w:val="uk-UA"/>
        </w:rPr>
      </w:pPr>
      <w:r w:rsidRPr="009D6132">
        <w:rPr>
          <w:rFonts w:ascii="Times New Roman" w:hAnsi="Times New Roman" w:cs="Times New Roman"/>
          <w:noProof/>
          <w:sz w:val="28"/>
          <w:szCs w:val="28"/>
          <w:lang w:val="uk-UA"/>
        </w:rPr>
        <w:t>Слід відмітити, що тривалий час вченими та практиками проблематика інновацій розглядалася тільки по відношенню до сфери матеріального виробництва, стосовно ж інновацій у фінансовому секторі перші дослідження з’явилися наприкінці 1980-х років у західній економічній літературі. У наші дні окремі аспекти інноваційної діяльності банків розглядаються у працях таких українських та зарубіжних вчених, як І.Т. Балабанов, О.В. Дзюблюк, С.М. Козьменко, В.В. Корнєєв, О.І. Лаврушин, І.О. Лютий, М. Міллер, В.І. Міщенко, Ф. Мишкін, А.М. Мороз, Л.О. Примостка, Дж. Сінкі, Т.С. Смовженко, П. Туфано, Е.А. Уткін та інших. Проте уважне вивчення наявних наукових джерел свідчить про необхідність подальшого комплексного осмислення закономірностей виникнення та реалізації банківських інновацій, шляхів формування механізмів управліннями цими процесами у конкретизації методів, інструментів та важелів впливу.</w:t>
      </w:r>
    </w:p>
    <w:p w:rsidR="00B21C38" w:rsidRPr="009D6132" w:rsidRDefault="00613EF8" w:rsidP="00B21C38">
      <w:pPr>
        <w:spacing w:after="0" w:line="240" w:lineRule="auto"/>
        <w:ind w:firstLine="567"/>
        <w:jc w:val="both"/>
        <w:rPr>
          <w:rFonts w:ascii="Times New Roman" w:hAnsi="Times New Roman" w:cs="Times New Roman"/>
          <w:noProof/>
          <w:sz w:val="28"/>
          <w:szCs w:val="28"/>
          <w:lang w:val="uk-UA"/>
        </w:rPr>
      </w:pPr>
      <w:r w:rsidRPr="009D6132">
        <w:rPr>
          <w:rFonts w:ascii="Times New Roman" w:hAnsi="Times New Roman" w:cs="Times New Roman"/>
          <w:noProof/>
          <w:sz w:val="28"/>
          <w:szCs w:val="28"/>
          <w:lang w:val="uk-UA"/>
        </w:rPr>
        <w:t xml:space="preserve">Сьогодні банки в Україні практично вичерпали можливості зростання за рахунок звичних внутрішніх джерел, так і за рахунок злиттів та поглинань. Тому, перед ними постало питання зробити все для забезпечення самозбереження та розвитку, що за собою веде потребу у формуванні нового, інноваційного мислення. </w:t>
      </w:r>
    </w:p>
    <w:p w:rsidR="00CE1E5E" w:rsidRPr="009D6132" w:rsidRDefault="00506FB1" w:rsidP="00A1349C">
      <w:pPr>
        <w:spacing w:after="0" w:line="240" w:lineRule="auto"/>
        <w:ind w:firstLine="567"/>
        <w:jc w:val="both"/>
        <w:rPr>
          <w:rFonts w:ascii="Times New Roman" w:hAnsi="Times New Roman" w:cs="Times New Roman"/>
          <w:noProof/>
          <w:sz w:val="28"/>
          <w:szCs w:val="28"/>
          <w:lang w:val="uk-UA"/>
        </w:rPr>
      </w:pPr>
      <w:r w:rsidRPr="009D6132">
        <w:rPr>
          <w:rFonts w:ascii="Times New Roman" w:hAnsi="Times New Roman" w:cs="Times New Roman"/>
          <w:noProof/>
          <w:sz w:val="28"/>
          <w:szCs w:val="28"/>
          <w:shd w:val="clear" w:color="auto" w:fill="FFFFFF"/>
          <w:lang w:val="uk-UA"/>
        </w:rPr>
        <w:t xml:space="preserve">З усіх різновидів електронних </w:t>
      </w:r>
      <w:r w:rsidR="005535D7" w:rsidRPr="009D6132">
        <w:rPr>
          <w:rFonts w:ascii="Times New Roman" w:hAnsi="Times New Roman" w:cs="Times New Roman"/>
          <w:noProof/>
          <w:sz w:val="28"/>
          <w:szCs w:val="28"/>
          <w:shd w:val="clear" w:color="auto" w:fill="FFFFFF"/>
          <w:lang w:val="uk-UA"/>
        </w:rPr>
        <w:t xml:space="preserve">інноваційних </w:t>
      </w:r>
      <w:r w:rsidRPr="009D6132">
        <w:rPr>
          <w:rFonts w:ascii="Times New Roman" w:hAnsi="Times New Roman" w:cs="Times New Roman"/>
          <w:noProof/>
          <w:sz w:val="28"/>
          <w:szCs w:val="28"/>
          <w:shd w:val="clear" w:color="auto" w:fill="FFFFFF"/>
          <w:lang w:val="uk-UA"/>
        </w:rPr>
        <w:t xml:space="preserve">банківських послуг найбільш прогресивним і зручним є Інтернет-банкінг. Інтернет-банкінг є одним із різновидів електронних </w:t>
      </w:r>
      <w:r w:rsidR="005535D7" w:rsidRPr="009D6132">
        <w:rPr>
          <w:rFonts w:ascii="Times New Roman" w:hAnsi="Times New Roman" w:cs="Times New Roman"/>
          <w:noProof/>
          <w:sz w:val="28"/>
          <w:szCs w:val="28"/>
          <w:shd w:val="clear" w:color="auto" w:fill="FFFFFF"/>
          <w:lang w:val="uk-UA"/>
        </w:rPr>
        <w:t xml:space="preserve">дистанційних </w:t>
      </w:r>
      <w:r w:rsidRPr="009D6132">
        <w:rPr>
          <w:rFonts w:ascii="Times New Roman" w:hAnsi="Times New Roman" w:cs="Times New Roman"/>
          <w:noProof/>
          <w:sz w:val="28"/>
          <w:szCs w:val="28"/>
          <w:shd w:val="clear" w:color="auto" w:fill="FFFFFF"/>
          <w:lang w:val="uk-UA"/>
        </w:rPr>
        <w:t>платежів. </w:t>
      </w:r>
      <w:r w:rsidR="000C646C" w:rsidRPr="009D6132">
        <w:rPr>
          <w:rFonts w:ascii="Times New Roman" w:hAnsi="Times New Roman" w:cs="Times New Roman"/>
          <w:noProof/>
          <w:sz w:val="28"/>
          <w:szCs w:val="28"/>
          <w:lang w:val="uk-UA"/>
        </w:rPr>
        <w:t>Дистанційне банківське обслуговування – це технологія у якій проведення банківських операцій не вимагає візиту в банк, що не виконується безпосередньо в офісі банку, має здійснювати система дистанційног</w:t>
      </w:r>
      <w:r w:rsidR="009D6132">
        <w:rPr>
          <w:rFonts w:ascii="Times New Roman" w:hAnsi="Times New Roman" w:cs="Times New Roman"/>
          <w:noProof/>
          <w:sz w:val="28"/>
          <w:szCs w:val="28"/>
          <w:lang w:val="uk-UA"/>
        </w:rPr>
        <w:t>о банківського обслуговування [2</w:t>
      </w:r>
      <w:r w:rsidR="000C646C" w:rsidRPr="009D6132">
        <w:rPr>
          <w:rFonts w:ascii="Times New Roman" w:hAnsi="Times New Roman" w:cs="Times New Roman"/>
          <w:noProof/>
          <w:sz w:val="28"/>
          <w:szCs w:val="28"/>
          <w:lang w:val="uk-UA"/>
        </w:rPr>
        <w:t>].</w:t>
      </w:r>
    </w:p>
    <w:p w:rsidR="00A1349C" w:rsidRPr="009D6132" w:rsidRDefault="00E74F3F" w:rsidP="00B87706">
      <w:pPr>
        <w:shd w:val="clear" w:color="auto" w:fill="FFFFFF"/>
        <w:spacing w:after="0" w:line="240" w:lineRule="auto"/>
        <w:ind w:firstLine="567"/>
        <w:jc w:val="both"/>
        <w:rPr>
          <w:rFonts w:ascii="Times New Roman" w:eastAsia="Times New Roman" w:hAnsi="Times New Roman" w:cs="Times New Roman"/>
          <w:noProof/>
          <w:sz w:val="28"/>
          <w:szCs w:val="28"/>
          <w:lang w:val="uk-UA" w:eastAsia="ru-RU"/>
        </w:rPr>
      </w:pPr>
      <w:r w:rsidRPr="009D6132">
        <w:rPr>
          <w:rFonts w:ascii="Times New Roman" w:eastAsia="Times New Roman" w:hAnsi="Times New Roman" w:cs="Times New Roman"/>
          <w:noProof/>
          <w:sz w:val="28"/>
          <w:szCs w:val="28"/>
          <w:lang w:val="uk-UA" w:eastAsia="ru-RU"/>
        </w:rPr>
        <w:t>Слід відмітити, що д</w:t>
      </w:r>
      <w:r w:rsidR="00A1349C" w:rsidRPr="009D6132">
        <w:rPr>
          <w:rFonts w:ascii="Times New Roman" w:eastAsia="Times New Roman" w:hAnsi="Times New Roman" w:cs="Times New Roman"/>
          <w:noProof/>
          <w:sz w:val="28"/>
          <w:szCs w:val="28"/>
          <w:lang w:val="uk-UA" w:eastAsia="ru-RU"/>
        </w:rPr>
        <w:t>ля банківського сектора України характерний низький рівень використання інтернету та мобільного банку. Всього 9% роздрібних клієнтів користуються інтернет-банком, а мобільним банком – 3%</w:t>
      </w:r>
      <w:r w:rsidR="009D6132">
        <w:rPr>
          <w:rFonts w:ascii="Times New Roman" w:eastAsia="Times New Roman" w:hAnsi="Times New Roman" w:cs="Times New Roman"/>
          <w:noProof/>
          <w:sz w:val="28"/>
          <w:szCs w:val="28"/>
          <w:lang w:val="uk-UA" w:eastAsia="ru-RU"/>
        </w:rPr>
        <w:t xml:space="preserve"> [3</w:t>
      </w:r>
      <w:r w:rsidR="00B87706" w:rsidRPr="009D6132">
        <w:rPr>
          <w:rFonts w:ascii="Times New Roman" w:eastAsia="Times New Roman" w:hAnsi="Times New Roman" w:cs="Times New Roman"/>
          <w:noProof/>
          <w:sz w:val="28"/>
          <w:szCs w:val="28"/>
          <w:lang w:val="uk-UA" w:eastAsia="ru-RU"/>
        </w:rPr>
        <w:t>]</w:t>
      </w:r>
      <w:r w:rsidR="00A1349C" w:rsidRPr="009D6132">
        <w:rPr>
          <w:rFonts w:ascii="Times New Roman" w:eastAsia="Times New Roman" w:hAnsi="Times New Roman" w:cs="Times New Roman"/>
          <w:noProof/>
          <w:sz w:val="28"/>
          <w:szCs w:val="28"/>
          <w:lang w:val="uk-UA" w:eastAsia="ru-RU"/>
        </w:rPr>
        <w:t xml:space="preserve">.У Польщі, </w:t>
      </w:r>
      <w:r w:rsidR="007B498E" w:rsidRPr="009D6132">
        <w:rPr>
          <w:rFonts w:ascii="Times New Roman" w:eastAsia="Times New Roman" w:hAnsi="Times New Roman" w:cs="Times New Roman"/>
          <w:noProof/>
          <w:sz w:val="28"/>
          <w:szCs w:val="28"/>
          <w:lang w:val="uk-UA" w:eastAsia="ru-RU"/>
        </w:rPr>
        <w:t>для прикладу</w:t>
      </w:r>
      <w:r w:rsidR="00A1349C" w:rsidRPr="009D6132">
        <w:rPr>
          <w:rFonts w:ascii="Times New Roman" w:eastAsia="Times New Roman" w:hAnsi="Times New Roman" w:cs="Times New Roman"/>
          <w:noProof/>
          <w:sz w:val="28"/>
          <w:szCs w:val="28"/>
          <w:lang w:val="uk-UA" w:eastAsia="ru-RU"/>
        </w:rPr>
        <w:t>, ситуація кардинально відрізняється – інтернет-банком користуються 61% роздрібних клієнтів, мобільний банк використовують 15% онлайн-банкінгу.</w:t>
      </w:r>
    </w:p>
    <w:p w:rsidR="00A1349C" w:rsidRPr="009D6132" w:rsidRDefault="00E74F3F" w:rsidP="00B87706">
      <w:pPr>
        <w:shd w:val="clear" w:color="auto" w:fill="FFFFFF"/>
        <w:spacing w:after="0" w:line="240" w:lineRule="auto"/>
        <w:jc w:val="both"/>
        <w:rPr>
          <w:rFonts w:ascii="Times New Roman" w:eastAsia="Times New Roman" w:hAnsi="Times New Roman" w:cs="Times New Roman"/>
          <w:noProof/>
          <w:sz w:val="28"/>
          <w:szCs w:val="28"/>
          <w:lang w:val="uk-UA" w:eastAsia="ru-RU"/>
        </w:rPr>
      </w:pPr>
      <w:r w:rsidRPr="009D6132">
        <w:rPr>
          <w:rFonts w:ascii="Times New Roman" w:eastAsia="Times New Roman" w:hAnsi="Times New Roman" w:cs="Times New Roman"/>
          <w:noProof/>
          <w:sz w:val="28"/>
          <w:szCs w:val="28"/>
          <w:lang w:val="uk-UA" w:eastAsia="ru-RU"/>
        </w:rPr>
        <w:lastRenderedPageBreak/>
        <w:t>У 2017</w:t>
      </w:r>
      <w:r w:rsidR="00A1349C" w:rsidRPr="009D6132">
        <w:rPr>
          <w:rFonts w:ascii="Times New Roman" w:eastAsia="Times New Roman" w:hAnsi="Times New Roman" w:cs="Times New Roman"/>
          <w:noProof/>
          <w:sz w:val="28"/>
          <w:szCs w:val="28"/>
          <w:lang w:val="uk-UA" w:eastAsia="ru-RU"/>
        </w:rPr>
        <w:t xml:space="preserve"> році активно інтернет-банкінгом в</w:t>
      </w:r>
      <w:r w:rsidR="007B498E" w:rsidRPr="009D6132">
        <w:rPr>
          <w:rFonts w:ascii="Times New Roman" w:eastAsia="Times New Roman" w:hAnsi="Times New Roman" w:cs="Times New Roman"/>
          <w:noProof/>
          <w:sz w:val="28"/>
          <w:szCs w:val="28"/>
          <w:lang w:val="uk-UA" w:eastAsia="ru-RU"/>
        </w:rPr>
        <w:t xml:space="preserve"> Україні користувалися тільки </w:t>
      </w:r>
      <w:r w:rsidR="001114F3" w:rsidRPr="009D6132">
        <w:rPr>
          <w:rFonts w:ascii="Times New Roman" w:eastAsia="Times New Roman" w:hAnsi="Times New Roman" w:cs="Times New Roman"/>
          <w:noProof/>
          <w:sz w:val="28"/>
          <w:szCs w:val="28"/>
          <w:lang w:val="uk-UA" w:eastAsia="ru-RU"/>
        </w:rPr>
        <w:t>4</w:t>
      </w:r>
      <w:r w:rsidRPr="009D6132">
        <w:rPr>
          <w:rFonts w:ascii="Times New Roman" w:eastAsia="Times New Roman" w:hAnsi="Times New Roman" w:cs="Times New Roman"/>
          <w:noProof/>
          <w:sz w:val="28"/>
          <w:szCs w:val="28"/>
          <w:lang w:val="uk-UA" w:eastAsia="ru-RU"/>
        </w:rPr>
        <w:t>0</w:t>
      </w:r>
      <w:r w:rsidR="007B498E" w:rsidRPr="009D6132">
        <w:rPr>
          <w:rFonts w:ascii="Times New Roman" w:eastAsia="Times New Roman" w:hAnsi="Times New Roman" w:cs="Times New Roman"/>
          <w:noProof/>
          <w:sz w:val="28"/>
          <w:szCs w:val="28"/>
          <w:lang w:val="uk-UA" w:eastAsia="ru-RU"/>
        </w:rPr>
        <w:t>%</w:t>
      </w:r>
      <w:r w:rsidR="00A1349C" w:rsidRPr="009D6132">
        <w:rPr>
          <w:rFonts w:ascii="Times New Roman" w:eastAsia="Times New Roman" w:hAnsi="Times New Roman" w:cs="Times New Roman"/>
          <w:noProof/>
          <w:sz w:val="28"/>
          <w:szCs w:val="28"/>
          <w:highlight w:val="cyan"/>
          <w:lang w:val="uk-UA" w:eastAsia="ru-RU"/>
        </w:rPr>
        <w:t xml:space="preserve"> </w:t>
      </w:r>
      <w:r w:rsidR="00A1349C" w:rsidRPr="009D6132">
        <w:rPr>
          <w:rFonts w:ascii="Times New Roman" w:eastAsia="Times New Roman" w:hAnsi="Times New Roman" w:cs="Times New Roman"/>
          <w:noProof/>
          <w:sz w:val="28"/>
          <w:szCs w:val="28"/>
          <w:lang w:val="uk-UA" w:eastAsia="ru-RU"/>
        </w:rPr>
        <w:t>клієнтів</w:t>
      </w:r>
      <w:r w:rsidR="007B498E" w:rsidRPr="009D6132">
        <w:rPr>
          <w:rFonts w:ascii="Times New Roman" w:eastAsia="Times New Roman" w:hAnsi="Times New Roman" w:cs="Times New Roman"/>
          <w:noProof/>
          <w:sz w:val="28"/>
          <w:szCs w:val="28"/>
          <w:lang w:val="uk-UA" w:eastAsia="ru-RU"/>
        </w:rPr>
        <w:t xml:space="preserve">. </w:t>
      </w:r>
      <w:r w:rsidR="00A1349C" w:rsidRPr="009D6132">
        <w:rPr>
          <w:rFonts w:ascii="Times New Roman" w:eastAsia="Times New Roman" w:hAnsi="Times New Roman" w:cs="Times New Roman"/>
          <w:noProof/>
          <w:sz w:val="28"/>
          <w:szCs w:val="28"/>
          <w:lang w:val="uk-UA" w:eastAsia="ru-RU"/>
        </w:rPr>
        <w:t>Для порівняння, у Польщі частка клієнтів, які здійснили хоча б од</w:t>
      </w:r>
      <w:r w:rsidR="001114F3" w:rsidRPr="009D6132">
        <w:rPr>
          <w:rFonts w:ascii="Times New Roman" w:eastAsia="Times New Roman" w:hAnsi="Times New Roman" w:cs="Times New Roman"/>
          <w:noProof/>
          <w:sz w:val="28"/>
          <w:szCs w:val="28"/>
          <w:lang w:val="uk-UA" w:eastAsia="ru-RU"/>
        </w:rPr>
        <w:t>ну операцію в квартал, склала 96</w:t>
      </w:r>
      <w:r w:rsidR="00A1349C" w:rsidRPr="009D6132">
        <w:rPr>
          <w:rFonts w:ascii="Times New Roman" w:eastAsia="Times New Roman" w:hAnsi="Times New Roman" w:cs="Times New Roman"/>
          <w:noProof/>
          <w:sz w:val="28"/>
          <w:szCs w:val="28"/>
          <w:lang w:val="uk-UA" w:eastAsia="ru-RU"/>
        </w:rPr>
        <w:t>%.</w:t>
      </w:r>
    </w:p>
    <w:p w:rsidR="005535D7" w:rsidRPr="009D6132" w:rsidRDefault="005535D7" w:rsidP="005535D7">
      <w:pPr>
        <w:shd w:val="clear" w:color="auto" w:fill="FFFFFF"/>
        <w:spacing w:after="0" w:line="240" w:lineRule="auto"/>
        <w:ind w:firstLine="567"/>
        <w:jc w:val="both"/>
        <w:rPr>
          <w:rFonts w:ascii="Calibri" w:eastAsia="Times New Roman" w:hAnsi="Calibri" w:cs="Times New Roman"/>
          <w:noProof/>
          <w:sz w:val="28"/>
          <w:szCs w:val="28"/>
          <w:lang w:val="uk-UA" w:eastAsia="ru-RU"/>
        </w:rPr>
      </w:pPr>
      <w:r w:rsidRPr="009D6132">
        <w:rPr>
          <w:rFonts w:ascii="Times New Roman" w:eastAsia="Times New Roman" w:hAnsi="Times New Roman" w:cs="Times New Roman"/>
          <w:noProof/>
          <w:sz w:val="28"/>
          <w:szCs w:val="28"/>
          <w:lang w:val="uk-UA" w:eastAsia="ru-RU"/>
        </w:rPr>
        <w:t>Головною відмінністю розвитку Інтернет-банкінгу за кордоном та в нашій державі є використання стимулюючих важелів впливу на населення, тобто методів залучення клієнтів до такого виду надання банківських послуг.</w:t>
      </w:r>
    </w:p>
    <w:p w:rsidR="005535D7" w:rsidRPr="009D6132" w:rsidRDefault="005535D7" w:rsidP="005535D7">
      <w:pPr>
        <w:shd w:val="clear" w:color="auto" w:fill="FFFFFF"/>
        <w:spacing w:after="0" w:line="240" w:lineRule="auto"/>
        <w:ind w:firstLine="567"/>
        <w:jc w:val="both"/>
        <w:rPr>
          <w:rFonts w:ascii="Calibri" w:eastAsia="Times New Roman" w:hAnsi="Calibri" w:cs="Times New Roman"/>
          <w:noProof/>
          <w:sz w:val="28"/>
          <w:szCs w:val="28"/>
          <w:lang w:val="uk-UA" w:eastAsia="ru-RU"/>
        </w:rPr>
      </w:pPr>
      <w:r w:rsidRPr="009D6132">
        <w:rPr>
          <w:rFonts w:ascii="Times New Roman" w:eastAsia="Times New Roman" w:hAnsi="Times New Roman" w:cs="Times New Roman"/>
          <w:noProof/>
          <w:sz w:val="28"/>
          <w:szCs w:val="28"/>
          <w:lang w:val="uk-UA" w:eastAsia="ru-RU"/>
        </w:rPr>
        <w:t>Особливістю розвитку Інтернет-банкінгу в розвинених країнах є значне зниження відсоткових ставок за кредитами та їх підвищення за депозитами. Це можливо через значне скорочення витрат на обслуговування даних послуг. Українські банки використовують іншу політику залучення клієнтів – вони зменшують або взагалі скасовують комісійні відрахування на обслуговування тих операцій, які можна провести за допомогою Інтернет-банкінгу.</w:t>
      </w:r>
    </w:p>
    <w:p w:rsidR="00A1349C" w:rsidRPr="009D6132" w:rsidRDefault="00A1349C" w:rsidP="00CE1E5E">
      <w:pPr>
        <w:shd w:val="clear" w:color="auto" w:fill="FFFFFF"/>
        <w:spacing w:after="0" w:line="240" w:lineRule="auto"/>
        <w:ind w:firstLine="567"/>
        <w:jc w:val="both"/>
        <w:rPr>
          <w:rFonts w:ascii="Times New Roman" w:eastAsia="Times New Roman" w:hAnsi="Times New Roman" w:cs="Times New Roman"/>
          <w:noProof/>
          <w:sz w:val="28"/>
          <w:szCs w:val="28"/>
          <w:lang w:val="uk-UA" w:eastAsia="ru-RU"/>
        </w:rPr>
      </w:pPr>
      <w:r w:rsidRPr="009D6132">
        <w:rPr>
          <w:rFonts w:ascii="Times New Roman" w:eastAsia="Times New Roman" w:hAnsi="Times New Roman" w:cs="Times New Roman"/>
          <w:noProof/>
          <w:sz w:val="28"/>
          <w:szCs w:val="28"/>
          <w:lang w:val="uk-UA" w:eastAsia="ru-RU"/>
        </w:rPr>
        <w:t>Погане проникнення онлайн-банкінгу в українські маси збігається з низьким проникненням банківськи</w:t>
      </w:r>
      <w:r w:rsidR="00CE1E5E" w:rsidRPr="009D6132">
        <w:rPr>
          <w:rFonts w:ascii="Times New Roman" w:eastAsia="Times New Roman" w:hAnsi="Times New Roman" w:cs="Times New Roman"/>
          <w:noProof/>
          <w:sz w:val="28"/>
          <w:szCs w:val="28"/>
          <w:lang w:val="uk-UA" w:eastAsia="ru-RU"/>
        </w:rPr>
        <w:t xml:space="preserve">х послуг і продуктів у цілому. </w:t>
      </w:r>
      <w:r w:rsidRPr="009D6132">
        <w:rPr>
          <w:rFonts w:ascii="Times New Roman" w:eastAsia="Times New Roman" w:hAnsi="Times New Roman" w:cs="Times New Roman"/>
          <w:noProof/>
          <w:sz w:val="28"/>
          <w:szCs w:val="28"/>
          <w:lang w:val="uk-UA" w:eastAsia="ru-RU"/>
        </w:rPr>
        <w:t>Хоча в Україні добре розвинена інфраструктура відділень, банкоматів та терміналів, рівень охоплення населення банківськими послугами напрочуд низький. Банківський рахунок мають лише 53% жителів країни</w:t>
      </w:r>
      <w:r w:rsidR="00CE1E5E" w:rsidRPr="009D6132">
        <w:rPr>
          <w:rFonts w:ascii="Times New Roman" w:eastAsia="Times New Roman" w:hAnsi="Times New Roman" w:cs="Times New Roman"/>
          <w:noProof/>
          <w:sz w:val="28"/>
          <w:szCs w:val="28"/>
          <w:lang w:val="uk-UA" w:eastAsia="ru-RU"/>
        </w:rPr>
        <w:t>.</w:t>
      </w:r>
      <w:r w:rsidRPr="009D6132">
        <w:rPr>
          <w:rFonts w:ascii="Times New Roman" w:eastAsia="Times New Roman" w:hAnsi="Times New Roman" w:cs="Times New Roman"/>
          <w:noProof/>
          <w:sz w:val="28"/>
          <w:szCs w:val="28"/>
          <w:lang w:val="uk-UA" w:eastAsia="ru-RU"/>
        </w:rPr>
        <w:t xml:space="preserve"> У той же час у Польщі відповідна частка досягає 78%</w:t>
      </w:r>
      <w:r w:rsidR="009D6132">
        <w:rPr>
          <w:rFonts w:ascii="Times New Roman" w:eastAsia="Times New Roman" w:hAnsi="Times New Roman" w:cs="Times New Roman"/>
          <w:noProof/>
          <w:sz w:val="28"/>
          <w:szCs w:val="28"/>
          <w:lang w:val="uk-UA" w:eastAsia="ru-RU"/>
        </w:rPr>
        <w:t xml:space="preserve"> [4</w:t>
      </w:r>
      <w:r w:rsidR="005535D7" w:rsidRPr="009D6132">
        <w:rPr>
          <w:rFonts w:ascii="Times New Roman" w:eastAsia="Times New Roman" w:hAnsi="Times New Roman" w:cs="Times New Roman"/>
          <w:noProof/>
          <w:sz w:val="28"/>
          <w:szCs w:val="28"/>
          <w:lang w:val="uk-UA" w:eastAsia="ru-RU"/>
        </w:rPr>
        <w:t>]</w:t>
      </w:r>
      <w:r w:rsidRPr="009D6132">
        <w:rPr>
          <w:rFonts w:ascii="Times New Roman" w:eastAsia="Times New Roman" w:hAnsi="Times New Roman" w:cs="Times New Roman"/>
          <w:noProof/>
          <w:sz w:val="28"/>
          <w:szCs w:val="28"/>
          <w:lang w:val="uk-UA" w:eastAsia="ru-RU"/>
        </w:rPr>
        <w:t>.</w:t>
      </w:r>
    </w:p>
    <w:p w:rsidR="00A1349C" w:rsidRPr="009D6132" w:rsidRDefault="0024545D" w:rsidP="00B87706">
      <w:pPr>
        <w:spacing w:after="0" w:line="240" w:lineRule="auto"/>
        <w:ind w:firstLine="567"/>
        <w:jc w:val="both"/>
        <w:rPr>
          <w:rFonts w:ascii="Times New Roman" w:hAnsi="Times New Roman" w:cs="Times New Roman"/>
          <w:noProof/>
          <w:sz w:val="28"/>
          <w:szCs w:val="28"/>
          <w:lang w:val="uk-UA"/>
        </w:rPr>
      </w:pPr>
      <w:r w:rsidRPr="009D6132">
        <w:rPr>
          <w:rFonts w:ascii="Times New Roman" w:hAnsi="Times New Roman" w:cs="Times New Roman"/>
          <w:noProof/>
          <w:sz w:val="28"/>
          <w:szCs w:val="28"/>
          <w:lang w:val="uk-UA"/>
        </w:rPr>
        <w:t>В</w:t>
      </w:r>
      <w:r w:rsidR="006D1D88" w:rsidRPr="009D6132">
        <w:rPr>
          <w:rFonts w:ascii="Times New Roman" w:hAnsi="Times New Roman" w:cs="Times New Roman"/>
          <w:noProof/>
          <w:sz w:val="28"/>
          <w:szCs w:val="28"/>
          <w:lang w:val="uk-UA"/>
        </w:rPr>
        <w:t xml:space="preserve"> Україні рівень інноваційного потенціалу є досить високим, але на сучасному етапі не реалізується в повному обсязі</w:t>
      </w:r>
      <w:r w:rsidR="00304C1C" w:rsidRPr="009D6132">
        <w:rPr>
          <w:rFonts w:ascii="Times New Roman" w:hAnsi="Times New Roman" w:cs="Times New Roman"/>
          <w:noProof/>
          <w:sz w:val="28"/>
          <w:szCs w:val="28"/>
          <w:lang w:val="uk-UA"/>
        </w:rPr>
        <w:t xml:space="preserve"> в силу певних обставин</w:t>
      </w:r>
      <w:r w:rsidR="006D1D88" w:rsidRPr="009D6132">
        <w:rPr>
          <w:rFonts w:ascii="Times New Roman" w:hAnsi="Times New Roman" w:cs="Times New Roman"/>
          <w:noProof/>
          <w:sz w:val="28"/>
          <w:szCs w:val="28"/>
          <w:lang w:val="uk-UA"/>
        </w:rPr>
        <w:t>.</w:t>
      </w:r>
      <w:r w:rsidR="00B87706" w:rsidRPr="009D6132">
        <w:rPr>
          <w:rFonts w:ascii="Times New Roman" w:hAnsi="Times New Roman" w:cs="Times New Roman"/>
          <w:noProof/>
          <w:sz w:val="28"/>
          <w:szCs w:val="28"/>
          <w:lang w:val="uk-UA"/>
        </w:rPr>
        <w:t xml:space="preserve"> Так</w:t>
      </w:r>
      <w:r w:rsidR="00304C1C" w:rsidRPr="009D6132">
        <w:rPr>
          <w:rFonts w:ascii="Times New Roman" w:hAnsi="Times New Roman" w:cs="Times New Roman"/>
          <w:noProof/>
          <w:sz w:val="28"/>
          <w:szCs w:val="28"/>
          <w:lang w:val="uk-UA"/>
        </w:rPr>
        <w:t>ими обставинами є відсутність законодавчих актів, які регулюють відносини між банками та їхніми клієнтами в процесі використання інтернет-банкінгу; низький рівень довіри частини клієнтів до технологічних інновацій; відсутність швидкісного доступу до мережі Інтернет, особливо в сільській місцевості.</w:t>
      </w:r>
      <w:r w:rsidR="00290404" w:rsidRPr="009D6132">
        <w:rPr>
          <w:rFonts w:ascii="Times New Roman" w:hAnsi="Times New Roman" w:cs="Times New Roman"/>
          <w:noProof/>
          <w:sz w:val="28"/>
          <w:szCs w:val="28"/>
          <w:lang w:val="uk-UA"/>
        </w:rPr>
        <w:t xml:space="preserve"> </w:t>
      </w:r>
    </w:p>
    <w:p w:rsidR="00A1349C" w:rsidRPr="009D6132" w:rsidRDefault="00290404" w:rsidP="00CF2538">
      <w:pPr>
        <w:spacing w:after="0" w:line="240" w:lineRule="auto"/>
        <w:ind w:firstLine="567"/>
        <w:jc w:val="both"/>
        <w:rPr>
          <w:rFonts w:ascii="Times New Roman" w:hAnsi="Times New Roman" w:cs="Times New Roman"/>
          <w:noProof/>
          <w:sz w:val="28"/>
          <w:szCs w:val="28"/>
          <w:lang w:val="uk-UA"/>
        </w:rPr>
      </w:pPr>
      <w:r w:rsidRPr="009D6132">
        <w:rPr>
          <w:rFonts w:ascii="Times New Roman" w:hAnsi="Times New Roman" w:cs="Times New Roman"/>
          <w:noProof/>
          <w:sz w:val="28"/>
          <w:szCs w:val="28"/>
          <w:lang w:val="uk-UA"/>
        </w:rPr>
        <w:t xml:space="preserve">Таким чином, на жаль, в Україні практика фінансових інновацій, які реалізовані банками, є незначною. </w:t>
      </w:r>
      <w:r w:rsidR="006D1D88" w:rsidRPr="009D6132">
        <w:rPr>
          <w:rFonts w:ascii="Times New Roman" w:hAnsi="Times New Roman" w:cs="Times New Roman"/>
          <w:noProof/>
          <w:sz w:val="28"/>
          <w:szCs w:val="28"/>
          <w:lang w:val="uk-UA"/>
        </w:rPr>
        <w:t xml:space="preserve">Згідно із загальними законами економіки, між фінансовою стабільністю, ефективністю, конкурентоспроможністю та інноваційним потенціалом банку існує стійка залежність, тому фінансові інновації відіграють важливе значення в їх забезпеченні. </w:t>
      </w:r>
    </w:p>
    <w:p w:rsidR="00E74F3F" w:rsidRPr="009D6132" w:rsidRDefault="00E74F3F" w:rsidP="00E74F3F">
      <w:pPr>
        <w:pStyle w:val="a5"/>
        <w:shd w:val="clear" w:color="auto" w:fill="FFFFFF"/>
        <w:spacing w:before="0" w:beforeAutospacing="0" w:after="0" w:afterAutospacing="0"/>
        <w:ind w:firstLine="567"/>
        <w:jc w:val="both"/>
        <w:rPr>
          <w:noProof/>
          <w:sz w:val="28"/>
          <w:szCs w:val="28"/>
          <w:lang w:val="uk-UA"/>
        </w:rPr>
      </w:pPr>
      <w:r w:rsidRPr="009D6132">
        <w:rPr>
          <w:noProof/>
          <w:sz w:val="28"/>
          <w:szCs w:val="28"/>
          <w:lang w:val="uk-UA"/>
        </w:rPr>
        <w:t xml:space="preserve">Українські банкіри вважають, що невеликий відсоток користування онлайн-банкінгом пов'язаний з низьким рівнем фінансової культури українців. В Україні досі безготівкові розрахунки суттєво відстають за обсягами від готівкового обігу, що не в останню чергу пов'язано з </w:t>
      </w:r>
      <w:r w:rsidR="008C36A3" w:rsidRPr="009D6132">
        <w:rPr>
          <w:noProof/>
          <w:sz w:val="28"/>
          <w:szCs w:val="28"/>
          <w:lang w:val="uk-UA"/>
        </w:rPr>
        <w:t>веденням економіки в тіні</w:t>
      </w:r>
      <w:r w:rsidR="009D6132">
        <w:rPr>
          <w:noProof/>
          <w:sz w:val="28"/>
          <w:szCs w:val="28"/>
          <w:lang w:val="uk-UA"/>
        </w:rPr>
        <w:t xml:space="preserve"> [5</w:t>
      </w:r>
      <w:r w:rsidR="008E58B2" w:rsidRPr="009D6132">
        <w:rPr>
          <w:noProof/>
          <w:sz w:val="28"/>
          <w:szCs w:val="28"/>
          <w:lang w:val="uk-UA"/>
        </w:rPr>
        <w:t>]</w:t>
      </w:r>
      <w:r w:rsidRPr="009D6132">
        <w:rPr>
          <w:noProof/>
          <w:sz w:val="28"/>
          <w:szCs w:val="28"/>
          <w:lang w:val="uk-UA"/>
        </w:rPr>
        <w:t>.</w:t>
      </w:r>
    </w:p>
    <w:p w:rsidR="00E74F3F" w:rsidRPr="009D6132" w:rsidRDefault="00E74F3F" w:rsidP="00E74F3F">
      <w:pPr>
        <w:pStyle w:val="a5"/>
        <w:shd w:val="clear" w:color="auto" w:fill="FFFFFF"/>
        <w:spacing w:before="0" w:beforeAutospacing="0" w:after="0" w:afterAutospacing="0"/>
        <w:ind w:firstLine="567"/>
        <w:jc w:val="both"/>
        <w:rPr>
          <w:noProof/>
          <w:sz w:val="28"/>
          <w:szCs w:val="28"/>
          <w:lang w:val="uk-UA"/>
        </w:rPr>
      </w:pPr>
      <w:r w:rsidRPr="009D6132">
        <w:rPr>
          <w:noProof/>
          <w:sz w:val="28"/>
          <w:szCs w:val="28"/>
          <w:lang w:val="uk-UA"/>
        </w:rPr>
        <w:t xml:space="preserve">Ще однією перешкодою для більш глибокого проникнення інтернет-банкінгу, є досить низьке проникнення </w:t>
      </w:r>
      <w:r w:rsidR="008C36A3" w:rsidRPr="009D6132">
        <w:rPr>
          <w:noProof/>
          <w:sz w:val="28"/>
          <w:szCs w:val="28"/>
          <w:lang w:val="uk-UA"/>
        </w:rPr>
        <w:t xml:space="preserve">швидкісного </w:t>
      </w:r>
      <w:r w:rsidRPr="009D6132">
        <w:rPr>
          <w:noProof/>
          <w:sz w:val="28"/>
          <w:szCs w:val="28"/>
          <w:lang w:val="uk-UA"/>
        </w:rPr>
        <w:t>інтернету в Україні</w:t>
      </w:r>
      <w:r w:rsidR="008C36A3" w:rsidRPr="009D6132">
        <w:rPr>
          <w:noProof/>
          <w:sz w:val="28"/>
          <w:szCs w:val="28"/>
          <w:lang w:val="uk-UA"/>
        </w:rPr>
        <w:t xml:space="preserve"> (в Україні досі користуються 3G, як увесь світ вже давно використовує 4G)</w:t>
      </w:r>
      <w:r w:rsidRPr="009D6132">
        <w:rPr>
          <w:noProof/>
          <w:sz w:val="28"/>
          <w:szCs w:val="28"/>
          <w:lang w:val="uk-UA"/>
        </w:rPr>
        <w:t>.</w:t>
      </w:r>
    </w:p>
    <w:p w:rsidR="00E74F3F" w:rsidRPr="009D6132" w:rsidRDefault="00E74F3F" w:rsidP="00EE73BB">
      <w:pPr>
        <w:spacing w:after="0" w:line="240" w:lineRule="auto"/>
        <w:ind w:firstLine="567"/>
        <w:jc w:val="both"/>
        <w:rPr>
          <w:rFonts w:ascii="Times New Roman" w:hAnsi="Times New Roman" w:cs="Times New Roman"/>
          <w:noProof/>
          <w:sz w:val="28"/>
          <w:szCs w:val="28"/>
          <w:shd w:val="clear" w:color="auto" w:fill="FFFFFF"/>
          <w:lang w:val="uk-UA"/>
        </w:rPr>
      </w:pPr>
      <w:r w:rsidRPr="009D6132">
        <w:rPr>
          <w:rFonts w:ascii="Times New Roman" w:hAnsi="Times New Roman" w:cs="Times New Roman"/>
          <w:noProof/>
          <w:sz w:val="28"/>
          <w:szCs w:val="28"/>
          <w:shd w:val="clear" w:color="auto" w:fill="FFFFFF"/>
          <w:lang w:val="uk-UA"/>
        </w:rPr>
        <w:t>Суттєвою проблемою для просування онлайн-банкінгу є надмірна зарегульованість в процесі впровадження технологій в маси з боку держави. Наприклад, влада тільки починає розмову про надання можливості оплати в мережі Інтернет державних і муніципальних послуг. У той час як в Європі давно реалізовано можливість використання електронних квитків та проїзних, які можна показувати зі смартфона.</w:t>
      </w:r>
    </w:p>
    <w:p w:rsidR="00EE73BB" w:rsidRPr="009D6132" w:rsidRDefault="00EE73BB" w:rsidP="00CF2538">
      <w:pPr>
        <w:spacing w:after="0" w:line="240" w:lineRule="auto"/>
        <w:ind w:firstLine="567"/>
        <w:jc w:val="both"/>
        <w:rPr>
          <w:rFonts w:ascii="Times New Roman" w:hAnsi="Times New Roman" w:cs="Times New Roman"/>
          <w:noProof/>
          <w:sz w:val="28"/>
          <w:szCs w:val="28"/>
          <w:shd w:val="clear" w:color="auto" w:fill="FFFFFF"/>
          <w:lang w:val="uk-UA"/>
        </w:rPr>
      </w:pPr>
      <w:r w:rsidRPr="009D6132">
        <w:rPr>
          <w:rFonts w:ascii="Times New Roman" w:hAnsi="Times New Roman" w:cs="Times New Roman"/>
          <w:noProof/>
          <w:sz w:val="28"/>
          <w:szCs w:val="28"/>
          <w:shd w:val="clear" w:color="auto" w:fill="FFFFFF"/>
          <w:lang w:val="uk-UA"/>
        </w:rPr>
        <w:t>На сьогоднішній день ринок Інтернет-банкінгу в Україні тільки формується і банківському сектору належить ще безліч впроваджень для створення повноцінної, функціональної, захищеної та ефективної системи Інтернет-банкінгу.</w:t>
      </w:r>
    </w:p>
    <w:p w:rsidR="00EE73BB" w:rsidRPr="009D6132" w:rsidRDefault="00EE73BB" w:rsidP="00CF2538">
      <w:pPr>
        <w:spacing w:after="0" w:line="240" w:lineRule="auto"/>
        <w:ind w:firstLine="567"/>
        <w:jc w:val="both"/>
        <w:rPr>
          <w:rFonts w:ascii="Times New Roman" w:hAnsi="Times New Roman" w:cs="Times New Roman"/>
          <w:noProof/>
          <w:sz w:val="28"/>
          <w:szCs w:val="28"/>
          <w:shd w:val="clear" w:color="auto" w:fill="FFFFFF"/>
          <w:lang w:val="uk-UA"/>
        </w:rPr>
      </w:pPr>
      <w:r w:rsidRPr="009D6132">
        <w:rPr>
          <w:rFonts w:ascii="Times New Roman" w:hAnsi="Times New Roman" w:cs="Times New Roman"/>
          <w:noProof/>
          <w:sz w:val="28"/>
          <w:szCs w:val="28"/>
          <w:shd w:val="clear" w:color="auto" w:fill="FFFFFF"/>
          <w:lang w:val="uk-UA"/>
        </w:rPr>
        <w:lastRenderedPageBreak/>
        <w:t>Банкам необхідно здійснювати інвестиції в розробку нових видів послуг з використанням Інтернет-банкінгу та впроваджувати нові технології для забезпечення захищеного й ефективного обслуговування своїх клієнтів.</w:t>
      </w:r>
    </w:p>
    <w:p w:rsidR="009D6132" w:rsidRPr="009D6132" w:rsidRDefault="009D6132" w:rsidP="00CF2538">
      <w:pPr>
        <w:spacing w:after="0" w:line="240" w:lineRule="auto"/>
        <w:ind w:firstLine="567"/>
        <w:jc w:val="both"/>
        <w:rPr>
          <w:rFonts w:ascii="Times New Roman" w:hAnsi="Times New Roman" w:cs="Times New Roman"/>
          <w:noProof/>
          <w:sz w:val="28"/>
          <w:szCs w:val="28"/>
          <w:shd w:val="clear" w:color="auto" w:fill="FFFFFF"/>
          <w:lang w:val="uk-UA"/>
        </w:rPr>
      </w:pPr>
      <w:r w:rsidRPr="009D6132">
        <w:rPr>
          <w:rFonts w:ascii="Times New Roman" w:hAnsi="Times New Roman" w:cs="Times New Roman"/>
          <w:noProof/>
          <w:sz w:val="28"/>
          <w:szCs w:val="28"/>
          <w:lang w:val="uk-UA"/>
        </w:rPr>
        <w:t>Говорячи про перспективи розвитку інтернет-банкінгу в Україні, доцільним буде дотримуватися досвіду становлення системи дистанційного обслуговування клієнтів у країнах Європи та США. Необхідний активний, але плановий перехід від традиційних видів діяльності до цільового інформаційного забезпечення банківського бізнесу. Особлива роль в цьому процесі має відводитися державі, яка може стимулювати розвиток інтернет- банкінгу шляхом розробки довготривалої державної політики в галузі інформаційного бізнесу; забезпеченням дотримання вимог відповідних нормативних актів із захисту інтелектуальної власності і авторського права, сертифікації продуктів та послуг; наданням податкових і кредитних пільг організаціям для розвитку інформаційно</w:t>
      </w:r>
      <w:r>
        <w:rPr>
          <w:rFonts w:ascii="Times New Roman" w:hAnsi="Times New Roman" w:cs="Times New Roman"/>
          <w:noProof/>
          <w:sz w:val="28"/>
          <w:szCs w:val="28"/>
          <w:lang w:val="uk-UA"/>
        </w:rPr>
        <w:t>го бізнесу [1</w:t>
      </w:r>
      <w:r w:rsidRPr="009D6132">
        <w:rPr>
          <w:rFonts w:ascii="Times New Roman" w:hAnsi="Times New Roman" w:cs="Times New Roman"/>
          <w:noProof/>
          <w:sz w:val="28"/>
          <w:szCs w:val="28"/>
          <w:lang w:val="uk-UA"/>
        </w:rPr>
        <w:t xml:space="preserve">, с. 84]. Необхідною складовою перехідного періоду має стати програма підготовки інформаційних менеджерів із впровадження сучасного досвіду інформаційного обслуговування клієнтів. </w:t>
      </w:r>
    </w:p>
    <w:p w:rsidR="00EE73BB" w:rsidRPr="009D6132" w:rsidRDefault="00EE73BB" w:rsidP="00CF2538">
      <w:pPr>
        <w:spacing w:after="0" w:line="240" w:lineRule="auto"/>
        <w:ind w:firstLine="567"/>
        <w:jc w:val="both"/>
        <w:rPr>
          <w:rFonts w:ascii="Times New Roman" w:hAnsi="Times New Roman" w:cs="Times New Roman"/>
          <w:noProof/>
          <w:sz w:val="28"/>
          <w:szCs w:val="28"/>
          <w:lang w:val="uk-UA"/>
        </w:rPr>
      </w:pPr>
      <w:r w:rsidRPr="009D6132">
        <w:rPr>
          <w:rFonts w:ascii="Times New Roman" w:hAnsi="Times New Roman" w:cs="Times New Roman"/>
          <w:noProof/>
          <w:sz w:val="28"/>
          <w:szCs w:val="28"/>
          <w:lang w:val="uk-UA"/>
        </w:rPr>
        <w:t xml:space="preserve">Проведені дослідження дають можливість </w:t>
      </w:r>
      <w:r w:rsidR="00290404" w:rsidRPr="009D6132">
        <w:rPr>
          <w:rFonts w:ascii="Times New Roman" w:hAnsi="Times New Roman" w:cs="Times New Roman"/>
          <w:noProof/>
          <w:sz w:val="28"/>
          <w:szCs w:val="28"/>
          <w:lang w:val="uk-UA"/>
        </w:rPr>
        <w:t>зробити висновки</w:t>
      </w:r>
      <w:r w:rsidRPr="009D6132">
        <w:rPr>
          <w:rFonts w:ascii="Times New Roman" w:hAnsi="Times New Roman" w:cs="Times New Roman"/>
          <w:noProof/>
          <w:sz w:val="28"/>
          <w:szCs w:val="28"/>
          <w:lang w:val="uk-UA"/>
        </w:rPr>
        <w:t xml:space="preserve">, що  Інтернет-банкінг для України є одним з найбільш перспективних ринків розвитку банківської системи. Інтернет-банки надають майже весь звичайний пакет послуг, які надаються в звичайних банках усі розрахунки в системі Інтернет-банкінг проводяться в режимі реального часу, клієнту не треба мати спеціальних знань, щоб керувати своїм Інтернет-рахунком він має можливість здійснювати операції швидко, безпечно, цілодобово, без будь-яких обмежень. Використання системи Інтернет-банкінгу спрощує роботу банків оскільки дозволяє автоматизувати роботу касирів, знижує собівартість банківських операцій, зменшує обсяг паперової роботи. </w:t>
      </w:r>
    </w:p>
    <w:p w:rsidR="00EE73BB" w:rsidRPr="009D6132" w:rsidRDefault="00EE73BB" w:rsidP="00CF2538">
      <w:pPr>
        <w:spacing w:after="0" w:line="240" w:lineRule="auto"/>
        <w:ind w:firstLine="567"/>
        <w:jc w:val="both"/>
        <w:rPr>
          <w:rFonts w:ascii="Times New Roman" w:hAnsi="Times New Roman" w:cs="Times New Roman"/>
          <w:noProof/>
          <w:sz w:val="28"/>
          <w:szCs w:val="28"/>
          <w:lang w:val="uk-UA"/>
        </w:rPr>
      </w:pPr>
    </w:p>
    <w:p w:rsidR="00EE73BB" w:rsidRPr="009D6132" w:rsidRDefault="00EE73BB" w:rsidP="00CF2538">
      <w:pPr>
        <w:spacing w:after="0" w:line="240" w:lineRule="auto"/>
        <w:ind w:firstLine="567"/>
        <w:jc w:val="both"/>
        <w:rPr>
          <w:rFonts w:ascii="Times New Roman" w:hAnsi="Times New Roman" w:cs="Times New Roman"/>
          <w:b/>
          <w:noProof/>
          <w:sz w:val="28"/>
          <w:szCs w:val="28"/>
          <w:lang w:val="uk-UA"/>
        </w:rPr>
      </w:pPr>
      <w:r w:rsidRPr="009D6132">
        <w:rPr>
          <w:rFonts w:ascii="Times New Roman" w:hAnsi="Times New Roman" w:cs="Times New Roman"/>
          <w:b/>
          <w:noProof/>
          <w:sz w:val="28"/>
          <w:szCs w:val="28"/>
          <w:lang w:val="uk-UA"/>
        </w:rPr>
        <w:t>Література:</w:t>
      </w:r>
    </w:p>
    <w:p w:rsidR="00EE73BB" w:rsidRDefault="00EE73BB" w:rsidP="00CF2538">
      <w:pPr>
        <w:spacing w:after="0" w:line="240" w:lineRule="auto"/>
        <w:ind w:firstLine="567"/>
        <w:jc w:val="both"/>
        <w:rPr>
          <w:rFonts w:ascii="Times New Roman" w:hAnsi="Times New Roman" w:cs="Times New Roman"/>
          <w:noProof/>
          <w:sz w:val="28"/>
          <w:szCs w:val="28"/>
          <w:lang w:val="uk-UA"/>
        </w:rPr>
      </w:pPr>
    </w:p>
    <w:p w:rsidR="009D6132" w:rsidRPr="009D6132" w:rsidRDefault="009D6132" w:rsidP="009D6132">
      <w:pPr>
        <w:spacing w:after="0" w:line="24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1. </w:t>
      </w:r>
      <w:r w:rsidRPr="009D6132">
        <w:rPr>
          <w:rFonts w:ascii="Times New Roman" w:hAnsi="Times New Roman" w:cs="Times New Roman"/>
          <w:noProof/>
          <w:sz w:val="28"/>
          <w:szCs w:val="28"/>
          <w:lang w:val="uk-UA"/>
        </w:rPr>
        <w:t>Адамик Б.П., Литвин І.С., Ткачук В.О. Інформаційні технології у банківській сфері.: навчаль</w:t>
      </w:r>
      <w:r>
        <w:rPr>
          <w:rFonts w:ascii="Times New Roman" w:hAnsi="Times New Roman" w:cs="Times New Roman"/>
          <w:noProof/>
          <w:sz w:val="28"/>
          <w:szCs w:val="28"/>
          <w:lang w:val="uk-UA"/>
        </w:rPr>
        <w:t>ний посібник. – К.: Знання, 2015</w:t>
      </w:r>
      <w:r w:rsidRPr="009D6132">
        <w:rPr>
          <w:rFonts w:ascii="Times New Roman" w:hAnsi="Times New Roman" w:cs="Times New Roman"/>
          <w:noProof/>
          <w:sz w:val="28"/>
          <w:szCs w:val="28"/>
          <w:lang w:val="uk-UA"/>
        </w:rPr>
        <w:t>. – 351 с.</w:t>
      </w:r>
    </w:p>
    <w:p w:rsidR="000C646C" w:rsidRPr="009D6132" w:rsidRDefault="009D6132" w:rsidP="00CF2538">
      <w:pPr>
        <w:spacing w:after="0" w:line="24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w:t>
      </w:r>
      <w:r w:rsidR="000C646C" w:rsidRPr="009D6132">
        <w:rPr>
          <w:rFonts w:ascii="Times New Roman" w:hAnsi="Times New Roman" w:cs="Times New Roman"/>
          <w:noProof/>
          <w:sz w:val="28"/>
          <w:szCs w:val="28"/>
          <w:lang w:val="uk-UA"/>
        </w:rPr>
        <w:t xml:space="preserve">. Страхарчук </w:t>
      </w:r>
      <w:r w:rsidR="007415C0" w:rsidRPr="009D6132">
        <w:rPr>
          <w:rFonts w:ascii="Times New Roman" w:hAnsi="Times New Roman" w:cs="Times New Roman"/>
          <w:noProof/>
          <w:sz w:val="28"/>
          <w:szCs w:val="28"/>
          <w:lang w:val="uk-UA"/>
        </w:rPr>
        <w:t>A.Я</w:t>
      </w:r>
      <w:r w:rsidR="000C646C" w:rsidRPr="009D6132">
        <w:rPr>
          <w:rFonts w:ascii="Times New Roman" w:hAnsi="Times New Roman" w:cs="Times New Roman"/>
          <w:noProof/>
          <w:sz w:val="28"/>
          <w:szCs w:val="28"/>
          <w:lang w:val="uk-UA"/>
        </w:rPr>
        <w:t xml:space="preserve">. Інформаційні системи і технології в банках </w:t>
      </w:r>
      <w:r w:rsidR="007415C0" w:rsidRPr="009D6132">
        <w:rPr>
          <w:rFonts w:ascii="Times New Roman" w:hAnsi="Times New Roman" w:cs="Times New Roman"/>
          <w:noProof/>
          <w:sz w:val="28"/>
          <w:szCs w:val="28"/>
          <w:lang w:val="uk-UA"/>
        </w:rPr>
        <w:t>[</w:t>
      </w:r>
      <w:r w:rsidR="000C646C" w:rsidRPr="009D6132">
        <w:rPr>
          <w:rFonts w:ascii="Times New Roman" w:hAnsi="Times New Roman" w:cs="Times New Roman"/>
          <w:noProof/>
          <w:sz w:val="28"/>
          <w:szCs w:val="28"/>
          <w:lang w:val="uk-UA"/>
        </w:rPr>
        <w:t xml:space="preserve">навч. </w:t>
      </w:r>
      <w:r w:rsidR="007415C0" w:rsidRPr="009D6132">
        <w:rPr>
          <w:rFonts w:ascii="Times New Roman" w:hAnsi="Times New Roman" w:cs="Times New Roman"/>
          <w:noProof/>
          <w:sz w:val="28"/>
          <w:szCs w:val="28"/>
          <w:lang w:val="uk-UA"/>
        </w:rPr>
        <w:t>п</w:t>
      </w:r>
      <w:r w:rsidR="000C646C" w:rsidRPr="009D6132">
        <w:rPr>
          <w:rFonts w:ascii="Times New Roman" w:hAnsi="Times New Roman" w:cs="Times New Roman"/>
          <w:noProof/>
          <w:sz w:val="28"/>
          <w:szCs w:val="28"/>
          <w:lang w:val="uk-UA"/>
        </w:rPr>
        <w:t>осіб</w:t>
      </w:r>
      <w:r w:rsidR="007415C0" w:rsidRPr="009D6132">
        <w:rPr>
          <w:rFonts w:ascii="Times New Roman" w:hAnsi="Times New Roman" w:cs="Times New Roman"/>
          <w:noProof/>
          <w:sz w:val="28"/>
          <w:szCs w:val="28"/>
          <w:lang w:val="uk-UA"/>
        </w:rPr>
        <w:t xml:space="preserve">] А.Я. </w:t>
      </w:r>
      <w:r w:rsidR="000C646C" w:rsidRPr="009D6132">
        <w:rPr>
          <w:rFonts w:ascii="Times New Roman" w:hAnsi="Times New Roman" w:cs="Times New Roman"/>
          <w:noProof/>
          <w:sz w:val="28"/>
          <w:szCs w:val="28"/>
          <w:lang w:val="uk-UA"/>
        </w:rPr>
        <w:t>Страхарчук</w:t>
      </w:r>
      <w:r w:rsidR="007415C0" w:rsidRPr="009D6132">
        <w:rPr>
          <w:rFonts w:ascii="Times New Roman" w:hAnsi="Times New Roman" w:cs="Times New Roman"/>
          <w:noProof/>
          <w:sz w:val="28"/>
          <w:szCs w:val="28"/>
          <w:lang w:val="uk-UA"/>
        </w:rPr>
        <w:t xml:space="preserve"> К:</w:t>
      </w:r>
      <w:r w:rsidR="000C646C" w:rsidRPr="009D6132">
        <w:rPr>
          <w:rFonts w:ascii="Times New Roman" w:hAnsi="Times New Roman" w:cs="Times New Roman"/>
          <w:noProof/>
          <w:sz w:val="28"/>
          <w:szCs w:val="28"/>
          <w:lang w:val="uk-UA"/>
        </w:rPr>
        <w:t>Знання</w:t>
      </w:r>
      <w:r w:rsidR="007415C0" w:rsidRPr="009D6132">
        <w:rPr>
          <w:rFonts w:ascii="Times New Roman" w:hAnsi="Times New Roman" w:cs="Times New Roman"/>
          <w:noProof/>
          <w:sz w:val="28"/>
          <w:szCs w:val="28"/>
          <w:lang w:val="uk-UA"/>
        </w:rPr>
        <w:t xml:space="preserve">, 2016 – 515с. </w:t>
      </w:r>
    </w:p>
    <w:p w:rsidR="00B87706" w:rsidRPr="009D6132" w:rsidRDefault="009D6132" w:rsidP="00CF2538">
      <w:pPr>
        <w:spacing w:after="0" w:line="240" w:lineRule="auto"/>
        <w:ind w:firstLine="567"/>
        <w:jc w:val="both"/>
        <w:rPr>
          <w:rFonts w:ascii="Times New Roman" w:hAnsi="Times New Roman" w:cs="Times New Roman"/>
          <w:noProof/>
          <w:sz w:val="28"/>
          <w:szCs w:val="28"/>
          <w:lang w:val="uk-UA"/>
        </w:rPr>
      </w:pPr>
      <w:r>
        <w:rPr>
          <w:rFonts w:ascii="Times New Roman" w:eastAsia="Times New Roman" w:hAnsi="Times New Roman" w:cs="Times New Roman"/>
          <w:noProof/>
          <w:sz w:val="28"/>
          <w:szCs w:val="28"/>
          <w:lang w:val="uk-UA" w:eastAsia="ru-RU"/>
        </w:rPr>
        <w:t>3</w:t>
      </w:r>
      <w:r w:rsidR="00B87706" w:rsidRPr="009D6132">
        <w:rPr>
          <w:rFonts w:ascii="Times New Roman" w:eastAsia="Times New Roman" w:hAnsi="Times New Roman" w:cs="Times New Roman"/>
          <w:noProof/>
          <w:sz w:val="28"/>
          <w:szCs w:val="28"/>
          <w:lang w:val="uk-UA" w:eastAsia="ru-RU"/>
        </w:rPr>
        <w:t xml:space="preserve">. McKinsey&amp;Co </w:t>
      </w:r>
      <w:r w:rsidR="00B87706" w:rsidRPr="009D6132">
        <w:rPr>
          <w:rFonts w:ascii="Times New Roman" w:hAnsi="Times New Roman" w:cs="Times New Roman"/>
          <w:noProof/>
          <w:sz w:val="28"/>
          <w:szCs w:val="28"/>
          <w:lang w:val="uk-UA"/>
        </w:rPr>
        <w:t>[Електронний ресурс]. – Режим доступу: https://www.mckinsey.com/</w:t>
      </w:r>
    </w:p>
    <w:p w:rsidR="00EE73BB" w:rsidRPr="009D6132" w:rsidRDefault="009D6132" w:rsidP="00CF2538">
      <w:pPr>
        <w:spacing w:after="0" w:line="24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4</w:t>
      </w:r>
      <w:r w:rsidR="00EE73BB" w:rsidRPr="009D6132">
        <w:rPr>
          <w:rFonts w:ascii="Times New Roman" w:hAnsi="Times New Roman" w:cs="Times New Roman"/>
          <w:noProof/>
          <w:sz w:val="28"/>
          <w:szCs w:val="28"/>
          <w:lang w:val="uk-UA"/>
        </w:rPr>
        <w:t>. Банківська система 2017</w:t>
      </w:r>
      <w:r w:rsidR="006D1D88" w:rsidRPr="009D6132">
        <w:rPr>
          <w:rFonts w:ascii="Times New Roman" w:hAnsi="Times New Roman" w:cs="Times New Roman"/>
          <w:noProof/>
          <w:sz w:val="28"/>
          <w:szCs w:val="28"/>
          <w:lang w:val="uk-UA"/>
        </w:rPr>
        <w:t xml:space="preserve">: виклики та перспективи [Електронний ресурс]. – Режим доступу: http://www.bank. gov.ua/ id=14741673. </w:t>
      </w:r>
    </w:p>
    <w:p w:rsidR="00EE73BB" w:rsidRPr="009D6132" w:rsidRDefault="009D6132" w:rsidP="00CF2538">
      <w:pPr>
        <w:spacing w:after="0" w:line="24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5</w:t>
      </w:r>
      <w:r w:rsidR="006D1D88" w:rsidRPr="009D6132">
        <w:rPr>
          <w:rFonts w:ascii="Times New Roman" w:hAnsi="Times New Roman" w:cs="Times New Roman"/>
          <w:noProof/>
          <w:sz w:val="28"/>
          <w:szCs w:val="28"/>
          <w:lang w:val="uk-UA"/>
        </w:rPr>
        <w:t>. Заборовець Ю.О. Сутність, зміст та перспективи розвитку інноваційних</w:t>
      </w:r>
      <w:r w:rsidR="00EE73BB" w:rsidRPr="009D6132">
        <w:rPr>
          <w:rFonts w:ascii="Times New Roman" w:hAnsi="Times New Roman" w:cs="Times New Roman"/>
          <w:noProof/>
          <w:sz w:val="28"/>
          <w:szCs w:val="28"/>
          <w:lang w:val="uk-UA"/>
        </w:rPr>
        <w:t xml:space="preserve"> технологій у банківських уста</w:t>
      </w:r>
      <w:r w:rsidR="006D1D88" w:rsidRPr="009D6132">
        <w:rPr>
          <w:rFonts w:ascii="Times New Roman" w:hAnsi="Times New Roman" w:cs="Times New Roman"/>
          <w:noProof/>
          <w:sz w:val="28"/>
          <w:szCs w:val="28"/>
          <w:lang w:val="uk-UA"/>
        </w:rPr>
        <w:t xml:space="preserve">новах України / Ю.О. Заборовець // Сталий розвиток економіки [Електронний ресурс]. – Режим доступу: // </w:t>
      </w:r>
      <w:hyperlink r:id="rId5" w:history="1">
        <w:r w:rsidR="00EE73BB" w:rsidRPr="009D6132">
          <w:rPr>
            <w:rStyle w:val="a6"/>
            <w:rFonts w:ascii="Times New Roman" w:hAnsi="Times New Roman" w:cs="Times New Roman"/>
            <w:noProof/>
            <w:color w:val="auto"/>
            <w:sz w:val="28"/>
            <w:szCs w:val="28"/>
            <w:u w:val="none"/>
            <w:lang w:val="uk-UA"/>
          </w:rPr>
          <w:t>file:///D:/Downloads/sre_2014_2_32.pdf</w:t>
        </w:r>
      </w:hyperlink>
      <w:r w:rsidR="006D1D88" w:rsidRPr="009D6132">
        <w:rPr>
          <w:rFonts w:ascii="Times New Roman" w:hAnsi="Times New Roman" w:cs="Times New Roman"/>
          <w:noProof/>
          <w:sz w:val="28"/>
          <w:szCs w:val="28"/>
          <w:lang w:val="uk-UA"/>
        </w:rPr>
        <w:t xml:space="preserve">. </w:t>
      </w:r>
    </w:p>
    <w:p w:rsidR="00CF2538" w:rsidRPr="009D6132" w:rsidRDefault="00CF2538" w:rsidP="00CF2538">
      <w:pPr>
        <w:spacing w:after="0" w:line="240" w:lineRule="auto"/>
        <w:jc w:val="both"/>
        <w:rPr>
          <w:rFonts w:ascii="Times New Roman" w:hAnsi="Times New Roman" w:cs="Times New Roman"/>
          <w:noProof/>
          <w:sz w:val="28"/>
          <w:szCs w:val="28"/>
          <w:lang w:val="uk-UA"/>
        </w:rPr>
      </w:pPr>
    </w:p>
    <w:sectPr w:rsidR="00CF2538" w:rsidRPr="009D6132" w:rsidSect="00CF2538">
      <w:pgSz w:w="11906" w:h="16838"/>
      <w:pgMar w:top="851" w:right="851"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2538"/>
    <w:rsid w:val="000C646C"/>
    <w:rsid w:val="001114F3"/>
    <w:rsid w:val="00183B90"/>
    <w:rsid w:val="0024545D"/>
    <w:rsid w:val="00265856"/>
    <w:rsid w:val="00271AB3"/>
    <w:rsid w:val="00290404"/>
    <w:rsid w:val="00304C1C"/>
    <w:rsid w:val="00506FB1"/>
    <w:rsid w:val="005535D7"/>
    <w:rsid w:val="00613EF8"/>
    <w:rsid w:val="006D1D88"/>
    <w:rsid w:val="0073763C"/>
    <w:rsid w:val="007415C0"/>
    <w:rsid w:val="00797DC3"/>
    <w:rsid w:val="007B498E"/>
    <w:rsid w:val="007D5AB3"/>
    <w:rsid w:val="00812571"/>
    <w:rsid w:val="008C36A3"/>
    <w:rsid w:val="008E58B2"/>
    <w:rsid w:val="009D6132"/>
    <w:rsid w:val="00A1349C"/>
    <w:rsid w:val="00AD5DE7"/>
    <w:rsid w:val="00B21C38"/>
    <w:rsid w:val="00B44495"/>
    <w:rsid w:val="00B87706"/>
    <w:rsid w:val="00BD4F5E"/>
    <w:rsid w:val="00CE1E5E"/>
    <w:rsid w:val="00CF2538"/>
    <w:rsid w:val="00DA3F63"/>
    <w:rsid w:val="00E74F3F"/>
    <w:rsid w:val="00EE73BB"/>
    <w:rsid w:val="00EE7920"/>
    <w:rsid w:val="00FC3B5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5E95E81-4EFD-4801-90F0-DFADBF1972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C3B5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1349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1349C"/>
    <w:rPr>
      <w:rFonts w:ascii="Tahoma" w:hAnsi="Tahoma" w:cs="Tahoma"/>
      <w:sz w:val="16"/>
      <w:szCs w:val="16"/>
    </w:rPr>
  </w:style>
  <w:style w:type="paragraph" w:styleId="a5">
    <w:name w:val="Normal (Web)"/>
    <w:basedOn w:val="a"/>
    <w:uiPriority w:val="99"/>
    <w:semiHidden/>
    <w:unhideWhenUsed/>
    <w:rsid w:val="00A1349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EE73B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7635809">
      <w:bodyDiv w:val="1"/>
      <w:marLeft w:val="0"/>
      <w:marRight w:val="0"/>
      <w:marTop w:val="0"/>
      <w:marBottom w:val="0"/>
      <w:divBdr>
        <w:top w:val="none" w:sz="0" w:space="0" w:color="auto"/>
        <w:left w:val="none" w:sz="0" w:space="0" w:color="auto"/>
        <w:bottom w:val="none" w:sz="0" w:space="0" w:color="auto"/>
        <w:right w:val="none" w:sz="0" w:space="0" w:color="auto"/>
      </w:divBdr>
    </w:div>
    <w:div w:id="1463619420">
      <w:bodyDiv w:val="1"/>
      <w:marLeft w:val="0"/>
      <w:marRight w:val="0"/>
      <w:marTop w:val="0"/>
      <w:marBottom w:val="0"/>
      <w:divBdr>
        <w:top w:val="none" w:sz="0" w:space="0" w:color="auto"/>
        <w:left w:val="none" w:sz="0" w:space="0" w:color="auto"/>
        <w:bottom w:val="none" w:sz="0" w:space="0" w:color="auto"/>
        <w:right w:val="none" w:sz="0" w:space="0" w:color="auto"/>
      </w:divBdr>
    </w:div>
    <w:div w:id="18118234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file:///D:/Downloads/sre_2014_2_32.pd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795B67-CF2F-4D0B-92C4-E4C53D68F7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5573</Words>
  <Characters>3177</Characters>
  <Application>Microsoft Office Word</Application>
  <DocSecurity>0</DocSecurity>
  <Lines>26</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Tanja</dc:creator>
  <cp:lastModifiedBy>АЛИНА</cp:lastModifiedBy>
  <cp:revision>2</cp:revision>
  <dcterms:created xsi:type="dcterms:W3CDTF">2018-03-28T17:37:00Z</dcterms:created>
  <dcterms:modified xsi:type="dcterms:W3CDTF">2018-03-28T17:37:00Z</dcterms:modified>
</cp:coreProperties>
</file>