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BDF" w:rsidRPr="00CE1F75" w:rsidRDefault="006E0BDF" w:rsidP="006E0BDF">
      <w:pPr>
        <w:spacing w:after="228"/>
        <w:rPr>
          <w:rFonts w:ascii="Times New Roman" w:eastAsia="Arial" w:hAnsi="Times New Roman" w:cs="Times New Roman"/>
          <w:b/>
          <w:color w:val="000000"/>
          <w:sz w:val="28"/>
          <w:lang w:val="ru-RU"/>
        </w:rPr>
      </w:pPr>
      <w:bookmarkStart w:id="0" w:name="_GoBack"/>
      <w:bookmarkEnd w:id="0"/>
      <w:r w:rsidRPr="00CE1F75">
        <w:rPr>
          <w:rFonts w:ascii="Times New Roman" w:eastAsia="Arial" w:hAnsi="Times New Roman" w:cs="Times New Roman"/>
          <w:b/>
          <w:color w:val="000000"/>
          <w:sz w:val="28"/>
          <w:lang w:val="ru-RU"/>
        </w:rPr>
        <w:t>УДК 342.565.2</w:t>
      </w:r>
    </w:p>
    <w:p w:rsidR="003112F0" w:rsidRPr="00CE1F75" w:rsidRDefault="00B555B9" w:rsidP="003112F0">
      <w:pPr>
        <w:spacing w:after="0"/>
        <w:jc w:val="right"/>
        <w:rPr>
          <w:rFonts w:ascii="Times New Roman" w:hAnsi="Times New Roman" w:cs="Times New Roman"/>
          <w:color w:val="272626"/>
          <w:sz w:val="28"/>
          <w:szCs w:val="28"/>
          <w:shd w:val="clear" w:color="auto" w:fill="FFFFFF"/>
          <w:lang w:val="ru-RU"/>
        </w:rPr>
      </w:pPr>
      <w:r w:rsidRPr="00CE1F75">
        <w:rPr>
          <w:rStyle w:val="a5"/>
          <w:rFonts w:ascii="Times New Roman" w:hAnsi="Times New Roman" w:cs="Times New Roman"/>
          <w:i/>
          <w:iCs/>
          <w:color w:val="272626"/>
          <w:sz w:val="28"/>
          <w:szCs w:val="28"/>
          <w:shd w:val="clear" w:color="auto" w:fill="FFFFFF"/>
          <w:lang w:val="ru-RU"/>
        </w:rPr>
        <w:t>Вавринчук Микола Пророкович</w:t>
      </w:r>
      <w:r w:rsidRPr="00CE1F75">
        <w:rPr>
          <w:rFonts w:ascii="Times New Roman" w:hAnsi="Times New Roman" w:cs="Times New Roman"/>
          <w:color w:val="272626"/>
          <w:sz w:val="28"/>
          <w:szCs w:val="28"/>
          <w:shd w:val="clear" w:color="auto" w:fill="FFFFFF"/>
        </w:rPr>
        <w:t> </w:t>
      </w:r>
      <w:r w:rsidRPr="00CE1F75">
        <w:rPr>
          <w:rFonts w:ascii="Times New Roman" w:hAnsi="Times New Roman" w:cs="Times New Roman"/>
          <w:color w:val="272626"/>
          <w:sz w:val="28"/>
          <w:szCs w:val="28"/>
          <w:shd w:val="clear" w:color="auto" w:fill="FFFFFF"/>
          <w:lang w:val="ru-RU"/>
        </w:rPr>
        <w:t>– завідувач кафедри права, кандидат політичних наук, доцент</w:t>
      </w:r>
      <w:r w:rsidR="003112F0" w:rsidRPr="00CE1F75">
        <w:rPr>
          <w:rFonts w:ascii="Times New Roman" w:hAnsi="Times New Roman" w:cs="Times New Roman"/>
          <w:color w:val="272626"/>
          <w:sz w:val="28"/>
          <w:szCs w:val="28"/>
          <w:shd w:val="clear" w:color="auto" w:fill="FFFFFF"/>
          <w:lang w:val="ru-RU"/>
        </w:rPr>
        <w:t>,</w:t>
      </w:r>
    </w:p>
    <w:p w:rsidR="00B555B9" w:rsidRPr="00CE1F75" w:rsidRDefault="003112F0" w:rsidP="003112F0">
      <w:pPr>
        <w:spacing w:after="0"/>
        <w:jc w:val="right"/>
        <w:rPr>
          <w:rFonts w:ascii="Times New Roman" w:hAnsi="Times New Roman" w:cs="Times New Roman"/>
          <w:color w:val="FFFFFF"/>
          <w:sz w:val="28"/>
          <w:szCs w:val="28"/>
          <w:shd w:val="clear" w:color="auto" w:fill="FFFFFF" w:themeFill="background1"/>
          <w:lang w:val="ru-RU"/>
        </w:rPr>
      </w:pPr>
      <w:r w:rsidRPr="00CE1F75">
        <w:rPr>
          <w:rFonts w:ascii="Times New Roman" w:hAnsi="Times New Roman" w:cs="Times New Roman"/>
          <w:sz w:val="28"/>
          <w:szCs w:val="28"/>
          <w:lang w:val="ru-RU"/>
        </w:rPr>
        <w:t>Хмельницький національний університет</w:t>
      </w:r>
      <w:r w:rsidR="00592A3C" w:rsidRPr="00CE1F75">
        <w:rPr>
          <w:rFonts w:ascii="Times New Roman" w:hAnsi="Times New Roman" w:cs="Times New Roman"/>
          <w:lang w:val="ru-RU"/>
        </w:rPr>
        <w:br/>
      </w:r>
      <w:r w:rsidR="007C49C9">
        <w:fldChar w:fldCharType="begin"/>
      </w:r>
      <w:r w:rsidR="007C49C9" w:rsidRPr="00207AF3">
        <w:rPr>
          <w:lang w:val="ru-RU"/>
        </w:rPr>
        <w:instrText xml:space="preserve"> </w:instrText>
      </w:r>
      <w:r w:rsidR="007C49C9">
        <w:instrText>HYPERLINK</w:instrText>
      </w:r>
      <w:r w:rsidR="007C49C9" w:rsidRPr="00207AF3">
        <w:rPr>
          <w:lang w:val="ru-RU"/>
        </w:rPr>
        <w:instrText xml:space="preserve"> "</w:instrText>
      </w:r>
      <w:r w:rsidR="007C49C9">
        <w:instrText>https</w:instrText>
      </w:r>
      <w:r w:rsidR="007C49C9" w:rsidRPr="00207AF3">
        <w:rPr>
          <w:lang w:val="ru-RU"/>
        </w:rPr>
        <w:instrText>://</w:instrText>
      </w:r>
      <w:r w:rsidR="007C49C9">
        <w:instrText>orcid</w:instrText>
      </w:r>
      <w:r w:rsidR="007C49C9" w:rsidRPr="00207AF3">
        <w:rPr>
          <w:lang w:val="ru-RU"/>
        </w:rPr>
        <w:instrText>.</w:instrText>
      </w:r>
      <w:r w:rsidR="007C49C9">
        <w:instrText>org</w:instrText>
      </w:r>
      <w:r w:rsidR="007C49C9" w:rsidRPr="00207AF3">
        <w:rPr>
          <w:lang w:val="ru-RU"/>
        </w:rPr>
        <w:instrText xml:space="preserve">/0000-0002-8401-5562" </w:instrText>
      </w:r>
      <w:r w:rsidR="007C49C9">
        <w:fldChar w:fldCharType="separate"/>
      </w:r>
      <w:r w:rsidRPr="00CE1F75">
        <w:rPr>
          <w:rStyle w:val="a4"/>
          <w:rFonts w:ascii="Times New Roman" w:hAnsi="Times New Roman" w:cs="Times New Roman"/>
          <w:sz w:val="28"/>
          <w:szCs w:val="28"/>
          <w:shd w:val="clear" w:color="auto" w:fill="FFFFFF" w:themeFill="background1"/>
        </w:rPr>
        <w:t>https</w:t>
      </w:r>
      <w:r w:rsidRPr="00CE1F75">
        <w:rPr>
          <w:rStyle w:val="a4"/>
          <w:rFonts w:ascii="Times New Roman" w:hAnsi="Times New Roman" w:cs="Times New Roman"/>
          <w:sz w:val="28"/>
          <w:szCs w:val="28"/>
          <w:shd w:val="clear" w:color="auto" w:fill="FFFFFF" w:themeFill="background1"/>
          <w:lang w:val="ru-RU"/>
        </w:rPr>
        <w:t>://</w:t>
      </w:r>
      <w:r w:rsidRPr="00CE1F75">
        <w:rPr>
          <w:rStyle w:val="a4"/>
          <w:rFonts w:ascii="Times New Roman" w:hAnsi="Times New Roman" w:cs="Times New Roman"/>
          <w:sz w:val="28"/>
          <w:szCs w:val="28"/>
          <w:shd w:val="clear" w:color="auto" w:fill="FFFFFF" w:themeFill="background1"/>
        </w:rPr>
        <w:t>orcid</w:t>
      </w:r>
      <w:r w:rsidRPr="00CE1F75">
        <w:rPr>
          <w:rStyle w:val="a4"/>
          <w:rFonts w:ascii="Times New Roman" w:hAnsi="Times New Roman" w:cs="Times New Roman"/>
          <w:sz w:val="28"/>
          <w:szCs w:val="28"/>
          <w:shd w:val="clear" w:color="auto" w:fill="FFFFFF" w:themeFill="background1"/>
          <w:lang w:val="ru-RU"/>
        </w:rPr>
        <w:t>.</w:t>
      </w:r>
      <w:r w:rsidRPr="00CE1F75">
        <w:rPr>
          <w:rStyle w:val="a4"/>
          <w:rFonts w:ascii="Times New Roman" w:hAnsi="Times New Roman" w:cs="Times New Roman"/>
          <w:sz w:val="28"/>
          <w:szCs w:val="28"/>
          <w:shd w:val="clear" w:color="auto" w:fill="FFFFFF" w:themeFill="background1"/>
        </w:rPr>
        <w:t>org</w:t>
      </w:r>
      <w:r w:rsidRPr="00CE1F75">
        <w:rPr>
          <w:rStyle w:val="a4"/>
          <w:rFonts w:ascii="Times New Roman" w:hAnsi="Times New Roman" w:cs="Times New Roman"/>
          <w:sz w:val="28"/>
          <w:szCs w:val="28"/>
          <w:shd w:val="clear" w:color="auto" w:fill="FFFFFF" w:themeFill="background1"/>
          <w:lang w:val="ru-RU"/>
        </w:rPr>
        <w:t>/0000-0002-8401-5562</w:t>
      </w:r>
      <w:r w:rsidR="007C49C9">
        <w:rPr>
          <w:rStyle w:val="a4"/>
          <w:rFonts w:ascii="Times New Roman" w:hAnsi="Times New Roman" w:cs="Times New Roman"/>
          <w:sz w:val="28"/>
          <w:szCs w:val="28"/>
          <w:shd w:val="clear" w:color="auto" w:fill="FFFFFF" w:themeFill="background1"/>
          <w:lang w:val="ru-RU"/>
        </w:rPr>
        <w:fldChar w:fldCharType="end"/>
      </w:r>
    </w:p>
    <w:p w:rsidR="003112F0" w:rsidRPr="00CE1F75" w:rsidRDefault="003112F0" w:rsidP="003112F0">
      <w:pPr>
        <w:spacing w:after="0"/>
        <w:jc w:val="right"/>
        <w:rPr>
          <w:rFonts w:ascii="Times New Roman" w:hAnsi="Times New Roman" w:cs="Times New Roman"/>
          <w:color w:val="FFFFFF"/>
          <w:sz w:val="28"/>
          <w:szCs w:val="28"/>
          <w:shd w:val="clear" w:color="auto" w:fill="003449"/>
          <w:lang w:val="ru-RU"/>
        </w:rPr>
      </w:pPr>
    </w:p>
    <w:p w:rsidR="003112F0" w:rsidRPr="00CE1F75" w:rsidRDefault="003112F0" w:rsidP="003112F0">
      <w:pPr>
        <w:spacing w:after="0"/>
        <w:jc w:val="right"/>
        <w:rPr>
          <w:rStyle w:val="a6"/>
          <w:rFonts w:ascii="Times New Roman" w:hAnsi="Times New Roman" w:cs="Times New Roman"/>
          <w:color w:val="272626"/>
          <w:sz w:val="28"/>
          <w:szCs w:val="28"/>
          <w:shd w:val="clear" w:color="auto" w:fill="FFFFFF"/>
          <w:lang w:val="ru-RU"/>
        </w:rPr>
      </w:pPr>
      <w:r w:rsidRPr="00CE1F75">
        <w:rPr>
          <w:rStyle w:val="a6"/>
          <w:rFonts w:ascii="Times New Roman" w:hAnsi="Times New Roman" w:cs="Times New Roman"/>
          <w:b/>
          <w:bCs/>
          <w:color w:val="272626"/>
          <w:sz w:val="28"/>
          <w:szCs w:val="28"/>
          <w:shd w:val="clear" w:color="auto" w:fill="FFFFFF"/>
          <w:lang w:val="ru-RU"/>
        </w:rPr>
        <w:t>Тарасевич Тетяна Юріївна</w:t>
      </w:r>
      <w:r w:rsidRPr="00CE1F75">
        <w:rPr>
          <w:rStyle w:val="a6"/>
          <w:rFonts w:ascii="Times New Roman" w:hAnsi="Times New Roman" w:cs="Times New Roman"/>
          <w:color w:val="272626"/>
          <w:sz w:val="28"/>
          <w:szCs w:val="28"/>
          <w:shd w:val="clear" w:color="auto" w:fill="FFFFFF"/>
        </w:rPr>
        <w:t> </w:t>
      </w:r>
      <w:r w:rsidRPr="00CE1F75">
        <w:rPr>
          <w:rStyle w:val="a6"/>
          <w:rFonts w:ascii="Times New Roman" w:hAnsi="Times New Roman" w:cs="Times New Roman"/>
          <w:color w:val="272626"/>
          <w:sz w:val="28"/>
          <w:szCs w:val="28"/>
          <w:shd w:val="clear" w:color="auto" w:fill="FFFFFF"/>
          <w:lang w:val="ru-RU"/>
        </w:rPr>
        <w:t xml:space="preserve">– доктор юридичних наук, доцент, </w:t>
      </w:r>
    </w:p>
    <w:p w:rsidR="003112F0" w:rsidRPr="00CE1F75" w:rsidRDefault="003112F0" w:rsidP="003112F0">
      <w:pPr>
        <w:spacing w:after="0"/>
        <w:jc w:val="right"/>
        <w:rPr>
          <w:rFonts w:ascii="Times New Roman" w:hAnsi="Times New Roman" w:cs="Times New Roman"/>
          <w:sz w:val="28"/>
          <w:szCs w:val="28"/>
          <w:lang w:val="ru-RU"/>
        </w:rPr>
      </w:pPr>
      <w:r w:rsidRPr="00CE1F75">
        <w:rPr>
          <w:rStyle w:val="a6"/>
          <w:rFonts w:ascii="Times New Roman" w:hAnsi="Times New Roman" w:cs="Times New Roman"/>
          <w:color w:val="272626"/>
          <w:sz w:val="28"/>
          <w:szCs w:val="28"/>
          <w:shd w:val="clear" w:color="auto" w:fill="FFFFFF"/>
          <w:lang w:val="ru-RU"/>
        </w:rPr>
        <w:t>професор кафедри права,</w:t>
      </w:r>
      <w:r w:rsidRPr="00CE1F75">
        <w:rPr>
          <w:rFonts w:ascii="Times New Roman" w:hAnsi="Times New Roman" w:cs="Times New Roman"/>
          <w:sz w:val="28"/>
          <w:szCs w:val="28"/>
          <w:lang w:val="ru-RU"/>
        </w:rPr>
        <w:t xml:space="preserve"> </w:t>
      </w:r>
    </w:p>
    <w:p w:rsidR="003112F0" w:rsidRPr="00CE1F75" w:rsidRDefault="003112F0" w:rsidP="003112F0">
      <w:pPr>
        <w:spacing w:after="0"/>
        <w:jc w:val="right"/>
        <w:rPr>
          <w:rStyle w:val="a6"/>
          <w:rFonts w:ascii="Times New Roman" w:hAnsi="Times New Roman" w:cs="Times New Roman"/>
          <w:color w:val="272626"/>
          <w:shd w:val="clear" w:color="auto" w:fill="FFFFFF"/>
          <w:lang w:val="ru-RU"/>
        </w:rPr>
      </w:pPr>
      <w:r w:rsidRPr="00CE1F75">
        <w:rPr>
          <w:rFonts w:ascii="Times New Roman" w:hAnsi="Times New Roman" w:cs="Times New Roman"/>
          <w:sz w:val="28"/>
          <w:szCs w:val="28"/>
          <w:lang w:val="ru-RU"/>
        </w:rPr>
        <w:t>Хмельницький національний університет</w:t>
      </w:r>
      <w:r w:rsidRPr="00CE1F75">
        <w:rPr>
          <w:rStyle w:val="a6"/>
          <w:rFonts w:ascii="Times New Roman" w:hAnsi="Times New Roman" w:cs="Times New Roman"/>
          <w:color w:val="272626"/>
          <w:shd w:val="clear" w:color="auto" w:fill="FFFFFF"/>
          <w:lang w:val="ru-RU"/>
        </w:rPr>
        <w:t>.</w:t>
      </w:r>
    </w:p>
    <w:p w:rsidR="003112F0" w:rsidRPr="00CE1F75" w:rsidRDefault="0089409B" w:rsidP="003112F0">
      <w:pPr>
        <w:spacing w:after="228"/>
        <w:jc w:val="right"/>
        <w:rPr>
          <w:rFonts w:ascii="Times New Roman" w:eastAsia="Arial" w:hAnsi="Times New Roman" w:cs="Times New Roman"/>
          <w:b/>
          <w:color w:val="000000"/>
          <w:sz w:val="28"/>
          <w:lang w:val="ru-RU"/>
        </w:rPr>
      </w:pPr>
      <w:r w:rsidRPr="00CE1F75">
        <w:rPr>
          <w:rFonts w:ascii="Times New Roman" w:eastAsia="Arial" w:hAnsi="Times New Roman" w:cs="Times New Roman"/>
          <w:b/>
          <w:color w:val="000000"/>
          <w:sz w:val="28"/>
        </w:rPr>
        <w:t>https</w:t>
      </w:r>
      <w:r w:rsidRPr="00CE1F75">
        <w:rPr>
          <w:rFonts w:ascii="Times New Roman" w:eastAsia="Arial" w:hAnsi="Times New Roman" w:cs="Times New Roman"/>
          <w:b/>
          <w:color w:val="000000"/>
          <w:sz w:val="28"/>
          <w:lang w:val="ru-RU"/>
        </w:rPr>
        <w:t>://</w:t>
      </w:r>
      <w:r w:rsidRPr="00CE1F75">
        <w:rPr>
          <w:rFonts w:ascii="Times New Roman" w:eastAsia="Arial" w:hAnsi="Times New Roman" w:cs="Times New Roman"/>
          <w:b/>
          <w:color w:val="000000"/>
          <w:sz w:val="28"/>
        </w:rPr>
        <w:t>orcid</w:t>
      </w:r>
      <w:r w:rsidRPr="00CE1F75">
        <w:rPr>
          <w:rFonts w:ascii="Times New Roman" w:eastAsia="Arial" w:hAnsi="Times New Roman" w:cs="Times New Roman"/>
          <w:b/>
          <w:color w:val="000000"/>
          <w:sz w:val="28"/>
          <w:lang w:val="ru-RU"/>
        </w:rPr>
        <w:t>.</w:t>
      </w:r>
      <w:r w:rsidRPr="00CE1F75">
        <w:rPr>
          <w:rFonts w:ascii="Times New Roman" w:eastAsia="Arial" w:hAnsi="Times New Roman" w:cs="Times New Roman"/>
          <w:b/>
          <w:color w:val="000000"/>
          <w:sz w:val="28"/>
        </w:rPr>
        <w:t>org</w:t>
      </w:r>
      <w:r w:rsidRPr="00CE1F75">
        <w:rPr>
          <w:rFonts w:ascii="Times New Roman" w:eastAsia="Arial" w:hAnsi="Times New Roman" w:cs="Times New Roman"/>
          <w:b/>
          <w:color w:val="000000"/>
          <w:sz w:val="28"/>
          <w:lang w:val="ru-RU"/>
        </w:rPr>
        <w:t>/0000-0002-3860-9909</w:t>
      </w:r>
    </w:p>
    <w:p w:rsidR="00763E01" w:rsidRPr="00CE1F75" w:rsidRDefault="008C254A" w:rsidP="00763E01">
      <w:pPr>
        <w:spacing w:after="0"/>
        <w:ind w:left="22" w:right="12" w:hanging="10"/>
        <w:jc w:val="center"/>
        <w:rPr>
          <w:rFonts w:ascii="Times New Roman" w:eastAsia="Times New Roman" w:hAnsi="Times New Roman" w:cs="Times New Roman"/>
          <w:color w:val="000000"/>
          <w:sz w:val="28"/>
          <w:szCs w:val="28"/>
          <w:lang w:val="ru-RU"/>
        </w:rPr>
      </w:pPr>
      <w:r w:rsidRPr="00CE1F75">
        <w:rPr>
          <w:rFonts w:ascii="Times New Roman" w:eastAsia="Times New Roman" w:hAnsi="Times New Roman" w:cs="Times New Roman"/>
          <w:b/>
          <w:color w:val="000000"/>
          <w:sz w:val="28"/>
          <w:szCs w:val="28"/>
          <w:lang w:val="ru-RU"/>
        </w:rPr>
        <w:t xml:space="preserve">КОНСТИТУЦІЙНИЙ СУД УКРАЇНИ ТА ЙОГО </w:t>
      </w:r>
      <w:r w:rsidR="00763E01" w:rsidRPr="00CE1F75">
        <w:rPr>
          <w:rFonts w:ascii="Times New Roman" w:eastAsia="Times New Roman" w:hAnsi="Times New Roman" w:cs="Times New Roman"/>
          <w:b/>
          <w:color w:val="000000"/>
          <w:sz w:val="28"/>
          <w:szCs w:val="28"/>
          <w:lang w:val="ru-RU"/>
        </w:rPr>
        <w:t xml:space="preserve">РОЛЬ В МЕХАНІЗМІ РЕАЛІЗАЦІЇ І ЗАХИСТУ КОНСТИТУЦІЙНИХ ПРАВ  </w:t>
      </w:r>
    </w:p>
    <w:p w:rsidR="00C70A2A" w:rsidRPr="00CE1F75" w:rsidRDefault="00C70A2A" w:rsidP="006E0BDF">
      <w:pPr>
        <w:spacing w:after="228"/>
        <w:rPr>
          <w:rFonts w:ascii="Times New Roman" w:eastAsia="Arial" w:hAnsi="Times New Roman" w:cs="Times New Roman"/>
          <w:b/>
          <w:color w:val="000000"/>
          <w:sz w:val="28"/>
          <w:lang w:val="ru-RU"/>
        </w:rPr>
      </w:pPr>
    </w:p>
    <w:p w:rsidR="00642D05" w:rsidRPr="00CE1F75" w:rsidRDefault="0074595D" w:rsidP="00642D05">
      <w:pPr>
        <w:spacing w:after="0" w:line="360" w:lineRule="auto"/>
        <w:ind w:left="-15" w:right="269"/>
        <w:jc w:val="both"/>
        <w:rPr>
          <w:rFonts w:ascii="Times New Roman" w:eastAsia="Arial" w:hAnsi="Times New Roman" w:cs="Times New Roman"/>
          <w:color w:val="000000"/>
          <w:sz w:val="28"/>
          <w:szCs w:val="28"/>
          <w:lang w:val="ru-RU"/>
        </w:rPr>
      </w:pPr>
      <w:r w:rsidRPr="00CE1F75">
        <w:rPr>
          <w:rFonts w:ascii="Times New Roman" w:hAnsi="Times New Roman" w:cs="Times New Roman"/>
          <w:b/>
          <w:bCs/>
          <w:color w:val="000000"/>
          <w:sz w:val="28"/>
          <w:szCs w:val="28"/>
          <w:lang w:val="ru-RU"/>
        </w:rPr>
        <w:t xml:space="preserve">           Анотація.</w:t>
      </w:r>
      <w:r w:rsidR="00BF7AE3" w:rsidRPr="00CE1F75">
        <w:rPr>
          <w:rFonts w:ascii="Times New Roman" w:eastAsia="Verdana" w:hAnsi="Times New Roman" w:cs="Times New Roman"/>
          <w:color w:val="181717"/>
          <w:sz w:val="28"/>
          <w:szCs w:val="28"/>
          <w:lang w:val="ru-RU"/>
        </w:rPr>
        <w:t xml:space="preserve"> Конституційна скарга є важливим інструментом для забезпечення верховенства права і захисту конституційних прав громадян. Цей механізм допомагає уникнути зловживань влади, недотримання конституційних норм і забезпечує громадянам можливість відстоювати свої права </w:t>
      </w:r>
      <w:proofErr w:type="gramStart"/>
      <w:r w:rsidR="00BF7AE3" w:rsidRPr="00CE1F75">
        <w:rPr>
          <w:rFonts w:ascii="Times New Roman" w:eastAsia="Verdana" w:hAnsi="Times New Roman" w:cs="Times New Roman"/>
          <w:color w:val="181717"/>
          <w:sz w:val="28"/>
          <w:szCs w:val="28"/>
          <w:lang w:val="ru-RU"/>
        </w:rPr>
        <w:t>в</w:t>
      </w:r>
      <w:proofErr w:type="gramEnd"/>
      <w:r w:rsidR="00BF7AE3" w:rsidRPr="00CE1F75">
        <w:rPr>
          <w:rFonts w:ascii="Times New Roman" w:eastAsia="Verdana" w:hAnsi="Times New Roman" w:cs="Times New Roman"/>
          <w:color w:val="181717"/>
          <w:sz w:val="28"/>
          <w:szCs w:val="28"/>
          <w:lang w:val="ru-RU"/>
        </w:rPr>
        <w:t xml:space="preserve"> судовому порядку. У результаті це сприяє зміцненню правової демократії та захисту прав і свобод людини. Конституційна скарга допомагає громадянам захищати свої конституційні права та свободи від порушень з боку владних органів. У світі, де існують загрози для громадянських прав і свобод, цей механізм залишається критичним. Зазначений правовий інструмент фактично є засобом обмеження влади та надає можливість контролювати дії владних органів, перевіряючи їх на відповідність конституційним нормам. Відтак, конституційна скарга є важливою складовою демократії, оскільки підтримує принцип верховенства права і сприяє розбудові судової системи, яка гарантує рівність перед законом та справедливий судовий процес.</w:t>
      </w:r>
      <w:r w:rsidR="00BF7AE3" w:rsidRPr="00CE1F75">
        <w:rPr>
          <w:rFonts w:ascii="Times New Roman" w:eastAsia="Arial" w:hAnsi="Times New Roman" w:cs="Times New Roman"/>
          <w:color w:val="000000"/>
          <w:sz w:val="28"/>
          <w:szCs w:val="28"/>
          <w:lang w:val="ru-RU"/>
        </w:rPr>
        <w:t xml:space="preserve"> Аналізуючи законодавство України та практику діяльності Конституційного Суду, можна підтверджувати ефективність конституційної скарги як процесуального засобу захисту прав і </w:t>
      </w:r>
      <w:r w:rsidR="00BF7AE3" w:rsidRPr="00CE1F75">
        <w:rPr>
          <w:rFonts w:ascii="Times New Roman" w:eastAsia="Arial" w:hAnsi="Times New Roman" w:cs="Times New Roman"/>
          <w:color w:val="000000"/>
          <w:sz w:val="28"/>
          <w:szCs w:val="28"/>
          <w:lang w:val="ru-RU"/>
        </w:rPr>
        <w:lastRenderedPageBreak/>
        <w:t xml:space="preserve">свобод людини та громадянина в Україні. Без впровадження реально дієвого інституту конституційної скарги неможливо системно забезпечити верховенство Конституції України та гарантувати становлення конституціоналізму. Конституційна скарга виступає гарантією прав та свобод людини і громадянина, гарантією розвитку демократії на конституційних засадах, компонентом верховенства права у вигляді забезпечення втілення у законодавстві принципів права. Крім того, конституційну скаргу варто розглядати не просто як ще один механізм судового захисту, а як засіб впливу на якість чинного законодавства. </w:t>
      </w:r>
    </w:p>
    <w:p w:rsidR="007B4E89" w:rsidRPr="00CE1F75" w:rsidRDefault="007B4E89" w:rsidP="00642D05">
      <w:pPr>
        <w:spacing w:after="0" w:line="360" w:lineRule="auto"/>
        <w:ind w:left="-15" w:right="269"/>
        <w:jc w:val="both"/>
        <w:rPr>
          <w:rFonts w:ascii="Times New Roman" w:eastAsia="Arial" w:hAnsi="Times New Roman" w:cs="Times New Roman"/>
          <w:b/>
          <w:color w:val="000000"/>
          <w:sz w:val="28"/>
          <w:szCs w:val="28"/>
          <w:lang w:val="ru-RU"/>
        </w:rPr>
      </w:pPr>
      <w:r w:rsidRPr="00CE1F75">
        <w:rPr>
          <w:rFonts w:ascii="Times New Roman" w:eastAsia="Arial" w:hAnsi="Times New Roman" w:cs="Times New Roman"/>
          <w:b/>
          <w:color w:val="000000"/>
          <w:sz w:val="28"/>
          <w:szCs w:val="28"/>
          <w:lang w:val="uk-UA"/>
        </w:rPr>
        <w:t>Ключові слова:</w:t>
      </w:r>
      <w:r w:rsidR="00446546" w:rsidRPr="00CE1F75">
        <w:rPr>
          <w:rFonts w:ascii="Times New Roman" w:hAnsi="Times New Roman" w:cs="Times New Roman"/>
          <w:lang w:val="ru-RU"/>
        </w:rPr>
        <w:t xml:space="preserve"> </w:t>
      </w:r>
      <w:r w:rsidR="00446546" w:rsidRPr="00CE1F75">
        <w:rPr>
          <w:rFonts w:ascii="Times New Roman" w:hAnsi="Times New Roman" w:cs="Times New Roman"/>
          <w:sz w:val="28"/>
          <w:szCs w:val="28"/>
          <w:lang w:val="ru-RU"/>
        </w:rPr>
        <w:t>права і свободи, механізм захисту, конституційна скарга,</w:t>
      </w:r>
      <w:r w:rsidR="008813AA" w:rsidRPr="00CE1F75">
        <w:rPr>
          <w:rFonts w:ascii="Times New Roman" w:hAnsi="Times New Roman" w:cs="Times New Roman"/>
          <w:sz w:val="28"/>
          <w:szCs w:val="28"/>
          <w:lang w:val="ru-RU"/>
        </w:rPr>
        <w:t xml:space="preserve"> </w:t>
      </w:r>
      <w:r w:rsidR="00446546" w:rsidRPr="00CE1F75">
        <w:rPr>
          <w:rFonts w:ascii="Times New Roman" w:hAnsi="Times New Roman" w:cs="Times New Roman"/>
          <w:sz w:val="28"/>
          <w:szCs w:val="28"/>
          <w:lang w:val="ru-RU"/>
        </w:rPr>
        <w:t xml:space="preserve"> конституціоналізм,</w:t>
      </w:r>
      <w:r w:rsidR="008813AA" w:rsidRPr="00CE1F75">
        <w:rPr>
          <w:rFonts w:ascii="Times New Roman" w:hAnsi="Times New Roman" w:cs="Times New Roman"/>
          <w:sz w:val="28"/>
          <w:szCs w:val="28"/>
          <w:lang w:val="ru-RU"/>
        </w:rPr>
        <w:t xml:space="preserve"> </w:t>
      </w:r>
      <w:r w:rsidR="00446546" w:rsidRPr="00CE1F75">
        <w:rPr>
          <w:rFonts w:ascii="Times New Roman" w:hAnsi="Times New Roman" w:cs="Times New Roman"/>
          <w:sz w:val="28"/>
          <w:szCs w:val="28"/>
          <w:lang w:val="ru-RU"/>
        </w:rPr>
        <w:t xml:space="preserve">право на конституційну скаргу, </w:t>
      </w:r>
      <w:r w:rsidR="008813AA" w:rsidRPr="00CE1F75">
        <w:rPr>
          <w:rFonts w:ascii="Times New Roman" w:hAnsi="Times New Roman" w:cs="Times New Roman"/>
          <w:sz w:val="28"/>
          <w:szCs w:val="28"/>
          <w:lang w:val="ru-RU"/>
        </w:rPr>
        <w:t xml:space="preserve"> </w:t>
      </w:r>
      <w:r w:rsidR="00446546" w:rsidRPr="00CE1F75">
        <w:rPr>
          <w:rFonts w:ascii="Times New Roman" w:hAnsi="Times New Roman" w:cs="Times New Roman"/>
          <w:sz w:val="28"/>
          <w:szCs w:val="28"/>
          <w:lang w:val="ru-RU"/>
        </w:rPr>
        <w:t>прийнятність конституційної скарги</w:t>
      </w:r>
    </w:p>
    <w:p w:rsidR="00754730" w:rsidRPr="00CE1F75" w:rsidRDefault="000400F3" w:rsidP="00245604">
      <w:pPr>
        <w:spacing w:after="8" w:line="356" w:lineRule="auto"/>
        <w:ind w:left="-15" w:right="40" w:firstLine="841"/>
        <w:jc w:val="both"/>
        <w:rPr>
          <w:rFonts w:ascii="Times New Roman" w:hAnsi="Times New Roman" w:cs="Times New Roman"/>
          <w:b/>
          <w:bCs/>
          <w:color w:val="242021"/>
          <w:lang w:val="ru-RU"/>
        </w:rPr>
      </w:pPr>
      <w:r w:rsidRPr="00CE1F75">
        <w:rPr>
          <w:rFonts w:ascii="Times New Roman" w:eastAsia="Times New Roman" w:hAnsi="Times New Roman" w:cs="Times New Roman"/>
          <w:b/>
          <w:color w:val="000000"/>
          <w:sz w:val="28"/>
          <w:lang w:val="uk-UA"/>
        </w:rPr>
        <w:t>Постановка проблеми.</w:t>
      </w:r>
      <w:r w:rsidRPr="00CE1F75">
        <w:rPr>
          <w:rFonts w:ascii="Times New Roman" w:eastAsia="Times New Roman" w:hAnsi="Times New Roman" w:cs="Times New Roman"/>
          <w:i/>
          <w:color w:val="000000"/>
          <w:sz w:val="28"/>
          <w:lang w:val="uk-UA"/>
        </w:rPr>
        <w:t xml:space="preserve"> </w:t>
      </w:r>
      <w:r w:rsidRPr="00CE1F75">
        <w:rPr>
          <w:rFonts w:ascii="Times New Roman" w:eastAsia="Times New Roman" w:hAnsi="Times New Roman" w:cs="Times New Roman"/>
          <w:color w:val="000000"/>
          <w:sz w:val="28"/>
          <w:lang w:val="uk-UA"/>
        </w:rPr>
        <w:t xml:space="preserve">Конституційна юстиція посідає чільне місце у національній системі захисту прав і свобод, утверджуючи права і свободи людини шляхом здійснення функцій негативного законодавця та створюючи умови для безпосереднього захисту прав і свобод за результатами конституційного провадження, водночас чинний інститут конституційної скарги, через занадто високі вимоги до формальної та матеріальної (змістовної) якості конституційної скарги, передовсім сформовані практикою </w:t>
      </w:r>
      <w:r w:rsidRPr="00CE1F75">
        <w:rPr>
          <w:rFonts w:ascii="Times New Roman" w:eastAsia="Times New Roman" w:hAnsi="Times New Roman" w:cs="Times New Roman"/>
          <w:color w:val="000000"/>
          <w:sz w:val="28"/>
          <w:lang w:val="ru-RU"/>
        </w:rPr>
        <w:t xml:space="preserve">Конституційного Суду України щодо вирішення питання про відкриття/відмову у відкритті конституційного провадження у справі, є малодоступним інструментом, містить формально-юридичні недоліки, що зменшують доступність конституційної скарги, а також фактично не є засобом юридичного захисту, оскільки за наслідками конституційного провадження суб’єкт права на конституційну скаргу не отримує безпосереднього відновлення свого порушеного конституційного права, а так само не отримує підстав для такого відновлення в порядку перегляду остаточного судового рішення за виключними </w:t>
      </w:r>
      <w:r w:rsidRPr="00CE1F75">
        <w:rPr>
          <w:rFonts w:ascii="Times New Roman" w:eastAsia="Times New Roman" w:hAnsi="Times New Roman" w:cs="Times New Roman"/>
          <w:color w:val="000000"/>
          <w:sz w:val="28"/>
          <w:lang w:val="ru-RU"/>
        </w:rPr>
        <w:lastRenderedPageBreak/>
        <w:t xml:space="preserve">обставинами (за винятком пом’якшення чи скасування юридичної відповідальності за результатами конституційного провадження). </w:t>
      </w:r>
    </w:p>
    <w:p w:rsidR="003C6DD8" w:rsidRPr="00CE1F75" w:rsidRDefault="000400F3" w:rsidP="003C6DD8">
      <w:pPr>
        <w:spacing w:after="0" w:line="360" w:lineRule="auto"/>
        <w:jc w:val="both"/>
        <w:rPr>
          <w:rFonts w:ascii="Times New Roman" w:hAnsi="Times New Roman" w:cs="Times New Roman"/>
          <w:color w:val="000000"/>
          <w:sz w:val="28"/>
          <w:szCs w:val="28"/>
          <w:lang w:val="uk-UA"/>
        </w:rPr>
      </w:pPr>
      <w:r w:rsidRPr="00CE1F75">
        <w:rPr>
          <w:rFonts w:ascii="Times New Roman" w:hAnsi="Times New Roman" w:cs="Times New Roman"/>
          <w:b/>
          <w:bCs/>
          <w:color w:val="242021"/>
          <w:sz w:val="28"/>
          <w:szCs w:val="28"/>
          <w:lang w:val="ru-RU"/>
        </w:rPr>
        <w:t xml:space="preserve">     </w:t>
      </w:r>
      <w:r w:rsidR="007F49D4" w:rsidRPr="00CE1F75">
        <w:rPr>
          <w:rFonts w:ascii="Times New Roman" w:hAnsi="Times New Roman" w:cs="Times New Roman"/>
          <w:b/>
          <w:bCs/>
          <w:color w:val="242021"/>
          <w:sz w:val="28"/>
          <w:szCs w:val="28"/>
          <w:lang w:val="ru-RU"/>
        </w:rPr>
        <w:t xml:space="preserve">Аналіз останніх </w:t>
      </w:r>
      <w:r w:rsidR="00A41160" w:rsidRPr="00CE1F75">
        <w:rPr>
          <w:rFonts w:ascii="Times New Roman" w:hAnsi="Times New Roman" w:cs="Times New Roman"/>
          <w:b/>
          <w:bCs/>
          <w:color w:val="242021"/>
          <w:sz w:val="28"/>
          <w:szCs w:val="28"/>
          <w:lang w:val="ru-RU"/>
        </w:rPr>
        <w:t>досліджен</w:t>
      </w:r>
      <w:r w:rsidR="00836C28" w:rsidRPr="00CE1F75">
        <w:rPr>
          <w:rFonts w:ascii="Times New Roman" w:hAnsi="Times New Roman" w:cs="Times New Roman"/>
          <w:b/>
          <w:bCs/>
          <w:color w:val="242021"/>
          <w:sz w:val="28"/>
          <w:szCs w:val="28"/>
          <w:lang w:val="uk-UA"/>
        </w:rPr>
        <w:t>ь та публікацій</w:t>
      </w:r>
      <w:r w:rsidR="00A41160" w:rsidRPr="00CE1F75">
        <w:rPr>
          <w:rFonts w:ascii="Times New Roman" w:hAnsi="Times New Roman" w:cs="Times New Roman"/>
          <w:b/>
          <w:bCs/>
          <w:color w:val="242021"/>
          <w:sz w:val="28"/>
          <w:szCs w:val="28"/>
          <w:lang w:val="ru-RU"/>
        </w:rPr>
        <w:t>.</w:t>
      </w:r>
      <w:r w:rsidR="008F0921" w:rsidRPr="00CE1F75">
        <w:rPr>
          <w:rFonts w:ascii="Times New Roman" w:hAnsi="Times New Roman" w:cs="Times New Roman"/>
          <w:color w:val="242021"/>
          <w:sz w:val="28"/>
          <w:szCs w:val="28"/>
          <w:lang w:val="ru-RU"/>
        </w:rPr>
        <w:t xml:space="preserve"> </w:t>
      </w:r>
      <w:r w:rsidR="008F0921" w:rsidRPr="00CE1F75">
        <w:rPr>
          <w:rFonts w:ascii="Times New Roman" w:hAnsi="Times New Roman" w:cs="Times New Roman"/>
          <w:sz w:val="28"/>
          <w:szCs w:val="28"/>
          <w:lang w:val="ru-RU"/>
        </w:rPr>
        <w:t>Проблеми впровадження інституту конституційної скарги в Україні, неодноразово порушувалися у працях вітчизняних вчених-правників, зокрема, К. Айріян, О. Білоскурської,Т. Бринь, Ю. Барабаша, А. Головіна, М. Гультая, П. Євграфова, В. Кампа, В. Копчи, М. Костицького, В. Лемака, Л. Наливайко, В. Нестеровича, О. Петришина, Т. Подорожньої, А. Селіванова, С. Серьогіної, В. Скоморохи, А. Стрижака, М. Тесленко, П. Ткачука, А. Чепік-Трегубенко, В. Шаповала, Н. Шаптали, С. Шевчука. Безпосередньо проблеми ефективності інституту конституційної скарги як гарантії захисту прав і свобод людини розглядали такі науковці, як О. Владикін, В. Городовенко, В. Друзь, Н. Кучерук, В. Остапенко.</w:t>
      </w:r>
      <w:r w:rsidR="00245604" w:rsidRPr="00CE1F75">
        <w:rPr>
          <w:rFonts w:ascii="Times New Roman" w:eastAsia="Calibri" w:hAnsi="Times New Roman" w:cs="Times New Roman"/>
          <w:color w:val="000000"/>
          <w:sz w:val="24"/>
          <w:lang w:val="ru-RU"/>
        </w:rPr>
        <w:t xml:space="preserve"> </w:t>
      </w:r>
      <w:r w:rsidR="003F79B4" w:rsidRPr="00CE1F75">
        <w:rPr>
          <w:rFonts w:ascii="Times New Roman" w:hAnsi="Times New Roman" w:cs="Times New Roman"/>
          <w:color w:val="000000"/>
          <w:sz w:val="28"/>
          <w:szCs w:val="28"/>
          <w:lang w:val="ru-RU"/>
        </w:rPr>
        <w:t>Незважаючи на суттєві</w:t>
      </w:r>
      <w:r w:rsidR="008C71C8"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теоретичні</w:t>
      </w:r>
      <w:r w:rsidR="008C71C8"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напрацювання,</w:t>
      </w:r>
      <w:r w:rsidR="008C71C8"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в</w:t>
      </w:r>
      <w:r w:rsidR="008C71C8"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яких</w:t>
      </w:r>
      <w:r w:rsidR="008C71C8"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автори намагалися дослідити окремі аспекти інституту конституційної скарги (правова</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природа</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конституційної</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скарги,</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види її прояву, моделі конституційної скарги і т.і.), залишається дискусійним і потребує дослідження питання реалізації права</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на</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конституційну</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скаргу</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у</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зв’язку</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з</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початком</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їх</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розгляду</w:t>
      </w:r>
      <w:r w:rsidR="00ED5D5D" w:rsidRPr="00CE1F75">
        <w:rPr>
          <w:rFonts w:ascii="Times New Roman" w:hAnsi="Times New Roman" w:cs="Times New Roman"/>
          <w:color w:val="000000"/>
          <w:sz w:val="28"/>
          <w:szCs w:val="28"/>
          <w:lang w:val="ru-RU"/>
        </w:rPr>
        <w:t xml:space="preserve"> </w:t>
      </w:r>
      <w:r w:rsidR="003F79B4" w:rsidRPr="00CE1F75">
        <w:rPr>
          <w:rFonts w:ascii="Times New Roman" w:hAnsi="Times New Roman" w:cs="Times New Roman"/>
          <w:color w:val="000000"/>
          <w:sz w:val="28"/>
          <w:szCs w:val="28"/>
          <w:lang w:val="ru-RU"/>
        </w:rPr>
        <w:t xml:space="preserve">Конституційним </w:t>
      </w:r>
      <w:r w:rsidR="00ED5D5D" w:rsidRPr="00CE1F75">
        <w:rPr>
          <w:rFonts w:ascii="Times New Roman" w:hAnsi="Times New Roman" w:cs="Times New Roman"/>
          <w:color w:val="000000"/>
          <w:sz w:val="28"/>
          <w:szCs w:val="28"/>
          <w:lang w:val="ru-RU"/>
        </w:rPr>
        <w:t>С</w:t>
      </w:r>
      <w:r w:rsidR="003F79B4" w:rsidRPr="00CE1F75">
        <w:rPr>
          <w:rFonts w:ascii="Times New Roman" w:hAnsi="Times New Roman" w:cs="Times New Roman"/>
          <w:color w:val="000000"/>
          <w:sz w:val="28"/>
          <w:szCs w:val="28"/>
          <w:lang w:val="ru-RU"/>
        </w:rPr>
        <w:t>удом України і наявною практи</w:t>
      </w:r>
      <w:r w:rsidR="003F79B4" w:rsidRPr="00CE1F75">
        <w:rPr>
          <w:rFonts w:ascii="Times New Roman" w:hAnsi="Times New Roman" w:cs="Times New Roman"/>
          <w:color w:val="000000"/>
          <w:sz w:val="28"/>
          <w:szCs w:val="28"/>
          <w:lang w:val="uk-UA"/>
        </w:rPr>
        <w:t>кою.</w:t>
      </w:r>
    </w:p>
    <w:p w:rsidR="00245604" w:rsidRPr="00CE1F75" w:rsidRDefault="000400F3" w:rsidP="003C6DD8">
      <w:pPr>
        <w:spacing w:after="0" w:line="360" w:lineRule="auto"/>
        <w:jc w:val="both"/>
        <w:rPr>
          <w:rFonts w:ascii="Times New Roman" w:hAnsi="Times New Roman" w:cs="Times New Roman"/>
          <w:lang w:val="ru-RU"/>
        </w:rPr>
      </w:pPr>
      <w:r w:rsidRPr="00CE1F75">
        <w:rPr>
          <w:rFonts w:ascii="Times New Roman" w:eastAsia="Calibri" w:hAnsi="Times New Roman" w:cs="Times New Roman"/>
          <w:color w:val="000000"/>
          <w:sz w:val="24"/>
          <w:lang w:val="ru-RU"/>
        </w:rPr>
        <w:t xml:space="preserve">      </w:t>
      </w:r>
      <w:r w:rsidR="00245604" w:rsidRPr="00CE1F75">
        <w:rPr>
          <w:rFonts w:ascii="Times New Roman" w:eastAsia="Calibri" w:hAnsi="Times New Roman" w:cs="Times New Roman"/>
          <w:color w:val="000000"/>
          <w:sz w:val="24"/>
          <w:lang w:val="ru-RU"/>
        </w:rPr>
        <w:t xml:space="preserve"> </w:t>
      </w:r>
      <w:r w:rsidR="00450CAB" w:rsidRPr="00CE1F75">
        <w:rPr>
          <w:rFonts w:ascii="Times New Roman" w:eastAsia="Times New Roman" w:hAnsi="Times New Roman" w:cs="Times New Roman"/>
          <w:b/>
          <w:color w:val="000000"/>
          <w:sz w:val="28"/>
          <w:lang w:val="ru-RU"/>
        </w:rPr>
        <w:t>Метою</w:t>
      </w:r>
      <w:r w:rsidR="00E65A72" w:rsidRPr="00CE1F75">
        <w:rPr>
          <w:rFonts w:ascii="Times New Roman" w:eastAsia="Times New Roman" w:hAnsi="Times New Roman" w:cs="Times New Roman"/>
          <w:color w:val="000000"/>
          <w:sz w:val="28"/>
          <w:lang w:val="ru-RU"/>
        </w:rPr>
        <w:t xml:space="preserve"> </w:t>
      </w:r>
      <w:r w:rsidR="008E074A" w:rsidRPr="00CE1F75">
        <w:rPr>
          <w:rFonts w:ascii="Times New Roman" w:eastAsia="Times New Roman" w:hAnsi="Times New Roman" w:cs="Times New Roman"/>
          <w:b/>
          <w:color w:val="000000"/>
          <w:sz w:val="28"/>
          <w:lang w:val="ru-RU"/>
        </w:rPr>
        <w:t>статті</w:t>
      </w:r>
      <w:r w:rsidR="00450CAB" w:rsidRPr="00CE1F75">
        <w:rPr>
          <w:rFonts w:ascii="Times New Roman" w:eastAsia="Times New Roman" w:hAnsi="Times New Roman" w:cs="Times New Roman"/>
          <w:color w:val="000000"/>
          <w:sz w:val="28"/>
          <w:lang w:val="ru-RU"/>
        </w:rPr>
        <w:t xml:space="preserve"> є з’ясування актуальної проблематики функціонування інституту конституційної скарги в Україні та складення рекомендацій, спрямованих на вирішення виявлених проблем, підвищення ефективності конституційної скарги як національного засобу юридичного захисту, а також покращення правового становища суб’єкта права на конституційну скаргу. </w:t>
      </w:r>
    </w:p>
    <w:p w:rsidR="00947FEE" w:rsidRPr="00CE1F75" w:rsidRDefault="000400F3" w:rsidP="00E65A72">
      <w:pPr>
        <w:spacing w:after="0" w:line="360" w:lineRule="auto"/>
        <w:jc w:val="both"/>
        <w:rPr>
          <w:rFonts w:ascii="Times New Roman" w:eastAsia="Times New Roman" w:hAnsi="Times New Roman" w:cs="Times New Roman"/>
          <w:sz w:val="28"/>
          <w:szCs w:val="28"/>
          <w:lang w:val="ru-RU"/>
        </w:rPr>
      </w:pPr>
      <w:r w:rsidRPr="00CE1F75">
        <w:rPr>
          <w:rFonts w:ascii="Times New Roman" w:hAnsi="Times New Roman" w:cs="Times New Roman"/>
          <w:b/>
          <w:sz w:val="28"/>
          <w:szCs w:val="28"/>
          <w:lang w:val="ru-RU"/>
        </w:rPr>
        <w:t xml:space="preserve">        </w:t>
      </w:r>
      <w:r w:rsidR="00342C32" w:rsidRPr="00CE1F75">
        <w:rPr>
          <w:rFonts w:ascii="Times New Roman" w:hAnsi="Times New Roman" w:cs="Times New Roman"/>
          <w:b/>
          <w:sz w:val="28"/>
          <w:szCs w:val="28"/>
          <w:lang w:val="ru-RU"/>
        </w:rPr>
        <w:t>Виклад основного матеріалу</w:t>
      </w:r>
      <w:r w:rsidR="00342C32" w:rsidRPr="00CE1F75">
        <w:rPr>
          <w:rFonts w:ascii="Times New Roman" w:hAnsi="Times New Roman" w:cs="Times New Roman"/>
          <w:sz w:val="28"/>
          <w:szCs w:val="28"/>
          <w:lang w:val="ru-RU"/>
        </w:rPr>
        <w:t xml:space="preserve">. </w:t>
      </w:r>
      <w:r w:rsidR="00452BBA" w:rsidRPr="00CE1F75">
        <w:rPr>
          <w:rFonts w:ascii="Times New Roman" w:hAnsi="Times New Roman" w:cs="Times New Roman"/>
          <w:sz w:val="28"/>
          <w:szCs w:val="28"/>
          <w:lang w:val="ru-RU"/>
        </w:rPr>
        <w:t xml:space="preserve">Важливою умовою вирішення в Україні завдань, пов’язаних із втіленням у життя принципу формування демократичної правової держави, є створення дієвого механізму охорони й захисту основних прав і свобод. Це завдання повністю відповідає положенням Конституції України, сформульованим у ст. 55 про забезпечення прав громадян </w:t>
      </w:r>
      <w:r w:rsidR="00452BBA" w:rsidRPr="00CE1F75">
        <w:rPr>
          <w:rFonts w:ascii="Times New Roman" w:hAnsi="Times New Roman" w:cs="Times New Roman"/>
          <w:sz w:val="28"/>
          <w:szCs w:val="28"/>
          <w:lang w:val="ru-RU"/>
        </w:rPr>
        <w:lastRenderedPageBreak/>
        <w:t xml:space="preserve">правосуддям, судовий захист прав громадян від неправомірних посягань та обмежень [1], </w:t>
      </w:r>
      <w:r w:rsidR="00666958" w:rsidRPr="00CE1F75">
        <w:rPr>
          <w:rFonts w:ascii="Times New Roman" w:hAnsi="Times New Roman" w:cs="Times New Roman"/>
          <w:sz w:val="28"/>
          <w:szCs w:val="28"/>
          <w:lang w:val="ru-RU"/>
        </w:rPr>
        <w:t>зокрема від порушень внаслідок прийняття неконституційних положень законів та інших правових актів. Тож держава має прагнути до створення ефективної моделі, здатної забезпечити такий захист.</w:t>
      </w:r>
      <w:r w:rsidR="00947FEE" w:rsidRPr="00CE1F75">
        <w:rPr>
          <w:rFonts w:ascii="Times New Roman" w:eastAsia="Times New Roman" w:hAnsi="Times New Roman" w:cs="Times New Roman"/>
          <w:sz w:val="28"/>
          <w:szCs w:val="28"/>
          <w:lang w:val="ru-RU"/>
        </w:rPr>
        <w:t xml:space="preserve"> Це дуже важливий засіб юридичного захисту конституційних прав особи. Як і звернення до Європейського суду з прав людини, звернення до Конституційного Суду України з конституційною скаргою покликане відігравати в певному сенсі екстраординарне, виключне призначення та може бути реалізоване, якщо всі інші національні засоби юридичного захисту будуть вичерпані. Однак виключне призначення конституційної скарги не повинно дорівнювати нездійсненному. Так</w:t>
      </w:r>
      <w:r w:rsidR="00947FEE" w:rsidRPr="00CE1F75">
        <w:rPr>
          <w:rFonts w:ascii="Times New Roman" w:eastAsia="Times New Roman" w:hAnsi="Times New Roman" w:cs="Times New Roman"/>
          <w:sz w:val="28"/>
          <w:szCs w:val="28"/>
        </w:rPr>
        <w:t> </w:t>
      </w:r>
      <w:r w:rsidR="00947FEE" w:rsidRPr="00CE1F75">
        <w:rPr>
          <w:rFonts w:ascii="Times New Roman" w:eastAsia="Times New Roman" w:hAnsi="Times New Roman" w:cs="Times New Roman"/>
          <w:sz w:val="28"/>
          <w:szCs w:val="28"/>
          <w:lang w:val="ru-RU"/>
        </w:rPr>
        <w:t>само публічний ефект конституційної скарги не має підміняти її практичну значущість для особи-заявника. Показово, що вирішення окреслених проблем потребує функціональної взаємодії різних органів держави, об’єднання їхніх зусиль у здійсненні визначального обов’язку держави – утвердження та забезпечення прав і свобод людини.</w:t>
      </w:r>
    </w:p>
    <w:p w:rsidR="00B7124F" w:rsidRPr="00CE1F75" w:rsidRDefault="00342C32" w:rsidP="00E65A72">
      <w:pPr>
        <w:spacing w:after="0" w:line="360" w:lineRule="auto"/>
        <w:jc w:val="both"/>
        <w:rPr>
          <w:rFonts w:ascii="Times New Roman" w:hAnsi="Times New Roman" w:cs="Times New Roman"/>
          <w:sz w:val="28"/>
          <w:szCs w:val="28"/>
          <w:lang w:val="ru-RU"/>
        </w:rPr>
      </w:pPr>
      <w:r w:rsidRPr="00CE1F75">
        <w:rPr>
          <w:rFonts w:ascii="Times New Roman" w:eastAsia="Times New Roman" w:hAnsi="Times New Roman" w:cs="Times New Roman"/>
          <w:sz w:val="28"/>
          <w:szCs w:val="28"/>
          <w:lang w:val="ru-RU"/>
        </w:rPr>
        <w:t xml:space="preserve">     </w:t>
      </w:r>
      <w:r w:rsidR="000008D6" w:rsidRPr="00CE1F75">
        <w:rPr>
          <w:rFonts w:ascii="Times New Roman" w:eastAsia="Times New Roman" w:hAnsi="Times New Roman" w:cs="Times New Roman"/>
          <w:sz w:val="28"/>
          <w:szCs w:val="28"/>
          <w:lang w:val="ru-RU"/>
        </w:rPr>
        <w:t xml:space="preserve"> </w:t>
      </w:r>
      <w:r w:rsidRPr="00CE1F75">
        <w:rPr>
          <w:rFonts w:ascii="Times New Roman" w:eastAsia="Times New Roman" w:hAnsi="Times New Roman" w:cs="Times New Roman"/>
          <w:sz w:val="28"/>
          <w:szCs w:val="28"/>
          <w:lang w:val="ru-RU"/>
        </w:rPr>
        <w:t>Д</w:t>
      </w:r>
      <w:r w:rsidR="000008D6" w:rsidRPr="00CE1F75">
        <w:rPr>
          <w:rFonts w:ascii="Times New Roman" w:eastAsia="Times New Roman" w:hAnsi="Times New Roman" w:cs="Times New Roman"/>
          <w:sz w:val="28"/>
          <w:szCs w:val="28"/>
          <w:lang w:val="ru-RU"/>
        </w:rPr>
        <w:t>ля широкого загалу конституційна скарга досі залишається чимось занадто складним і дуже далеким. Варто зауважити, що певною мірою саме необізнаністю наших співгромадян можна пояснити, чому так і не сталося прогнозованого багатьма шквалу конституційних скарг:</w:t>
      </w:r>
      <w:r w:rsidRPr="00CE1F75">
        <w:rPr>
          <w:rFonts w:ascii="Times New Roman" w:eastAsia="Times New Roman" w:hAnsi="Times New Roman" w:cs="Times New Roman"/>
          <w:sz w:val="28"/>
          <w:szCs w:val="28"/>
          <w:lang w:val="ru-RU"/>
        </w:rPr>
        <w:t xml:space="preserve"> з</w:t>
      </w:r>
      <w:r w:rsidR="006E6FB8" w:rsidRPr="00CE1F75">
        <w:rPr>
          <w:rStyle w:val="fontstyle01"/>
          <w:rFonts w:ascii="Times New Roman" w:hAnsi="Times New Roman" w:cs="Times New Roman"/>
          <w:sz w:val="28"/>
          <w:szCs w:val="28"/>
          <w:lang w:val="ru-RU"/>
        </w:rPr>
        <w:t>а даними щорічних інформаційних доповідей Конституційного Суду України</w:t>
      </w:r>
      <w:r w:rsidR="00F61B26" w:rsidRPr="00CE1F75">
        <w:rPr>
          <w:rStyle w:val="fontstyle01"/>
          <w:rFonts w:ascii="Times New Roman" w:hAnsi="Times New Roman" w:cs="Times New Roman"/>
          <w:sz w:val="28"/>
          <w:szCs w:val="28"/>
          <w:lang w:val="ru-RU"/>
        </w:rPr>
        <w:t xml:space="preserve"> </w:t>
      </w:r>
      <w:r w:rsidR="00AA514B" w:rsidRPr="00CE1F75">
        <w:rPr>
          <w:rFonts w:ascii="Times New Roman" w:hAnsi="Times New Roman" w:cs="Times New Roman"/>
          <w:sz w:val="28"/>
          <w:szCs w:val="28"/>
          <w:lang w:val="ru-RU"/>
        </w:rPr>
        <w:t>[2]</w:t>
      </w:r>
      <w:r w:rsidR="006E6FB8" w:rsidRPr="00CE1F75">
        <w:rPr>
          <w:rStyle w:val="fontstyle01"/>
          <w:rFonts w:ascii="Times New Roman" w:hAnsi="Times New Roman" w:cs="Times New Roman"/>
          <w:sz w:val="28"/>
          <w:szCs w:val="28"/>
          <w:lang w:val="ru-RU"/>
        </w:rPr>
        <w:t>, з моменту запровадження інституту конституційної скарги в Україні кількість конституційних скарг, що за формою не відповідали</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t>вимогам законодавства, а отже, були повернуті заявникам Секретаріатом Конституційного</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Суду</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України,</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сягає значних показників. Зокрема, у 2023 році кількість таких скарг склала 190 загальної кількості поданих</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t>конституційних скарг 412</w:t>
      </w:r>
      <w:r w:rsidR="00F61B26" w:rsidRPr="00CE1F75">
        <w:rPr>
          <w:rStyle w:val="fontstyle01"/>
          <w:rFonts w:ascii="Times New Roman" w:hAnsi="Times New Roman" w:cs="Times New Roman"/>
          <w:sz w:val="28"/>
          <w:szCs w:val="28"/>
          <w:lang w:val="ru-RU"/>
        </w:rPr>
        <w:t xml:space="preserve"> </w:t>
      </w:r>
      <w:r w:rsidR="00AA514B" w:rsidRPr="00CE1F75">
        <w:rPr>
          <w:rFonts w:ascii="Times New Roman" w:hAnsi="Times New Roman" w:cs="Times New Roman"/>
          <w:sz w:val="28"/>
          <w:szCs w:val="28"/>
          <w:lang w:val="ru-RU"/>
        </w:rPr>
        <w:t>[3]</w:t>
      </w:r>
      <w:r w:rsidR="006E6FB8" w:rsidRPr="00CE1F75">
        <w:rPr>
          <w:rStyle w:val="fontstyle01"/>
          <w:rFonts w:ascii="Times New Roman" w:hAnsi="Times New Roman" w:cs="Times New Roman"/>
          <w:sz w:val="28"/>
          <w:szCs w:val="28"/>
          <w:lang w:val="ru-RU"/>
        </w:rPr>
        <w:t>. У 2022 році цей показник сягав 140 скарг, що за формою</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відповідали</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вимогам</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законодавства, тоді як загальна кількість поданих конституційних скарг становила 248</w:t>
      </w:r>
      <w:r w:rsidR="00F61B26" w:rsidRPr="00CE1F75">
        <w:rPr>
          <w:rStyle w:val="fontstyle01"/>
          <w:rFonts w:ascii="Times New Roman" w:hAnsi="Times New Roman" w:cs="Times New Roman"/>
          <w:sz w:val="28"/>
          <w:szCs w:val="28"/>
          <w:lang w:val="ru-RU"/>
        </w:rPr>
        <w:t xml:space="preserve"> </w:t>
      </w:r>
      <w:r w:rsidR="00AA514B" w:rsidRPr="00CE1F75">
        <w:rPr>
          <w:rFonts w:ascii="Times New Roman" w:hAnsi="Times New Roman" w:cs="Times New Roman"/>
          <w:sz w:val="28"/>
          <w:szCs w:val="28"/>
          <w:lang w:val="ru-RU"/>
        </w:rPr>
        <w:t>[4]</w:t>
      </w:r>
      <w:r w:rsidR="006E6FB8" w:rsidRPr="00CE1F75">
        <w:rPr>
          <w:rStyle w:val="fontstyle01"/>
          <w:rFonts w:ascii="Times New Roman" w:hAnsi="Times New Roman" w:cs="Times New Roman"/>
          <w:sz w:val="28"/>
          <w:szCs w:val="28"/>
          <w:lang w:val="ru-RU"/>
        </w:rPr>
        <w:t>. Показник 2021 року</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lastRenderedPageBreak/>
        <w:t>становив 245 скарг, що не відповідали за формою вимогам Закону України «Про Конституційний Суд України» за 484 поданих конституційних скарги загалом</w:t>
      </w:r>
      <w:r w:rsidRPr="00CE1F75">
        <w:rPr>
          <w:rStyle w:val="fontstyle01"/>
          <w:rFonts w:ascii="Times New Roman" w:hAnsi="Times New Roman" w:cs="Times New Roman"/>
          <w:sz w:val="28"/>
          <w:szCs w:val="28"/>
          <w:lang w:val="ru-RU"/>
        </w:rPr>
        <w:t xml:space="preserve"> </w:t>
      </w:r>
      <w:bookmarkStart w:id="1" w:name="_Hlk194612900"/>
      <w:r w:rsidR="00452BBA" w:rsidRPr="00CE1F75">
        <w:rPr>
          <w:rFonts w:ascii="Times New Roman" w:hAnsi="Times New Roman" w:cs="Times New Roman"/>
          <w:sz w:val="28"/>
          <w:szCs w:val="28"/>
          <w:lang w:val="ru-RU"/>
        </w:rPr>
        <w:t>[</w:t>
      </w:r>
      <w:r w:rsidR="00AA514B" w:rsidRPr="00CE1F75">
        <w:rPr>
          <w:rFonts w:ascii="Times New Roman" w:hAnsi="Times New Roman" w:cs="Times New Roman"/>
          <w:sz w:val="28"/>
          <w:szCs w:val="28"/>
          <w:lang w:val="ru-RU"/>
        </w:rPr>
        <w:t>5</w:t>
      </w:r>
      <w:r w:rsidR="00452BBA" w:rsidRPr="00CE1F75">
        <w:rPr>
          <w:rFonts w:ascii="Times New Roman" w:hAnsi="Times New Roman" w:cs="Times New Roman"/>
          <w:sz w:val="28"/>
          <w:szCs w:val="28"/>
          <w:lang w:val="ru-RU"/>
        </w:rPr>
        <w:t>]</w:t>
      </w:r>
      <w:r w:rsidR="006E6FB8" w:rsidRPr="00CE1F75">
        <w:rPr>
          <w:rStyle w:val="fontstyle01"/>
          <w:rFonts w:ascii="Times New Roman" w:hAnsi="Times New Roman" w:cs="Times New Roman"/>
          <w:sz w:val="28"/>
          <w:szCs w:val="28"/>
          <w:lang w:val="ru-RU"/>
        </w:rPr>
        <w:t>.</w:t>
      </w:r>
      <w:bookmarkEnd w:id="1"/>
      <w:r w:rsidR="00F61B26"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Водночас в інформаційній доповіді КСУ за 2020 рік відповідних статистичних</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даних</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наведено</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було</w:t>
      </w:r>
      <w:r w:rsidR="00F61B26" w:rsidRPr="00CE1F75">
        <w:rPr>
          <w:rStyle w:val="fontstyle01"/>
          <w:rFonts w:ascii="Times New Roman" w:hAnsi="Times New Roman" w:cs="Times New Roman"/>
          <w:sz w:val="28"/>
          <w:szCs w:val="28"/>
          <w:lang w:val="ru-RU"/>
        </w:rPr>
        <w:t xml:space="preserve"> </w:t>
      </w:r>
      <w:r w:rsidR="00B958EA" w:rsidRPr="00CE1F75">
        <w:rPr>
          <w:rFonts w:ascii="Times New Roman" w:hAnsi="Times New Roman" w:cs="Times New Roman"/>
          <w:sz w:val="28"/>
          <w:szCs w:val="28"/>
          <w:lang w:val="ru-RU"/>
        </w:rPr>
        <w:t>[6]</w:t>
      </w:r>
      <w:r w:rsidR="00AA514B" w:rsidRPr="00CE1F75">
        <w:rPr>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Відповідно до статистичних відомостей Конституційного Суду України станом на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30</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квітня</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2024</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року</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до Конституційного Суду України надійшло 145 конституційних скарг, із яких 76 було</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повернуто</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зв’язку</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w:t>
      </w:r>
      <w:r w:rsidR="00AA514B"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невідповідністю скарги за формою до вимог законодавства</w:t>
      </w:r>
      <w:r w:rsidR="00452BBA" w:rsidRPr="00CE1F75">
        <w:rPr>
          <w:rStyle w:val="fontstyle01"/>
          <w:rFonts w:ascii="Times New Roman" w:hAnsi="Times New Roman" w:cs="Times New Roman"/>
          <w:sz w:val="28"/>
          <w:szCs w:val="28"/>
          <w:lang w:val="ru-RU"/>
        </w:rPr>
        <w:t xml:space="preserve"> </w:t>
      </w:r>
      <w:r w:rsidR="00452BBA" w:rsidRPr="00CE1F75">
        <w:rPr>
          <w:rFonts w:ascii="Times New Roman" w:hAnsi="Times New Roman" w:cs="Times New Roman"/>
          <w:sz w:val="28"/>
          <w:szCs w:val="28"/>
          <w:lang w:val="ru-RU"/>
        </w:rPr>
        <w:t>[</w:t>
      </w:r>
      <w:r w:rsidR="00B958EA" w:rsidRPr="00CE1F75">
        <w:rPr>
          <w:rFonts w:ascii="Times New Roman" w:hAnsi="Times New Roman" w:cs="Times New Roman"/>
          <w:sz w:val="28"/>
          <w:szCs w:val="28"/>
          <w:lang w:val="ru-RU"/>
        </w:rPr>
        <w:t>7</w:t>
      </w:r>
      <w:r w:rsidR="00452BBA" w:rsidRPr="00CE1F75">
        <w:rPr>
          <w:rFonts w:ascii="Times New Roman" w:hAnsi="Times New Roman" w:cs="Times New Roman"/>
          <w:sz w:val="28"/>
          <w:szCs w:val="28"/>
          <w:lang w:val="ru-RU"/>
        </w:rPr>
        <w:t xml:space="preserve">]. </w:t>
      </w:r>
      <w:bookmarkStart w:id="2" w:name="_Hlk194612164"/>
      <w:r w:rsidR="0083376D" w:rsidRPr="00CE1F75">
        <w:rPr>
          <w:rFonts w:ascii="Times New Roman" w:hAnsi="Times New Roman" w:cs="Times New Roman"/>
          <w:sz w:val="28"/>
          <w:szCs w:val="28"/>
          <w:lang w:val="ru-RU"/>
        </w:rPr>
        <w:t xml:space="preserve"> </w:t>
      </w:r>
    </w:p>
    <w:bookmarkEnd w:id="2"/>
    <w:p w:rsidR="00677E9C" w:rsidRPr="00CE1F75" w:rsidRDefault="00D10A61" w:rsidP="00BE0D39">
      <w:pPr>
        <w:spacing w:after="0" w:line="360" w:lineRule="auto"/>
        <w:jc w:val="both"/>
        <w:rPr>
          <w:rStyle w:val="fontstyle01"/>
          <w:rFonts w:ascii="Times New Roman" w:hAnsi="Times New Roman" w:cs="Times New Roman"/>
          <w:lang w:val="ru-RU"/>
        </w:rPr>
      </w:pPr>
      <w:r w:rsidRPr="00CE1F75">
        <w:rPr>
          <w:rFonts w:ascii="Times New Roman" w:hAnsi="Times New Roman" w:cs="Times New Roman"/>
          <w:sz w:val="28"/>
          <w:szCs w:val="28"/>
          <w:lang w:val="ru-RU"/>
        </w:rPr>
        <w:t xml:space="preserve">      </w:t>
      </w:r>
      <w:r w:rsidR="000008D6" w:rsidRPr="00CE1F75">
        <w:rPr>
          <w:rFonts w:ascii="Times New Roman" w:hAnsi="Times New Roman" w:cs="Times New Roman"/>
          <w:sz w:val="28"/>
          <w:szCs w:val="28"/>
          <w:lang w:val="ru-RU"/>
        </w:rPr>
        <w:t xml:space="preserve"> Інститут конституційної скарги в механізмі захисту прав людини відіграє важливу роль, в першу чергу, за кількома ключовими аспектами:</w:t>
      </w:r>
      <w:r w:rsidR="006E6FB8" w:rsidRPr="00CE1F75">
        <w:rPr>
          <w:rStyle w:val="fontstyle01"/>
          <w:rFonts w:ascii="Times New Roman" w:hAnsi="Times New Roman" w:cs="Times New Roman"/>
          <w:sz w:val="28"/>
          <w:szCs w:val="28"/>
          <w:lang w:val="ru-RU"/>
        </w:rPr>
        <w:t xml:space="preserve"> </w:t>
      </w:r>
      <w:r w:rsidRPr="00CE1F75">
        <w:rPr>
          <w:rStyle w:val="fontstyle01"/>
          <w:rFonts w:ascii="Times New Roman" w:hAnsi="Times New Roman" w:cs="Times New Roman"/>
          <w:sz w:val="28"/>
          <w:szCs w:val="28"/>
          <w:lang w:val="ru-RU"/>
        </w:rPr>
        <w:t>к</w:t>
      </w:r>
      <w:r w:rsidR="006E6FB8" w:rsidRPr="00CE1F75">
        <w:rPr>
          <w:rStyle w:val="fontstyle01"/>
          <w:rFonts w:ascii="Times New Roman" w:hAnsi="Times New Roman" w:cs="Times New Roman"/>
          <w:sz w:val="28"/>
          <w:szCs w:val="28"/>
          <w:lang w:val="ru-RU"/>
        </w:rPr>
        <w:t>онституційне провадження</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конституційною</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скаргою передбачає два етапи, на яких конституційна скарга перевіряється </w:t>
      </w:r>
      <w:proofErr w:type="gramStart"/>
      <w:r w:rsidR="006E6FB8" w:rsidRPr="00CE1F75">
        <w:rPr>
          <w:rStyle w:val="fontstyle01"/>
          <w:rFonts w:ascii="Times New Roman" w:hAnsi="Times New Roman" w:cs="Times New Roman"/>
          <w:sz w:val="28"/>
          <w:szCs w:val="28"/>
          <w:lang w:val="ru-RU"/>
        </w:rPr>
        <w:t>на</w:t>
      </w:r>
      <w:proofErr w:type="gramEnd"/>
      <w:r w:rsidR="006E6FB8" w:rsidRPr="00CE1F75">
        <w:rPr>
          <w:rStyle w:val="fontstyle01"/>
          <w:rFonts w:ascii="Times New Roman" w:hAnsi="Times New Roman" w:cs="Times New Roman"/>
          <w:sz w:val="28"/>
          <w:szCs w:val="28"/>
          <w:lang w:val="ru-RU"/>
        </w:rPr>
        <w:t xml:space="preserve"> відповідність до вимог</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t>законодавства</w:t>
      </w:r>
      <w:r w:rsidRPr="00CE1F75">
        <w:rPr>
          <w:rStyle w:val="fontstyle01"/>
          <w:rFonts w:ascii="Times New Roman" w:hAnsi="Times New Roman" w:cs="Times New Roman"/>
          <w:sz w:val="28"/>
          <w:szCs w:val="28"/>
          <w:lang w:val="ru-RU"/>
        </w:rPr>
        <w:t>.</w:t>
      </w:r>
      <w:r w:rsidR="006E6FB8" w:rsidRPr="00CE1F75">
        <w:rPr>
          <w:rStyle w:val="fontstyle01"/>
          <w:rFonts w:ascii="Times New Roman" w:hAnsi="Times New Roman" w:cs="Times New Roman"/>
          <w:sz w:val="28"/>
          <w:szCs w:val="28"/>
          <w:lang w:val="ru-RU"/>
        </w:rPr>
        <w:t xml:space="preserve"> </w:t>
      </w:r>
      <w:r w:rsidRPr="00CE1F75">
        <w:rPr>
          <w:rStyle w:val="fontstyle01"/>
          <w:rFonts w:ascii="Times New Roman" w:hAnsi="Times New Roman" w:cs="Times New Roman"/>
          <w:sz w:val="28"/>
          <w:szCs w:val="28"/>
          <w:lang w:val="ru-RU"/>
        </w:rPr>
        <w:t xml:space="preserve">  </w:t>
      </w:r>
      <w:r w:rsidR="006E6FB8" w:rsidRPr="00CE1F75">
        <w:rPr>
          <w:rFonts w:ascii="Times New Roman" w:hAnsi="Times New Roman" w:cs="Times New Roman"/>
          <w:color w:val="242021"/>
          <w:sz w:val="28"/>
          <w:szCs w:val="28"/>
          <w:lang w:val="ru-RU"/>
        </w:rPr>
        <w:br/>
      </w:r>
      <w:r w:rsidRPr="00CE1F75">
        <w:rPr>
          <w:rStyle w:val="fontstyle01"/>
          <w:rFonts w:ascii="Times New Roman" w:hAnsi="Times New Roman" w:cs="Times New Roman"/>
          <w:sz w:val="28"/>
          <w:szCs w:val="28"/>
          <w:lang w:val="ru-RU"/>
        </w:rPr>
        <w:t xml:space="preserve">         </w:t>
      </w:r>
      <w:proofErr w:type="gramStart"/>
      <w:r w:rsidR="006E6FB8" w:rsidRPr="00CE1F75">
        <w:rPr>
          <w:rStyle w:val="fontstyle01"/>
          <w:rFonts w:ascii="Times New Roman" w:hAnsi="Times New Roman" w:cs="Times New Roman"/>
          <w:sz w:val="28"/>
          <w:szCs w:val="28"/>
          <w:lang w:val="ru-RU"/>
        </w:rPr>
        <w:t>Перший етап перевірки скарги – попередня перевірка в порядку ст. 57 Закону України</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«Про</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Конституційний Суд України».</w:t>
      </w:r>
      <w:proofErr w:type="gramEnd"/>
      <w:r w:rsidR="006E6FB8" w:rsidRPr="00CE1F75">
        <w:rPr>
          <w:rStyle w:val="fontstyle01"/>
          <w:rFonts w:ascii="Times New Roman" w:hAnsi="Times New Roman" w:cs="Times New Roman"/>
          <w:sz w:val="28"/>
          <w:szCs w:val="28"/>
          <w:lang w:val="ru-RU"/>
        </w:rPr>
        <w:t xml:space="preserve"> На цьому етапі перевірку скарги здійснює</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Секретаріат</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Конституційного</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Суду України та приймає </w:t>
      </w:r>
      <w:r w:rsidR="00BE0D39" w:rsidRPr="00CE1F75">
        <w:rPr>
          <w:rStyle w:val="fontstyle01"/>
          <w:rFonts w:ascii="Times New Roman" w:hAnsi="Times New Roman" w:cs="Times New Roman"/>
          <w:sz w:val="28"/>
          <w:szCs w:val="28"/>
          <w:lang w:val="ru-RU"/>
        </w:rPr>
        <w:t>р</w:t>
      </w:r>
      <w:r w:rsidR="006E6FB8" w:rsidRPr="00CE1F75">
        <w:rPr>
          <w:rStyle w:val="fontstyle01"/>
          <w:rFonts w:ascii="Times New Roman" w:hAnsi="Times New Roman" w:cs="Times New Roman"/>
          <w:sz w:val="28"/>
          <w:szCs w:val="28"/>
          <w:lang w:val="ru-RU"/>
        </w:rPr>
        <w:t>ішення про повернення конституційної скарги заявнику або передає скаргу для</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t>подальшого розгляду судді</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 доповідачу. Критерій доступу до конституційного провадження,</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який</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застосовується на цьому етапі, має назву «відповідність скарги за формою».</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Саме</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цьому</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етапі</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 половина поданих конституційних скарг повертаються</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через</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невідповідність</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формою.</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Важливо враховувати, що на цьому етапі конституційна скарга може бути подана повторно заумови</w:t>
      </w:r>
      <w:r w:rsidR="006E6FB8" w:rsidRPr="00CE1F75">
        <w:rPr>
          <w:rFonts w:ascii="Times New Roman" w:hAnsi="Times New Roman" w:cs="Times New Roman"/>
          <w:color w:val="242021"/>
          <w:sz w:val="28"/>
          <w:szCs w:val="28"/>
          <w:lang w:val="ru-RU"/>
        </w:rPr>
        <w:br/>
      </w:r>
      <w:r w:rsidR="006E6FB8" w:rsidRPr="00CE1F75">
        <w:rPr>
          <w:rStyle w:val="fontstyle01"/>
          <w:rFonts w:ascii="Times New Roman" w:hAnsi="Times New Roman" w:cs="Times New Roman"/>
          <w:sz w:val="28"/>
          <w:szCs w:val="28"/>
          <w:lang w:val="ru-RU"/>
        </w:rPr>
        <w:t>виправлення</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особою</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невідповідностей до вимог законодавства та дотримання строків</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звернення</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до</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Конституційного</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Суду</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України.</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Другий етап «фільтрації» скарг – перевірка на відсутність підстав для відмови у</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відкритті</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конституційного провадження, передбачених статтею 62 Закону України</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«Про</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Конституційний</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Суд</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України». Відповідні фільтри застосовуються до тих скарг, які були передані на</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розгляд</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судді-доповідачу</w:t>
      </w:r>
      <w:r w:rsidR="00BE0D39"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після перевірки Секретаріатом. </w:t>
      </w:r>
      <w:r w:rsidR="006E6FB8" w:rsidRPr="00CE1F75">
        <w:rPr>
          <w:rStyle w:val="fontstyle01"/>
          <w:rFonts w:ascii="Times New Roman" w:hAnsi="Times New Roman" w:cs="Times New Roman"/>
          <w:sz w:val="28"/>
          <w:szCs w:val="28"/>
          <w:lang w:val="ru-RU"/>
        </w:rPr>
        <w:lastRenderedPageBreak/>
        <w:t>Під час зазначеного етапу конституційна скарга перевіряється,</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зокрема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відповідність до критеріїв прийнятності – специфічним,</w:t>
      </w:r>
      <w:r w:rsidR="00677E9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притаманним</w:t>
      </w:r>
      <w:r w:rsidR="00677E9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лиш</w:t>
      </w:r>
      <w:r w:rsidR="00BE0D39" w:rsidRPr="00CE1F75">
        <w:rPr>
          <w:rStyle w:val="fontstyle01"/>
          <w:rFonts w:ascii="Times New Roman" w:hAnsi="Times New Roman" w:cs="Times New Roman"/>
          <w:sz w:val="28"/>
          <w:szCs w:val="28"/>
          <w:lang w:val="ru-RU"/>
        </w:rPr>
        <w:t xml:space="preserve">е </w:t>
      </w:r>
      <w:r w:rsidR="006E6FB8" w:rsidRPr="00CE1F75">
        <w:rPr>
          <w:rStyle w:val="fontstyle01"/>
          <w:rFonts w:ascii="Times New Roman" w:hAnsi="Times New Roman" w:cs="Times New Roman"/>
          <w:sz w:val="28"/>
          <w:szCs w:val="28"/>
          <w:lang w:val="ru-RU"/>
        </w:rPr>
        <w:t>конституційній</w:t>
      </w:r>
      <w:r w:rsidR="00677E9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скарзі</w:t>
      </w:r>
      <w:r w:rsidR="00677E9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вимогам,</w:t>
      </w:r>
      <w:r w:rsidR="00677E9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визначеним у ст.77</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Закону</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України</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«Про</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Конституційний</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Суд</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України»</w:t>
      </w:r>
      <w:r w:rsidR="00677E9C" w:rsidRPr="00CE1F75">
        <w:rPr>
          <w:rStyle w:val="fontstyle01"/>
          <w:rFonts w:ascii="Times New Roman" w:hAnsi="Times New Roman" w:cs="Times New Roman"/>
          <w:sz w:val="28"/>
          <w:szCs w:val="28"/>
          <w:lang w:val="ru-RU"/>
        </w:rPr>
        <w:t>.</w:t>
      </w:r>
      <w:r w:rsidRPr="00CE1F75">
        <w:rPr>
          <w:rStyle w:val="fontstyle01"/>
          <w:rFonts w:ascii="Times New Roman" w:hAnsi="Times New Roman" w:cs="Times New Roman"/>
          <w:sz w:val="28"/>
          <w:szCs w:val="28"/>
          <w:lang w:val="ru-RU"/>
        </w:rPr>
        <w:t xml:space="preserve"> </w:t>
      </w:r>
    </w:p>
    <w:p w:rsidR="00677E9C" w:rsidRPr="00CE1F75" w:rsidRDefault="00677E9C" w:rsidP="000D540C">
      <w:pPr>
        <w:spacing w:after="0" w:line="360" w:lineRule="auto"/>
        <w:jc w:val="both"/>
        <w:rPr>
          <w:rFonts w:ascii="Times New Roman" w:eastAsia="Verdana" w:hAnsi="Times New Roman" w:cs="Times New Roman"/>
          <w:color w:val="181717"/>
          <w:sz w:val="28"/>
          <w:szCs w:val="28"/>
          <w:lang w:val="ru-RU"/>
        </w:rPr>
      </w:pPr>
      <w:r w:rsidRPr="00CE1F75">
        <w:rPr>
          <w:rStyle w:val="fontstyle01"/>
          <w:rFonts w:ascii="Times New Roman" w:hAnsi="Times New Roman" w:cs="Times New Roman"/>
          <w:sz w:val="28"/>
          <w:szCs w:val="28"/>
          <w:lang w:val="ru-RU"/>
        </w:rPr>
        <w:t xml:space="preserve">    </w:t>
      </w:r>
      <w:r w:rsidR="000D540C"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 xml:space="preserve">Оцінюючи практичну реалізацію інституту прийнятності конституційної скарги, </w:t>
      </w:r>
      <w:r w:rsidRPr="00CE1F75">
        <w:rPr>
          <w:rStyle w:val="fontstyle01"/>
          <w:rFonts w:ascii="Times New Roman" w:hAnsi="Times New Roman" w:cs="Times New Roman"/>
          <w:sz w:val="28"/>
          <w:szCs w:val="28"/>
          <w:lang w:val="ru-RU"/>
        </w:rPr>
        <w:t>можна стверджувати</w:t>
      </w:r>
      <w:r w:rsidR="006E6FB8" w:rsidRPr="00CE1F75">
        <w:rPr>
          <w:rStyle w:val="fontstyle01"/>
          <w:rFonts w:ascii="Times New Roman" w:hAnsi="Times New Roman" w:cs="Times New Roman"/>
          <w:sz w:val="28"/>
          <w:szCs w:val="28"/>
          <w:lang w:val="ru-RU"/>
        </w:rPr>
        <w:t>, що функціонал дієвої та ефективної конституційної скарги полягає</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в</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захисті</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прав</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людини,</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а</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не</w:t>
      </w:r>
      <w:r w:rsidRPr="00CE1F75">
        <w:rPr>
          <w:rStyle w:val="fontstyle01"/>
          <w:rFonts w:ascii="Times New Roman" w:hAnsi="Times New Roman" w:cs="Times New Roman"/>
          <w:sz w:val="28"/>
          <w:szCs w:val="28"/>
          <w:lang w:val="ru-RU"/>
        </w:rPr>
        <w:t xml:space="preserve"> </w:t>
      </w:r>
      <w:r w:rsidR="006E6FB8" w:rsidRPr="00CE1F75">
        <w:rPr>
          <w:rStyle w:val="fontstyle01"/>
          <w:rFonts w:ascii="Times New Roman" w:hAnsi="Times New Roman" w:cs="Times New Roman"/>
          <w:sz w:val="28"/>
          <w:szCs w:val="28"/>
          <w:lang w:val="ru-RU"/>
        </w:rPr>
        <w:t>лише перевірці конституційності закону.</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Майже 50 відсотків конституційних скарг щороку повертаються через невідповідність</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за</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формою. Це свідчить про наявність як жорсткого фільтра конституційної скарги за</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формою,</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так</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і</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низької</w:t>
      </w:r>
      <w:r w:rsidRPr="00CE1F75">
        <w:rPr>
          <w:rStyle w:val="fontstyle01"/>
          <w:rFonts w:ascii="Times New Roman" w:hAnsi="Times New Roman" w:cs="Times New Roman"/>
          <w:sz w:val="28"/>
          <w:szCs w:val="28"/>
          <w:lang w:val="ru-RU"/>
        </w:rPr>
        <w:t xml:space="preserve"> </w:t>
      </w:r>
      <w:r w:rsidR="006F494B" w:rsidRPr="00CE1F75">
        <w:rPr>
          <w:rStyle w:val="fontstyle01"/>
          <w:rFonts w:ascii="Times New Roman" w:hAnsi="Times New Roman" w:cs="Times New Roman"/>
          <w:sz w:val="28"/>
          <w:szCs w:val="28"/>
          <w:lang w:val="ru-RU"/>
        </w:rPr>
        <w:t>обізнаності населення щодо порядку і підстав для звернення до КСУ.</w:t>
      </w:r>
      <w:r w:rsidR="002042D6" w:rsidRPr="00CE1F75">
        <w:rPr>
          <w:rFonts w:ascii="Times New Roman" w:eastAsia="Verdana" w:hAnsi="Times New Roman" w:cs="Times New Roman"/>
          <w:color w:val="181717"/>
          <w:sz w:val="28"/>
          <w:szCs w:val="28"/>
          <w:lang w:val="ru-RU"/>
        </w:rPr>
        <w:t xml:space="preserve"> У цьому контексті органи конституційної юрисдикції, такі як конституційні суди, розглядаються як ключові інституції для забезпечення верховенства закону і захисту конституційних прав. Вони повинні бути готові забезпечувати актуальний та справедливий захист прав громадян.</w:t>
      </w:r>
      <w:r w:rsidR="005A1DF2" w:rsidRPr="00CE1F75">
        <w:rPr>
          <w:rFonts w:ascii="Times New Roman" w:eastAsia="Times New Roman" w:hAnsi="Times New Roman" w:cs="Times New Roman"/>
          <w:sz w:val="28"/>
          <w:szCs w:val="28"/>
          <w:lang w:val="ru-RU"/>
        </w:rPr>
        <w:t xml:space="preserve"> За такої моделі особа, яка звертається до Конституційного Суду України, природно керується прагненням захистити власні права, отримати відшкодування та повернути відносини до попереднього стану, який передував застосуванню неконституційних положень закону України. Це звісно не виключає і не заперечує публічного ефекту конституційної скарги, але визначає змістовний наголос, передусім, на її дієвості як засобу юридичного захисту конституційних прав особи-заявника. В цьому аспекті важливо ідентифікувати проблеми, які можуть (якщо їх не вирішити) нівелювати практичну значущість конституційної скарги саме для особи-заявника.</w:t>
      </w:r>
      <w:r w:rsidR="000779FA" w:rsidRPr="00CE1F75">
        <w:rPr>
          <w:rFonts w:ascii="Times New Roman" w:eastAsia="Times New Roman" w:hAnsi="Times New Roman" w:cs="Times New Roman"/>
          <w:sz w:val="28"/>
          <w:szCs w:val="28"/>
          <w:lang w:val="ru-RU"/>
        </w:rPr>
        <w:t xml:space="preserve"> </w:t>
      </w:r>
      <w:r w:rsidR="000779FA" w:rsidRPr="00CE1F75">
        <w:rPr>
          <w:rFonts w:ascii="Times New Roman" w:hAnsi="Times New Roman" w:cs="Times New Roman"/>
          <w:sz w:val="28"/>
          <w:szCs w:val="28"/>
          <w:lang w:val="ru-RU"/>
        </w:rPr>
        <w:t xml:space="preserve">Конституційні суди, як правило, мають важливу роль у розгляді таких скарг. Вони аналізують представлені аргументи, порівнюють їх з конституційними нормами, і вирішують, чи порушено конституцію. Якщо суд приходить до висновку, що дії чи рішення владних органів суперечать </w:t>
      </w:r>
      <w:r w:rsidR="000779FA" w:rsidRPr="00CE1F75">
        <w:rPr>
          <w:rFonts w:ascii="Times New Roman" w:hAnsi="Times New Roman" w:cs="Times New Roman"/>
          <w:sz w:val="28"/>
          <w:szCs w:val="28"/>
          <w:lang w:val="ru-RU"/>
        </w:rPr>
        <w:lastRenderedPageBreak/>
        <w:t>Конституції, вони можуть</w:t>
      </w:r>
      <w:r w:rsidR="000779FA" w:rsidRPr="00CE1F75">
        <w:rPr>
          <w:rFonts w:ascii="Times New Roman" w:eastAsia="Verdana" w:hAnsi="Times New Roman" w:cs="Times New Roman"/>
          <w:color w:val="181717"/>
          <w:sz w:val="28"/>
          <w:szCs w:val="28"/>
          <w:lang w:val="ru-RU"/>
        </w:rPr>
        <w:t xml:space="preserve"> скасовувати такі дії або рішення і відновлювати порушені права громадян.</w:t>
      </w:r>
    </w:p>
    <w:p w:rsidR="00630527" w:rsidRPr="00CE1F75" w:rsidRDefault="00677E9C" w:rsidP="000D540C">
      <w:pPr>
        <w:spacing w:after="0" w:line="360" w:lineRule="auto"/>
        <w:jc w:val="both"/>
        <w:rPr>
          <w:rFonts w:ascii="Times New Roman" w:eastAsia="Arial" w:hAnsi="Times New Roman" w:cs="Times New Roman"/>
          <w:color w:val="000000"/>
          <w:sz w:val="28"/>
          <w:szCs w:val="28"/>
          <w:lang w:val="ru-RU"/>
        </w:rPr>
      </w:pPr>
      <w:r w:rsidRPr="00CE1F75">
        <w:rPr>
          <w:rFonts w:ascii="Times New Roman" w:eastAsia="Arial" w:hAnsi="Times New Roman" w:cs="Times New Roman"/>
          <w:color w:val="000000"/>
          <w:sz w:val="28"/>
          <w:szCs w:val="28"/>
          <w:lang w:val="ru-RU"/>
        </w:rPr>
        <w:t xml:space="preserve">      </w:t>
      </w:r>
      <w:r w:rsidR="00B12E44" w:rsidRPr="00CE1F75">
        <w:rPr>
          <w:rFonts w:ascii="Times New Roman" w:eastAsia="Arial" w:hAnsi="Times New Roman" w:cs="Times New Roman"/>
          <w:color w:val="000000"/>
          <w:sz w:val="28"/>
          <w:szCs w:val="28"/>
          <w:lang w:val="ru-RU"/>
        </w:rPr>
        <w:t xml:space="preserve"> </w:t>
      </w:r>
      <w:r w:rsidR="00630527" w:rsidRPr="00CE1F75">
        <w:rPr>
          <w:rFonts w:ascii="Times New Roman" w:eastAsia="Arial" w:hAnsi="Times New Roman" w:cs="Times New Roman"/>
          <w:color w:val="000000"/>
          <w:sz w:val="28"/>
          <w:szCs w:val="28"/>
          <w:lang w:val="ru-RU"/>
        </w:rPr>
        <w:t>Науковці-практики</w:t>
      </w:r>
      <w:r w:rsidR="00B12E44" w:rsidRPr="00CE1F75">
        <w:rPr>
          <w:rFonts w:ascii="Times New Roman" w:eastAsia="Arial" w:hAnsi="Times New Roman" w:cs="Times New Roman"/>
          <w:color w:val="000000"/>
          <w:sz w:val="28"/>
          <w:szCs w:val="28"/>
          <w:lang w:val="ru-RU"/>
        </w:rPr>
        <w:t xml:space="preserve"> </w:t>
      </w:r>
      <w:r w:rsidR="00630527" w:rsidRPr="00CE1F75">
        <w:rPr>
          <w:rFonts w:ascii="Times New Roman" w:eastAsia="Arial" w:hAnsi="Times New Roman" w:cs="Times New Roman"/>
          <w:color w:val="000000"/>
          <w:sz w:val="28"/>
          <w:szCs w:val="28"/>
          <w:lang w:val="ru-RU"/>
        </w:rPr>
        <w:t>зауважують,</w:t>
      </w:r>
      <w:r w:rsidR="00B12E44" w:rsidRPr="00CE1F75">
        <w:rPr>
          <w:rFonts w:ascii="Times New Roman" w:eastAsia="Arial" w:hAnsi="Times New Roman" w:cs="Times New Roman"/>
          <w:color w:val="000000"/>
          <w:sz w:val="28"/>
          <w:szCs w:val="28"/>
          <w:lang w:val="ru-RU"/>
        </w:rPr>
        <w:t xml:space="preserve"> </w:t>
      </w:r>
      <w:r w:rsidR="00630527" w:rsidRPr="00CE1F75">
        <w:rPr>
          <w:rFonts w:ascii="Times New Roman" w:eastAsia="Arial" w:hAnsi="Times New Roman" w:cs="Times New Roman"/>
          <w:color w:val="000000"/>
          <w:sz w:val="28"/>
          <w:szCs w:val="28"/>
          <w:lang w:val="ru-RU"/>
        </w:rPr>
        <w:t>що функціонування інституту</w:t>
      </w:r>
      <w:r w:rsidR="00B12E44" w:rsidRPr="00CE1F75">
        <w:rPr>
          <w:rFonts w:ascii="Times New Roman" w:eastAsia="Arial" w:hAnsi="Times New Roman" w:cs="Times New Roman"/>
          <w:color w:val="000000"/>
          <w:sz w:val="28"/>
          <w:szCs w:val="28"/>
          <w:lang w:val="ru-RU"/>
        </w:rPr>
        <w:t xml:space="preserve"> </w:t>
      </w:r>
      <w:r w:rsidR="00630527" w:rsidRPr="00CE1F75">
        <w:rPr>
          <w:rFonts w:ascii="Times New Roman" w:eastAsia="Arial" w:hAnsi="Times New Roman" w:cs="Times New Roman"/>
          <w:color w:val="000000"/>
          <w:sz w:val="28"/>
          <w:szCs w:val="28"/>
          <w:lang w:val="ru-RU"/>
        </w:rPr>
        <w:t>конституційної скарги доповнює зміст принципу прямої дії норм Конституції України, оскільки гарантує скаржникові захист прав і свобод безпосередньо на підставі конституційних норм і тоді, коли був застосований закон, який цим нормам суперечить. Внаслідок цього суб’єкт права на конституційну скаргу може усвідомити цінність конституційних положень у сфері основоположних прав, почуваючи себе у правовій безпеці, навіть якщо було ухвалено неконституційний законодавчий акт [</w:t>
      </w:r>
      <w:r w:rsidR="00E14A56" w:rsidRPr="00CE1F75">
        <w:rPr>
          <w:rFonts w:ascii="Times New Roman" w:eastAsia="Arial" w:hAnsi="Times New Roman" w:cs="Times New Roman"/>
          <w:color w:val="000000"/>
          <w:sz w:val="28"/>
          <w:szCs w:val="28"/>
          <w:lang w:val="ru-RU"/>
        </w:rPr>
        <w:t>8</w:t>
      </w:r>
      <w:r w:rsidR="00630527" w:rsidRPr="00CE1F75">
        <w:rPr>
          <w:rFonts w:ascii="Times New Roman" w:eastAsia="Arial" w:hAnsi="Times New Roman" w:cs="Times New Roman"/>
          <w:color w:val="000000"/>
          <w:sz w:val="28"/>
          <w:szCs w:val="28"/>
          <w:lang w:val="ru-RU"/>
        </w:rPr>
        <w:t>, с. 258].</w:t>
      </w:r>
    </w:p>
    <w:p w:rsidR="009F09B3" w:rsidRPr="00CE1F75" w:rsidRDefault="00E14A56" w:rsidP="000D540C">
      <w:pPr>
        <w:spacing w:after="0" w:line="360" w:lineRule="auto"/>
        <w:ind w:hanging="284"/>
        <w:jc w:val="both"/>
        <w:rPr>
          <w:rFonts w:ascii="Times New Roman" w:eastAsia="Arial" w:hAnsi="Times New Roman" w:cs="Times New Roman"/>
          <w:color w:val="000000"/>
          <w:sz w:val="20"/>
          <w:lang w:val="ru-RU"/>
        </w:rPr>
      </w:pPr>
      <w:r w:rsidRPr="00CE1F75">
        <w:rPr>
          <w:rFonts w:ascii="Times New Roman" w:eastAsia="Arial" w:hAnsi="Times New Roman" w:cs="Times New Roman"/>
          <w:color w:val="000000"/>
          <w:sz w:val="28"/>
          <w:szCs w:val="28"/>
          <w:lang w:val="ru-RU"/>
        </w:rPr>
        <w:t xml:space="preserve">          </w:t>
      </w:r>
      <w:r w:rsidR="001F0D91" w:rsidRPr="00CE1F75">
        <w:rPr>
          <w:rFonts w:ascii="Times New Roman" w:eastAsia="Arial" w:hAnsi="Times New Roman" w:cs="Times New Roman"/>
          <w:color w:val="000000"/>
          <w:sz w:val="28"/>
          <w:szCs w:val="28"/>
          <w:lang w:val="ru-RU"/>
        </w:rPr>
        <w:t>Загальновідомо, що конституційна скарга подається щодо закону, що стосується конституційних прав і свобод людини. На кожному етапі розвитку суспільства на перший план виходить захист певної групи конституційних прав і свобод. Так, останнім часом Конституційний Суд України велике значення надає захисту такій групі конституційних прав, як соціальні права. Найчастіше у конституційних скаргах, що подаються до</w:t>
      </w:r>
      <w:r w:rsidRPr="00CE1F75">
        <w:rPr>
          <w:rFonts w:ascii="Times New Roman" w:eastAsia="Arial" w:hAnsi="Times New Roman" w:cs="Times New Roman"/>
          <w:color w:val="000000"/>
          <w:sz w:val="28"/>
          <w:szCs w:val="28"/>
          <w:lang w:val="ru-RU"/>
        </w:rPr>
        <w:t xml:space="preserve"> </w:t>
      </w:r>
      <w:r w:rsidR="001F0D91" w:rsidRPr="00CE1F75">
        <w:rPr>
          <w:rFonts w:ascii="Times New Roman" w:eastAsia="Arial" w:hAnsi="Times New Roman" w:cs="Times New Roman"/>
          <w:color w:val="000000"/>
          <w:sz w:val="28"/>
          <w:szCs w:val="28"/>
          <w:lang w:val="ru-RU"/>
        </w:rPr>
        <w:t xml:space="preserve">органу конституційної юрисдикції, порушуються такі </w:t>
      </w:r>
      <w:proofErr w:type="gramStart"/>
      <w:r w:rsidR="001F0D91" w:rsidRPr="00CE1F75">
        <w:rPr>
          <w:rFonts w:ascii="Times New Roman" w:eastAsia="Arial" w:hAnsi="Times New Roman" w:cs="Times New Roman"/>
          <w:color w:val="000000"/>
          <w:sz w:val="28"/>
          <w:szCs w:val="28"/>
          <w:lang w:val="ru-RU"/>
        </w:rPr>
        <w:t>соц</w:t>
      </w:r>
      <w:proofErr w:type="gramEnd"/>
      <w:r w:rsidR="001F0D91" w:rsidRPr="00CE1F75">
        <w:rPr>
          <w:rFonts w:ascii="Times New Roman" w:eastAsia="Arial" w:hAnsi="Times New Roman" w:cs="Times New Roman"/>
          <w:color w:val="000000"/>
          <w:sz w:val="28"/>
          <w:szCs w:val="28"/>
          <w:lang w:val="ru-RU"/>
        </w:rPr>
        <w:t>іальні питання, як пільги та пенсійне забезпечення. Можна назвати кілька останніх зареєстрованих конституційних скарг: Снєжки Ю.В. 18/414 (19) від 21.01.2019 р. щодо відповідності Конституції України (конституційності) положень ч. 4 ст. 63 Закону України «Про пенсійне забезпечення осіб, звільнених із військової служби та деяких інших осіб» від 9 квітня 1992 р. № 2262–ХІІ; Біронти М.П. 18/226 (19) від 14.01.2019 р. щодо відповідності Конституції України (конституційності) положень Закону України «Про внесення змін та визнання такими, що втратили чинність, деяких законодавчих актів України» від 28 грудня 2014 р. № 76-</w:t>
      </w:r>
      <w:r w:rsidR="001F0D91" w:rsidRPr="00CE1F75">
        <w:rPr>
          <w:rFonts w:ascii="Times New Roman" w:eastAsia="Arial" w:hAnsi="Times New Roman" w:cs="Times New Roman"/>
          <w:color w:val="000000"/>
          <w:sz w:val="28"/>
          <w:szCs w:val="28"/>
        </w:rPr>
        <w:t>VIII</w:t>
      </w:r>
      <w:r w:rsidR="001F0D91" w:rsidRPr="00CE1F75">
        <w:rPr>
          <w:rFonts w:ascii="Times New Roman" w:eastAsia="Arial" w:hAnsi="Times New Roman" w:cs="Times New Roman"/>
          <w:color w:val="000000"/>
          <w:sz w:val="28"/>
          <w:szCs w:val="28"/>
          <w:lang w:val="ru-RU"/>
        </w:rPr>
        <w:t>, яким внесено зміни до ст.ст. 14, 15, 16 Закону України «Про статус ветеранів війни, гарантій їх соціального захисту» від 22 жовтня 1993 р. № 3551–ХІІ [</w:t>
      </w:r>
      <w:r w:rsidRPr="00CE1F75">
        <w:rPr>
          <w:rFonts w:ascii="Times New Roman" w:eastAsia="Arial" w:hAnsi="Times New Roman" w:cs="Times New Roman"/>
          <w:color w:val="000000"/>
          <w:sz w:val="28"/>
          <w:szCs w:val="28"/>
          <w:lang w:val="ru-RU"/>
        </w:rPr>
        <w:t>9</w:t>
      </w:r>
      <w:r w:rsidR="001F0D91" w:rsidRPr="00CE1F75">
        <w:rPr>
          <w:rFonts w:ascii="Times New Roman" w:eastAsia="Arial" w:hAnsi="Times New Roman" w:cs="Times New Roman"/>
          <w:color w:val="000000"/>
          <w:sz w:val="28"/>
          <w:szCs w:val="28"/>
          <w:lang w:val="ru-RU"/>
        </w:rPr>
        <w:t xml:space="preserve">]. Зауважимо, що соціальні права визнані на міжнародному рівні, наприклад, Загальна декларація </w:t>
      </w:r>
      <w:r w:rsidR="001F0D91" w:rsidRPr="00CE1F75">
        <w:rPr>
          <w:rFonts w:ascii="Times New Roman" w:eastAsia="Arial" w:hAnsi="Times New Roman" w:cs="Times New Roman"/>
          <w:color w:val="000000"/>
          <w:sz w:val="28"/>
          <w:szCs w:val="28"/>
          <w:lang w:val="ru-RU"/>
        </w:rPr>
        <w:lastRenderedPageBreak/>
        <w:t>прав людини проголошує право на соціальне забезпечення, соціальний захист (ст. 25). Своєю чергою, на національному рівні реалізація таких прав залежить від наявних у держави ресурсів.</w:t>
      </w:r>
    </w:p>
    <w:p w:rsidR="009F09B3" w:rsidRPr="00CE1F75" w:rsidRDefault="009F09B3" w:rsidP="000D540C">
      <w:pPr>
        <w:spacing w:after="0" w:line="360" w:lineRule="auto"/>
        <w:ind w:left="-14" w:firstLine="274"/>
        <w:jc w:val="both"/>
        <w:rPr>
          <w:rFonts w:ascii="Times New Roman" w:eastAsia="Verdana" w:hAnsi="Times New Roman" w:cs="Times New Roman"/>
          <w:color w:val="181717"/>
          <w:sz w:val="28"/>
          <w:szCs w:val="28"/>
          <w:lang w:val="ru-RU"/>
        </w:rPr>
      </w:pPr>
      <w:r w:rsidRPr="00CE1F75">
        <w:rPr>
          <w:rFonts w:ascii="Times New Roman" w:eastAsia="Verdana" w:hAnsi="Times New Roman" w:cs="Times New Roman"/>
          <w:color w:val="181717"/>
          <w:sz w:val="28"/>
          <w:szCs w:val="28"/>
          <w:lang w:val="ru-RU"/>
        </w:rPr>
        <w:t xml:space="preserve">Венеціанська комісія є міжнародним органом, котрий надає консультації та експертну допомогу у </w:t>
      </w:r>
      <w:proofErr w:type="gramStart"/>
      <w:r w:rsidRPr="00CE1F75">
        <w:rPr>
          <w:rFonts w:ascii="Times New Roman" w:eastAsia="Verdana" w:hAnsi="Times New Roman" w:cs="Times New Roman"/>
          <w:color w:val="181717"/>
          <w:sz w:val="28"/>
          <w:szCs w:val="28"/>
          <w:lang w:val="ru-RU"/>
        </w:rPr>
        <w:t>справах</w:t>
      </w:r>
      <w:proofErr w:type="gramEnd"/>
      <w:r w:rsidRPr="00CE1F75">
        <w:rPr>
          <w:rFonts w:ascii="Times New Roman" w:eastAsia="Verdana" w:hAnsi="Times New Roman" w:cs="Times New Roman"/>
          <w:color w:val="181717"/>
          <w:sz w:val="28"/>
          <w:szCs w:val="28"/>
          <w:lang w:val="ru-RU"/>
        </w:rPr>
        <w:t xml:space="preserve"> конституційного права державам, які працюють над конституційними реформами чи питаннями правозахисту. Вона є однією з найавторитетніших організацій у сфері конституційного права та демократії. Венеціанська комісія відзначає, що «повна модель інституту конституційної скарги» є важливою складовою демократичного суспільства та правової держави. Це означає, що органи конституційної юрисдикції, такі як конституційні суди чи інші органи, мають повний обсяг правових повноважень для розгляду конституційних скарг і прийняття відповідних рішень. Органи, які розглядають конституційні скарги, мають бути незалежними від владних органів та політичного тиску, що дозволяє забезпечити об’єктивність та справедливість рішень. Процедури розгляду конституційних скарг повинні бути відкритими і доступними для громадян, це важливо, щоб забезпечити прозорість процесу та можливість громадян відстоювати свої права. </w:t>
      </w:r>
    </w:p>
    <w:p w:rsidR="009F09B3" w:rsidRPr="00CE1F75" w:rsidRDefault="009F09B3" w:rsidP="00E65A72">
      <w:pPr>
        <w:spacing w:after="3" w:line="360" w:lineRule="auto"/>
        <w:ind w:left="-14" w:firstLine="274"/>
        <w:jc w:val="both"/>
        <w:rPr>
          <w:rFonts w:ascii="Times New Roman" w:eastAsia="Verdana" w:hAnsi="Times New Roman" w:cs="Times New Roman"/>
          <w:color w:val="181717"/>
          <w:sz w:val="28"/>
          <w:szCs w:val="28"/>
          <w:lang w:val="ru-RU"/>
        </w:rPr>
      </w:pPr>
      <w:r w:rsidRPr="00CE1F75">
        <w:rPr>
          <w:rFonts w:ascii="Times New Roman" w:eastAsia="Verdana" w:hAnsi="Times New Roman" w:cs="Times New Roman"/>
          <w:color w:val="181717"/>
          <w:sz w:val="28"/>
          <w:szCs w:val="28"/>
          <w:lang w:val="ru-RU"/>
        </w:rPr>
        <w:t>Підтримка Венеціанською комісією повної моделі інституту конституційної скарги пояснюється не лише тим, що вона гарантує всебічний захист конституційних прав, але і тим, що вона відзначає субсидіарний характер засобу правового захисту у Європейському суді з прав людини. Такий підхід важливий із точки зору вирішення питань прав людини на національному рівні, а також сприяє зменшенню навантаження на Європейський суд з прав людини в Страсбурзі [</w:t>
      </w:r>
      <w:r w:rsidR="00C80157" w:rsidRPr="00CE1F75">
        <w:rPr>
          <w:rFonts w:ascii="Times New Roman" w:eastAsia="Verdana" w:hAnsi="Times New Roman" w:cs="Times New Roman"/>
          <w:color w:val="181717"/>
          <w:sz w:val="28"/>
          <w:szCs w:val="28"/>
          <w:lang w:val="ru-RU"/>
        </w:rPr>
        <w:t>10</w:t>
      </w:r>
      <w:r w:rsidRPr="00CE1F75">
        <w:rPr>
          <w:rFonts w:ascii="Times New Roman" w:eastAsia="Verdana" w:hAnsi="Times New Roman" w:cs="Times New Roman"/>
          <w:color w:val="181717"/>
          <w:sz w:val="28"/>
          <w:szCs w:val="28"/>
          <w:lang w:val="ru-RU"/>
        </w:rPr>
        <w:t>].</w:t>
      </w:r>
    </w:p>
    <w:p w:rsidR="00B80D5B" w:rsidRPr="00CE1F75" w:rsidRDefault="0067012D" w:rsidP="00B80D5B">
      <w:pPr>
        <w:spacing w:after="0" w:line="360" w:lineRule="auto"/>
        <w:ind w:left="-14" w:firstLine="274"/>
        <w:jc w:val="both"/>
        <w:rPr>
          <w:rFonts w:ascii="Times New Roman" w:eastAsia="Verdana" w:hAnsi="Times New Roman" w:cs="Times New Roman"/>
          <w:color w:val="181717"/>
          <w:sz w:val="28"/>
          <w:szCs w:val="28"/>
          <w:lang w:val="ru-RU"/>
        </w:rPr>
      </w:pPr>
      <w:r w:rsidRPr="00CE1F75">
        <w:rPr>
          <w:rFonts w:ascii="Times New Roman" w:hAnsi="Times New Roman" w:cs="Times New Roman"/>
          <w:sz w:val="28"/>
          <w:szCs w:val="28"/>
          <w:lang w:val="ru-RU"/>
        </w:rPr>
        <w:t>Принцип утвердження і забезпечення захисту конституційних прав і свобод є наріжним каменем конституційного ладу України, що знайшов своє відображення у статті 3 Конституції України</w:t>
      </w:r>
      <w:r w:rsidR="00F61B26" w:rsidRPr="00CE1F75">
        <w:rPr>
          <w:rFonts w:ascii="Times New Roman" w:hAnsi="Times New Roman" w:cs="Times New Roman"/>
          <w:sz w:val="28"/>
          <w:szCs w:val="28"/>
          <w:lang w:val="ru-RU"/>
        </w:rPr>
        <w:t xml:space="preserve"> </w:t>
      </w:r>
      <w:r w:rsidR="005B5984" w:rsidRPr="00CE1F75">
        <w:rPr>
          <w:rFonts w:ascii="Times New Roman" w:eastAsia="Verdana" w:hAnsi="Times New Roman" w:cs="Times New Roman"/>
          <w:color w:val="181717"/>
          <w:sz w:val="28"/>
          <w:szCs w:val="28"/>
          <w:lang w:val="ru-RU"/>
        </w:rPr>
        <w:t>[1].</w:t>
      </w:r>
      <w:r w:rsidR="005B5984" w:rsidRPr="00CE1F75">
        <w:rPr>
          <w:rFonts w:ascii="Times New Roman" w:hAnsi="Times New Roman" w:cs="Times New Roman"/>
          <w:sz w:val="28"/>
          <w:szCs w:val="28"/>
          <w:vertAlign w:val="superscript"/>
          <w:lang w:val="uk-UA"/>
        </w:rPr>
        <w:t xml:space="preserve"> </w:t>
      </w:r>
      <w:r w:rsidRPr="00CE1F75">
        <w:rPr>
          <w:rFonts w:ascii="Times New Roman" w:hAnsi="Times New Roman" w:cs="Times New Roman"/>
          <w:sz w:val="28"/>
          <w:szCs w:val="28"/>
          <w:lang w:val="ru-RU"/>
        </w:rPr>
        <w:t xml:space="preserve"> Стаття 3 Конституції України, встановлюючи утвердження і забезпечення прав і свобод людини головним </w:t>
      </w:r>
      <w:r w:rsidRPr="00CE1F75">
        <w:rPr>
          <w:rFonts w:ascii="Times New Roman" w:hAnsi="Times New Roman" w:cs="Times New Roman"/>
          <w:sz w:val="28"/>
          <w:szCs w:val="28"/>
          <w:lang w:val="ru-RU"/>
        </w:rPr>
        <w:lastRenderedPageBreak/>
        <w:t>обов’язком держави та визначаючи права і свободи людини та їх гарантії змістом і спрямованістю діяльності держави, має особливий системоутворюючий зміст у тексті Конституції. В аспекті телеологічного та аксіологічного тлумачення, інші норми Конституції України не можуть бути прочитані без урахування змісту статті 3 Конституції України. «…суспільство, в якому права і свободи людини і громадянина не гарантовано та не здійснено поділу влади, не має конституції в її сутнісному розумінні. Таким чином, Конституція України буде відповідати своїй природі та функціональному призначенню лише тоді, коли поділ влади та гарантії прав і свобод будуть адекватно відображені в її тексті й належним чином реалізуватимуться на практиці», виснував Конституційний Суд України</w:t>
      </w:r>
      <w:r w:rsidR="005B5984" w:rsidRPr="00CE1F75">
        <w:rPr>
          <w:rFonts w:ascii="Times New Roman" w:hAnsi="Times New Roman" w:cs="Times New Roman"/>
          <w:sz w:val="28"/>
          <w:szCs w:val="28"/>
          <w:vertAlign w:val="superscript"/>
          <w:lang w:val="ru-RU"/>
        </w:rPr>
        <w:t xml:space="preserve"> </w:t>
      </w:r>
      <w:r w:rsidR="00781F99" w:rsidRPr="00CE1F75">
        <w:rPr>
          <w:rFonts w:ascii="Times New Roman" w:eastAsia="Verdana" w:hAnsi="Times New Roman" w:cs="Times New Roman"/>
          <w:color w:val="181717"/>
          <w:sz w:val="28"/>
          <w:szCs w:val="28"/>
          <w:lang w:val="ru-RU"/>
        </w:rPr>
        <w:t>[2].</w:t>
      </w:r>
    </w:p>
    <w:p w:rsidR="00567494" w:rsidRPr="00CE1F75" w:rsidRDefault="00925FB5" w:rsidP="00E15741">
      <w:pPr>
        <w:spacing w:after="0" w:line="360" w:lineRule="auto"/>
        <w:ind w:left="-14" w:firstLine="274"/>
        <w:jc w:val="both"/>
        <w:rPr>
          <w:rFonts w:ascii="Times New Roman" w:eastAsia="Arial" w:hAnsi="Times New Roman" w:cs="Times New Roman"/>
          <w:color w:val="000000"/>
          <w:sz w:val="20"/>
          <w:lang w:val="ru-RU"/>
        </w:rPr>
      </w:pPr>
      <w:r w:rsidRPr="00CE1F75">
        <w:rPr>
          <w:rFonts w:ascii="Times New Roman" w:eastAsia="Times New Roman" w:hAnsi="Times New Roman" w:cs="Times New Roman"/>
          <w:b/>
          <w:sz w:val="28"/>
          <w:szCs w:val="28"/>
          <w:lang w:val="ru-RU"/>
        </w:rPr>
        <w:t>В</w:t>
      </w:r>
      <w:r w:rsidR="008438E3" w:rsidRPr="00CE1F75">
        <w:rPr>
          <w:rFonts w:ascii="Times New Roman" w:eastAsia="Times New Roman" w:hAnsi="Times New Roman" w:cs="Times New Roman"/>
          <w:b/>
          <w:sz w:val="28"/>
          <w:szCs w:val="28"/>
          <w:lang w:val="ru-RU"/>
        </w:rPr>
        <w:t>исновки</w:t>
      </w:r>
      <w:r w:rsidRPr="00CE1F75">
        <w:rPr>
          <w:rFonts w:ascii="Times New Roman" w:eastAsia="Times New Roman" w:hAnsi="Times New Roman" w:cs="Times New Roman"/>
          <w:b/>
          <w:sz w:val="28"/>
          <w:szCs w:val="28"/>
          <w:lang w:val="ru-RU"/>
        </w:rPr>
        <w:t>.</w:t>
      </w:r>
      <w:r w:rsidR="008A7C6C" w:rsidRPr="00CE1F75">
        <w:rPr>
          <w:rFonts w:ascii="Times New Roman" w:eastAsia="Times New Roman" w:hAnsi="Times New Roman" w:cs="Times New Roman"/>
          <w:b/>
          <w:sz w:val="28"/>
          <w:szCs w:val="28"/>
          <w:lang w:val="ru-RU"/>
        </w:rPr>
        <w:t xml:space="preserve"> </w:t>
      </w:r>
      <w:r w:rsidR="00790B91" w:rsidRPr="00CE1F75">
        <w:rPr>
          <w:rFonts w:ascii="Times New Roman" w:hAnsi="Times New Roman" w:cs="Times New Roman"/>
          <w:color w:val="000000"/>
          <w:sz w:val="28"/>
          <w:szCs w:val="28"/>
          <w:lang w:val="ru-RU"/>
        </w:rPr>
        <w:t>Надання</w:t>
      </w:r>
      <w:r w:rsidR="00B4117E" w:rsidRPr="00CE1F75">
        <w:rPr>
          <w:rFonts w:ascii="Times New Roman" w:hAnsi="Times New Roman" w:cs="Times New Roman"/>
          <w:color w:val="000000"/>
          <w:sz w:val="28"/>
          <w:szCs w:val="28"/>
          <w:lang w:val="ru-RU"/>
        </w:rPr>
        <w:t xml:space="preserve"> </w:t>
      </w:r>
      <w:r w:rsidR="008A7C6C" w:rsidRPr="00CE1F75">
        <w:rPr>
          <w:rFonts w:ascii="Times New Roman" w:hAnsi="Times New Roman" w:cs="Times New Roman"/>
          <w:color w:val="000000"/>
          <w:sz w:val="28"/>
          <w:szCs w:val="28"/>
          <w:lang w:val="ru-RU"/>
        </w:rPr>
        <w:t>ф</w:t>
      </w:r>
      <w:r w:rsidR="00790B91" w:rsidRPr="00CE1F75">
        <w:rPr>
          <w:rFonts w:ascii="Times New Roman" w:hAnsi="Times New Roman" w:cs="Times New Roman"/>
          <w:color w:val="000000"/>
          <w:sz w:val="28"/>
          <w:szCs w:val="28"/>
          <w:lang w:val="ru-RU"/>
        </w:rPr>
        <w:t>ізичним</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та</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юридичним</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особам</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права</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звернення</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з</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конституційною скаргою є проявом конституціоналізму та демократичного устрою нашої держави.</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Разом</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з</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тим,</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механізм звернення, розгляду конституційної скарги, алгоритмїї прийнятності, механізм правового регулювання</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виконання</w:t>
      </w:r>
      <w:r w:rsidR="008A7C6C" w:rsidRPr="00CE1F75">
        <w:rPr>
          <w:rFonts w:ascii="Times New Roman" w:hAnsi="Times New Roman" w:cs="Times New Roman"/>
          <w:color w:val="000000"/>
          <w:sz w:val="28"/>
          <w:szCs w:val="28"/>
          <w:lang w:val="ru-RU"/>
        </w:rPr>
        <w:t xml:space="preserve"> </w:t>
      </w:r>
      <w:proofErr w:type="gramStart"/>
      <w:r w:rsidR="00790B91" w:rsidRPr="00CE1F75">
        <w:rPr>
          <w:rFonts w:ascii="Times New Roman" w:hAnsi="Times New Roman" w:cs="Times New Roman"/>
          <w:color w:val="000000"/>
          <w:sz w:val="28"/>
          <w:szCs w:val="28"/>
          <w:lang w:val="ru-RU"/>
        </w:rPr>
        <w:t>р</w:t>
      </w:r>
      <w:proofErr w:type="gramEnd"/>
      <w:r w:rsidR="00790B91" w:rsidRPr="00CE1F75">
        <w:rPr>
          <w:rFonts w:ascii="Times New Roman" w:hAnsi="Times New Roman" w:cs="Times New Roman"/>
          <w:color w:val="000000"/>
          <w:sz w:val="28"/>
          <w:szCs w:val="28"/>
          <w:lang w:val="ru-RU"/>
        </w:rPr>
        <w:t>ішень конституційних судів у</w:t>
      </w:r>
      <w:r w:rsidR="0074595D"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справах за конституційними</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скаргами потребує суттєвого вдосконалення.</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На</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нашу</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думку,</w:t>
      </w:r>
      <w:r w:rsidR="00790B91" w:rsidRPr="00CE1F75">
        <w:rPr>
          <w:rFonts w:ascii="Times New Roman" w:hAnsi="Times New Roman" w:cs="Times New Roman"/>
          <w:color w:val="000000"/>
          <w:sz w:val="28"/>
          <w:szCs w:val="28"/>
          <w:lang w:val="ru-RU"/>
        </w:rPr>
        <w:br/>
        <w:t>ефективність</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даного</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конституційно-правового</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інституту</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буде</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значно вищою у разі запровадження</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повної,</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а</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не</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нормативної</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конституційної скарги, що в свою чергу</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також</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підвищить</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відповідальність</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суб’єктів</w:t>
      </w:r>
      <w:r w:rsidR="008A7C6C"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 xml:space="preserve">правотворчості, </w:t>
      </w:r>
      <w:r w:rsidR="008A7C6C" w:rsidRPr="00CE1F75">
        <w:rPr>
          <w:rFonts w:ascii="Times New Roman" w:hAnsi="Times New Roman" w:cs="Times New Roman"/>
          <w:color w:val="000000"/>
          <w:sz w:val="28"/>
          <w:szCs w:val="28"/>
          <w:lang w:val="ru-RU"/>
        </w:rPr>
        <w:t>п</w:t>
      </w:r>
      <w:r w:rsidR="00790B91" w:rsidRPr="00CE1F75">
        <w:rPr>
          <w:rFonts w:ascii="Times New Roman" w:hAnsi="Times New Roman" w:cs="Times New Roman"/>
          <w:color w:val="000000"/>
          <w:sz w:val="28"/>
          <w:szCs w:val="28"/>
          <w:lang w:val="ru-RU"/>
        </w:rPr>
        <w:t>равозастосування,</w:t>
      </w:r>
      <w:r w:rsidR="00642D05" w:rsidRPr="00CE1F75">
        <w:rPr>
          <w:rFonts w:ascii="Times New Roman" w:hAnsi="Times New Roman" w:cs="Times New Roman"/>
          <w:color w:val="000000"/>
          <w:sz w:val="28"/>
          <w:szCs w:val="28"/>
          <w:lang w:val="ru-RU"/>
        </w:rPr>
        <w:t xml:space="preserve"> </w:t>
      </w:r>
      <w:r w:rsidR="00790B91" w:rsidRPr="00CE1F75">
        <w:rPr>
          <w:rFonts w:ascii="Times New Roman" w:hAnsi="Times New Roman" w:cs="Times New Roman"/>
          <w:color w:val="000000"/>
          <w:sz w:val="28"/>
          <w:szCs w:val="28"/>
          <w:lang w:val="ru-RU"/>
        </w:rPr>
        <w:t>захист прав людини та авторитет Конституції України</w:t>
      </w:r>
      <w:r w:rsidR="00642D05" w:rsidRPr="00CE1F75">
        <w:rPr>
          <w:rFonts w:ascii="Times New Roman" w:hAnsi="Times New Roman" w:cs="Times New Roman"/>
          <w:color w:val="000000"/>
          <w:sz w:val="28"/>
          <w:szCs w:val="28"/>
          <w:lang w:val="ru-RU"/>
        </w:rPr>
        <w:t>.</w:t>
      </w:r>
      <w:r w:rsidR="00142632" w:rsidRPr="00CE1F75">
        <w:rPr>
          <w:rFonts w:ascii="Times New Roman" w:eastAsia="Arial" w:hAnsi="Times New Roman" w:cs="Times New Roman"/>
          <w:color w:val="000000"/>
          <w:sz w:val="20"/>
          <w:lang w:val="ru-RU"/>
        </w:rPr>
        <w:t xml:space="preserve"> </w:t>
      </w:r>
    </w:p>
    <w:p w:rsidR="003314AF" w:rsidRPr="00CE1F75" w:rsidRDefault="003314AF" w:rsidP="00E65A72">
      <w:pPr>
        <w:spacing w:line="360" w:lineRule="auto"/>
        <w:ind w:left="-14"/>
        <w:jc w:val="center"/>
        <w:rPr>
          <w:rFonts w:ascii="Times New Roman" w:eastAsia="Verdana" w:hAnsi="Times New Roman" w:cs="Times New Roman"/>
          <w:b/>
          <w:i/>
          <w:color w:val="181717"/>
          <w:sz w:val="28"/>
          <w:szCs w:val="28"/>
          <w:lang w:val="ru-RU"/>
        </w:rPr>
      </w:pPr>
      <w:r w:rsidRPr="00CE1F75">
        <w:rPr>
          <w:rFonts w:ascii="Times New Roman" w:eastAsia="Verdana" w:hAnsi="Times New Roman" w:cs="Times New Roman"/>
          <w:b/>
          <w:i/>
          <w:color w:val="181717"/>
          <w:sz w:val="28"/>
          <w:szCs w:val="28"/>
          <w:lang w:val="ru-RU"/>
        </w:rPr>
        <w:t>Література:</w:t>
      </w:r>
    </w:p>
    <w:p w:rsidR="003314AF" w:rsidRPr="00CE1F75" w:rsidRDefault="003314AF" w:rsidP="003314AF">
      <w:pPr>
        <w:spacing w:after="0"/>
        <w:rPr>
          <w:rFonts w:ascii="Times New Roman" w:hAnsi="Times New Roman" w:cs="Times New Roman"/>
          <w:lang w:val="ru-RU"/>
        </w:rPr>
      </w:pPr>
      <w:r w:rsidRPr="00CE1F75">
        <w:rPr>
          <w:rFonts w:ascii="Times New Roman" w:hAnsi="Times New Roman" w:cs="Times New Roman"/>
          <w:sz w:val="28"/>
          <w:szCs w:val="28"/>
          <w:lang w:val="ru-RU"/>
        </w:rPr>
        <w:t>1.</w:t>
      </w:r>
      <w:r w:rsidR="00452BBA" w:rsidRPr="00CE1F75">
        <w:rPr>
          <w:rFonts w:ascii="Times New Roman" w:hAnsi="Times New Roman" w:cs="Times New Roman"/>
          <w:sz w:val="28"/>
          <w:szCs w:val="28"/>
          <w:lang w:val="ru-RU"/>
        </w:rPr>
        <w:t xml:space="preserve">Конституція України: Закон № 254к/96-ВР від 28.06.1996 р. Голос України від 13.07.1996 - № 128. </w:t>
      </w:r>
      <w:r w:rsidR="00452BBA" w:rsidRPr="00CE1F75">
        <w:rPr>
          <w:rFonts w:ascii="Times New Roman" w:hAnsi="Times New Roman" w:cs="Times New Roman"/>
          <w:sz w:val="28"/>
          <w:szCs w:val="28"/>
          <w:vertAlign w:val="superscript"/>
          <w:lang w:val="ru-RU"/>
        </w:rPr>
        <w:t>2</w:t>
      </w:r>
      <w:r w:rsidR="00452BBA" w:rsidRPr="00CE1F75">
        <w:rPr>
          <w:rFonts w:ascii="Times New Roman" w:hAnsi="Times New Roman" w:cs="Times New Roman"/>
          <w:sz w:val="28"/>
          <w:szCs w:val="28"/>
          <w:lang w:val="ru-RU"/>
        </w:rPr>
        <w:t xml:space="preserve"> Пункт 8 Висновку Конституційного Суду України від 16.12.2019 р. № 7-в/2019. </w:t>
      </w:r>
    </w:p>
    <w:p w:rsidR="006E6FB8" w:rsidRPr="00CE1F75" w:rsidRDefault="003314AF" w:rsidP="003314AF">
      <w:pPr>
        <w:spacing w:after="0"/>
        <w:rPr>
          <w:rFonts w:ascii="Times New Roman" w:hAnsi="Times New Roman" w:cs="Times New Roman"/>
          <w:lang w:val="ru-RU"/>
        </w:rPr>
      </w:pPr>
      <w:r w:rsidRPr="00CE1F75">
        <w:rPr>
          <w:rFonts w:ascii="Times New Roman" w:eastAsia="Arial" w:hAnsi="Times New Roman" w:cs="Times New Roman"/>
          <w:color w:val="000000"/>
          <w:sz w:val="28"/>
          <w:szCs w:val="28"/>
          <w:lang w:val="ru-RU"/>
        </w:rPr>
        <w:t>2.</w:t>
      </w:r>
      <w:r w:rsidR="00B03402" w:rsidRPr="00CE1F75">
        <w:rPr>
          <w:rFonts w:ascii="Times New Roman" w:eastAsia="Arial" w:hAnsi="Times New Roman" w:cs="Times New Roman"/>
          <w:color w:val="000000"/>
          <w:sz w:val="28"/>
          <w:szCs w:val="28"/>
          <w:lang w:val="ru-RU"/>
        </w:rPr>
        <w:t xml:space="preserve"> </w:t>
      </w:r>
      <w:r w:rsidR="00B03402" w:rsidRPr="00CE1F75">
        <w:rPr>
          <w:rFonts w:ascii="Times New Roman" w:hAnsi="Times New Roman" w:cs="Times New Roman"/>
          <w:color w:val="242021"/>
          <w:sz w:val="28"/>
          <w:szCs w:val="28"/>
          <w:lang w:val="ru-RU"/>
        </w:rPr>
        <w:t>«Про Конституційний Суд України»: Закон України від 13.07.2017 р. № 2136-</w:t>
      </w:r>
      <w:r w:rsidR="00B03402" w:rsidRPr="00CE1F75">
        <w:rPr>
          <w:rFonts w:ascii="Times New Roman" w:hAnsi="Times New Roman" w:cs="Times New Roman"/>
          <w:color w:val="242021"/>
          <w:sz w:val="28"/>
          <w:szCs w:val="28"/>
        </w:rPr>
        <w:t>VIII</w:t>
      </w:r>
      <w:r w:rsidR="00B03402" w:rsidRPr="00CE1F75">
        <w:rPr>
          <w:rFonts w:ascii="Times New Roman" w:hAnsi="Times New Roman" w:cs="Times New Roman"/>
          <w:color w:val="242021"/>
          <w:sz w:val="28"/>
          <w:szCs w:val="28"/>
          <w:lang w:val="ru-RU"/>
        </w:rPr>
        <w:t xml:space="preserve">/ </w:t>
      </w:r>
      <w:r w:rsidR="00B03402" w:rsidRPr="00CE1F75">
        <w:rPr>
          <w:rFonts w:ascii="Times New Roman" w:hAnsi="Times New Roman" w:cs="Times New Roman"/>
          <w:i/>
          <w:iCs/>
          <w:color w:val="242021"/>
          <w:sz w:val="28"/>
          <w:szCs w:val="28"/>
          <w:lang w:val="ru-RU"/>
        </w:rPr>
        <w:t>Верховна Рада України</w:t>
      </w:r>
      <w:r w:rsidR="00B03402" w:rsidRPr="00CE1F75">
        <w:rPr>
          <w:rFonts w:ascii="Times New Roman" w:hAnsi="Times New Roman" w:cs="Times New Roman"/>
          <w:color w:val="242021"/>
          <w:sz w:val="28"/>
          <w:szCs w:val="28"/>
          <w:lang w:val="ru-RU"/>
        </w:rPr>
        <w:t xml:space="preserve">. </w:t>
      </w:r>
      <w:r w:rsidR="00B03402" w:rsidRPr="00CE1F75">
        <w:rPr>
          <w:rFonts w:ascii="Times New Roman" w:hAnsi="Times New Roman" w:cs="Times New Roman"/>
          <w:color w:val="242021"/>
          <w:sz w:val="28"/>
          <w:szCs w:val="28"/>
        </w:rPr>
        <w:t>URL</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lang w:val="ru-RU"/>
        </w:rPr>
        <w:br/>
      </w:r>
      <w:r w:rsidR="00B03402" w:rsidRPr="00CE1F75">
        <w:rPr>
          <w:rFonts w:ascii="Times New Roman" w:hAnsi="Times New Roman" w:cs="Times New Roman"/>
          <w:color w:val="242021"/>
          <w:sz w:val="28"/>
          <w:szCs w:val="28"/>
        </w:rPr>
        <w:t>https</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zakon</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rada</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gov</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ua</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laws</w:t>
      </w:r>
      <w:r w:rsidR="00B03402" w:rsidRPr="00CE1F75">
        <w:rPr>
          <w:rFonts w:ascii="Times New Roman" w:hAnsi="Times New Roman" w:cs="Times New Roman"/>
          <w:color w:val="242021"/>
          <w:sz w:val="28"/>
          <w:szCs w:val="28"/>
          <w:lang w:val="ru-RU"/>
        </w:rPr>
        <w:t>/</w:t>
      </w:r>
      <w:r w:rsidR="00B03402" w:rsidRPr="00CE1F75">
        <w:rPr>
          <w:rFonts w:ascii="Times New Roman" w:hAnsi="Times New Roman" w:cs="Times New Roman"/>
          <w:color w:val="242021"/>
          <w:sz w:val="28"/>
          <w:szCs w:val="28"/>
        </w:rPr>
        <w:t>show</w:t>
      </w:r>
      <w:r w:rsidR="00B03402" w:rsidRPr="00CE1F75">
        <w:rPr>
          <w:rFonts w:ascii="Times New Roman" w:hAnsi="Times New Roman" w:cs="Times New Roman"/>
          <w:color w:val="242021"/>
          <w:sz w:val="28"/>
          <w:szCs w:val="28"/>
          <w:lang w:val="ru-RU"/>
        </w:rPr>
        <w:t>/2136-19#</w:t>
      </w:r>
      <w:r w:rsidR="00B03402" w:rsidRPr="00CE1F75">
        <w:rPr>
          <w:rFonts w:ascii="Times New Roman" w:hAnsi="Times New Roman" w:cs="Times New Roman"/>
          <w:color w:val="242021"/>
          <w:sz w:val="28"/>
          <w:szCs w:val="28"/>
        </w:rPr>
        <w:t>Text</w:t>
      </w:r>
      <w:r w:rsidR="00B03402" w:rsidRPr="00CE1F75">
        <w:rPr>
          <w:rFonts w:ascii="Times New Roman" w:hAnsi="Times New Roman" w:cs="Times New Roman"/>
          <w:color w:val="242021"/>
          <w:sz w:val="28"/>
          <w:szCs w:val="28"/>
          <w:lang w:val="ru-RU"/>
        </w:rPr>
        <w:t xml:space="preserve"> (дата звернення 07.05.2024 р.).</w:t>
      </w:r>
    </w:p>
    <w:p w:rsidR="00B958EA" w:rsidRPr="00CE1F75" w:rsidRDefault="003314AF" w:rsidP="003314AF">
      <w:pPr>
        <w:spacing w:after="0"/>
        <w:jc w:val="both"/>
        <w:rPr>
          <w:rFonts w:ascii="Times New Roman" w:hAnsi="Times New Roman" w:cs="Times New Roman"/>
          <w:sz w:val="28"/>
          <w:szCs w:val="28"/>
          <w:lang w:val="ru-RU"/>
        </w:rPr>
      </w:pPr>
      <w:r w:rsidRPr="00CE1F75">
        <w:rPr>
          <w:rFonts w:ascii="Times New Roman" w:hAnsi="Times New Roman" w:cs="Times New Roman"/>
          <w:color w:val="242021"/>
          <w:sz w:val="28"/>
          <w:szCs w:val="28"/>
          <w:lang w:val="ru-RU"/>
        </w:rPr>
        <w:t>3.</w:t>
      </w:r>
      <w:r w:rsidR="00B958EA" w:rsidRPr="00CE1F75">
        <w:rPr>
          <w:rFonts w:ascii="Times New Roman" w:hAnsi="Times New Roman" w:cs="Times New Roman"/>
          <w:color w:val="242021"/>
          <w:sz w:val="28"/>
          <w:szCs w:val="28"/>
          <w:lang w:val="ru-RU"/>
        </w:rPr>
        <w:t xml:space="preserve">Щорічна інформаційна доповідь Конституційного Суду України за 2023 рік. Затверджено Постановою Конституційного Суду України від 9 квітня 2024 року </w:t>
      </w:r>
      <w:r w:rsidR="00B958EA" w:rsidRPr="00CE1F75">
        <w:rPr>
          <w:rFonts w:ascii="Times New Roman" w:hAnsi="Times New Roman" w:cs="Times New Roman"/>
          <w:color w:val="242021"/>
          <w:sz w:val="28"/>
          <w:szCs w:val="28"/>
          <w:lang w:val="ru-RU"/>
        </w:rPr>
        <w:lastRenderedPageBreak/>
        <w:t xml:space="preserve">№ 8-п/2024. </w:t>
      </w:r>
      <w:r w:rsidR="00B958EA" w:rsidRPr="00CE1F75">
        <w:rPr>
          <w:rFonts w:ascii="Times New Roman" w:hAnsi="Times New Roman" w:cs="Times New Roman"/>
          <w:i/>
          <w:iCs/>
          <w:color w:val="242021"/>
          <w:sz w:val="28"/>
          <w:szCs w:val="28"/>
          <w:lang w:val="ru-RU"/>
        </w:rPr>
        <w:t>Офіційний вебсайт Конституційного Суду України.</w:t>
      </w:r>
      <w:r w:rsidR="00B958EA" w:rsidRPr="00CE1F75">
        <w:rPr>
          <w:rFonts w:ascii="Times New Roman" w:hAnsi="Times New Roman" w:cs="Times New Roman"/>
          <w:color w:val="242021"/>
          <w:sz w:val="28"/>
          <w:szCs w:val="28"/>
        </w:rPr>
        <w:t>URL</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https</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ccu</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gov</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ua</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sites</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default</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files</w:t>
      </w:r>
      <w:r w:rsidR="00B958EA" w:rsidRPr="00CE1F75">
        <w:rPr>
          <w:rFonts w:ascii="Times New Roman" w:hAnsi="Times New Roman" w:cs="Times New Roman"/>
          <w:color w:val="242021"/>
          <w:sz w:val="28"/>
          <w:szCs w:val="28"/>
          <w:lang w:val="ru-RU"/>
        </w:rPr>
        <w:t>/</w:t>
      </w:r>
      <w:r w:rsidR="00B958EA" w:rsidRPr="00CE1F75">
        <w:rPr>
          <w:rFonts w:ascii="Times New Roman" w:hAnsi="Times New Roman" w:cs="Times New Roman"/>
          <w:color w:val="242021"/>
          <w:sz w:val="28"/>
          <w:szCs w:val="28"/>
        </w:rPr>
        <w:t>shchorichna</w:t>
      </w:r>
      <w:r w:rsidR="00B958EA" w:rsidRPr="00CE1F75">
        <w:rPr>
          <w:rFonts w:ascii="Times New Roman" w:hAnsi="Times New Roman" w:cs="Times New Roman"/>
          <w:color w:val="242021"/>
          <w:sz w:val="28"/>
          <w:szCs w:val="28"/>
          <w:lang w:val="ru-RU"/>
        </w:rPr>
        <w:t>_</w:t>
      </w:r>
      <w:r w:rsidR="00B958EA" w:rsidRPr="00CE1F75">
        <w:rPr>
          <w:rFonts w:ascii="Times New Roman" w:hAnsi="Times New Roman" w:cs="Times New Roman"/>
          <w:color w:val="242021"/>
          <w:sz w:val="28"/>
          <w:szCs w:val="28"/>
        </w:rPr>
        <w:t>informaciyna</w:t>
      </w:r>
      <w:r w:rsidR="00B958EA" w:rsidRPr="00CE1F75">
        <w:rPr>
          <w:rFonts w:ascii="Times New Roman" w:hAnsi="Times New Roman" w:cs="Times New Roman"/>
          <w:color w:val="242021"/>
          <w:sz w:val="28"/>
          <w:szCs w:val="28"/>
          <w:lang w:val="ru-RU"/>
        </w:rPr>
        <w:t>_</w:t>
      </w:r>
      <w:r w:rsidR="00B958EA" w:rsidRPr="00CE1F75">
        <w:rPr>
          <w:rFonts w:ascii="Times New Roman" w:hAnsi="Times New Roman" w:cs="Times New Roman"/>
          <w:color w:val="242021"/>
          <w:sz w:val="28"/>
          <w:szCs w:val="28"/>
        </w:rPr>
        <w:t>dopovid</w:t>
      </w:r>
      <w:r w:rsidR="00B958EA" w:rsidRPr="00CE1F75">
        <w:rPr>
          <w:rFonts w:ascii="Times New Roman" w:hAnsi="Times New Roman" w:cs="Times New Roman"/>
          <w:color w:val="242021"/>
          <w:sz w:val="28"/>
          <w:szCs w:val="28"/>
          <w:lang w:val="ru-RU"/>
        </w:rPr>
        <w:t>_2023.</w:t>
      </w:r>
      <w:r w:rsidR="00B958EA" w:rsidRPr="00CE1F75">
        <w:rPr>
          <w:rFonts w:ascii="Times New Roman" w:hAnsi="Times New Roman" w:cs="Times New Roman"/>
          <w:color w:val="242021"/>
          <w:sz w:val="28"/>
          <w:szCs w:val="28"/>
        </w:rPr>
        <w:t>pdf</w:t>
      </w:r>
      <w:r w:rsidR="00B958EA" w:rsidRPr="00CE1F75">
        <w:rPr>
          <w:rFonts w:ascii="Times New Roman" w:hAnsi="Times New Roman" w:cs="Times New Roman"/>
          <w:color w:val="242021"/>
          <w:sz w:val="28"/>
          <w:szCs w:val="28"/>
          <w:lang w:val="ru-RU"/>
        </w:rPr>
        <w:t xml:space="preserve"> (дата звернення 07.05.2024 р.).</w:t>
      </w:r>
    </w:p>
    <w:p w:rsidR="006E6FB8" w:rsidRPr="00CE1F75" w:rsidRDefault="003314AF" w:rsidP="003314AF">
      <w:pPr>
        <w:pStyle w:val="a3"/>
        <w:spacing w:after="0"/>
        <w:ind w:left="0"/>
        <w:jc w:val="both"/>
        <w:rPr>
          <w:rFonts w:ascii="Times New Roman" w:hAnsi="Times New Roman" w:cs="Times New Roman"/>
          <w:sz w:val="28"/>
          <w:szCs w:val="28"/>
          <w:lang w:val="ru-RU"/>
        </w:rPr>
      </w:pPr>
      <w:r w:rsidRPr="00CE1F75">
        <w:rPr>
          <w:rFonts w:ascii="Times New Roman" w:hAnsi="Times New Roman" w:cs="Times New Roman"/>
          <w:sz w:val="28"/>
          <w:szCs w:val="28"/>
          <w:lang w:val="ru-RU"/>
        </w:rPr>
        <w:t>4.</w:t>
      </w:r>
      <w:r w:rsidR="006E6FB8" w:rsidRPr="00CE1F75">
        <w:rPr>
          <w:rFonts w:ascii="Times New Roman" w:hAnsi="Times New Roman" w:cs="Times New Roman"/>
          <w:sz w:val="28"/>
          <w:szCs w:val="28"/>
          <w:lang w:val="ru-RU"/>
        </w:rPr>
        <w:t>Щорічна інформаційна доповідь Конституційного Суду України за 2022 рік. Затверджено Постановою Конституційного</w:t>
      </w:r>
      <w:r w:rsidR="00AA514B" w:rsidRPr="00CE1F75">
        <w:rPr>
          <w:rFonts w:ascii="Times New Roman" w:hAnsi="Times New Roman" w:cs="Times New Roman"/>
          <w:sz w:val="28"/>
          <w:szCs w:val="28"/>
          <w:lang w:val="ru-RU"/>
        </w:rPr>
        <w:t xml:space="preserve"> </w:t>
      </w:r>
      <w:r w:rsidR="006E6FB8" w:rsidRPr="00CE1F75">
        <w:rPr>
          <w:rFonts w:ascii="Times New Roman" w:hAnsi="Times New Roman" w:cs="Times New Roman"/>
          <w:sz w:val="28"/>
          <w:szCs w:val="28"/>
          <w:lang w:val="ru-RU"/>
        </w:rPr>
        <w:t xml:space="preserve">Суду України від 29 червня 2023 року № 8-п/2023. Офіційний вебсайт Конституційного Суду України. URL: </w:t>
      </w:r>
      <w:hyperlink r:id="rId8" w:history="1">
        <w:r w:rsidR="00AA514B" w:rsidRPr="00CE1F75">
          <w:rPr>
            <w:rStyle w:val="a4"/>
            <w:rFonts w:ascii="Times New Roman" w:hAnsi="Times New Roman" w:cs="Times New Roman"/>
            <w:sz w:val="28"/>
            <w:szCs w:val="28"/>
            <w:lang w:val="ru-RU"/>
          </w:rPr>
          <w:t>https://heyzine</w:t>
        </w:r>
      </w:hyperlink>
      <w:r w:rsidR="006E6FB8" w:rsidRPr="00CE1F75">
        <w:rPr>
          <w:rFonts w:ascii="Times New Roman" w:hAnsi="Times New Roman" w:cs="Times New Roman"/>
          <w:sz w:val="28"/>
          <w:szCs w:val="28"/>
          <w:lang w:val="ru-RU"/>
        </w:rPr>
        <w:t>.</w:t>
      </w:r>
      <w:r w:rsidR="00AA514B" w:rsidRPr="00CE1F75">
        <w:rPr>
          <w:rFonts w:ascii="Times New Roman" w:hAnsi="Times New Roman" w:cs="Times New Roman"/>
          <w:sz w:val="28"/>
          <w:szCs w:val="28"/>
          <w:lang w:val="ru-RU"/>
        </w:rPr>
        <w:t xml:space="preserve"> </w:t>
      </w:r>
      <w:r w:rsidR="006E6FB8" w:rsidRPr="00CE1F75">
        <w:rPr>
          <w:rFonts w:ascii="Times New Roman" w:hAnsi="Times New Roman" w:cs="Times New Roman"/>
          <w:sz w:val="28"/>
          <w:szCs w:val="28"/>
          <w:lang w:val="ru-RU"/>
        </w:rPr>
        <w:t>com/flipbook/1c6fea83f2.html#page/100 (дата звернення 07.05.2024 р.).</w:t>
      </w:r>
    </w:p>
    <w:p w:rsidR="006E6FB8" w:rsidRPr="00CE1F75" w:rsidRDefault="003314AF" w:rsidP="003314AF">
      <w:pPr>
        <w:pStyle w:val="a3"/>
        <w:spacing w:after="0"/>
        <w:ind w:left="0"/>
        <w:jc w:val="both"/>
        <w:rPr>
          <w:rFonts w:ascii="Times New Roman" w:hAnsi="Times New Roman" w:cs="Times New Roman"/>
          <w:sz w:val="28"/>
          <w:szCs w:val="28"/>
        </w:rPr>
      </w:pPr>
      <w:r w:rsidRPr="00CE1F75">
        <w:rPr>
          <w:rFonts w:ascii="Times New Roman" w:hAnsi="Times New Roman" w:cs="Times New Roman"/>
          <w:sz w:val="28"/>
          <w:szCs w:val="28"/>
          <w:lang w:val="ru-RU"/>
        </w:rPr>
        <w:t>5.</w:t>
      </w:r>
      <w:r w:rsidR="006E6FB8" w:rsidRPr="00CE1F75">
        <w:rPr>
          <w:rFonts w:ascii="Times New Roman" w:hAnsi="Times New Roman" w:cs="Times New Roman"/>
          <w:sz w:val="28"/>
          <w:szCs w:val="28"/>
          <w:lang w:val="ru-RU"/>
        </w:rPr>
        <w:t>Щорічна інформаційна доповідь Конституційного Суду України за 2021 рік. Затверджено Постановою Конституційного</w:t>
      </w:r>
      <w:r w:rsidR="00AA514B" w:rsidRPr="00CE1F75">
        <w:rPr>
          <w:rFonts w:ascii="Times New Roman" w:hAnsi="Times New Roman" w:cs="Times New Roman"/>
          <w:sz w:val="28"/>
          <w:szCs w:val="28"/>
          <w:lang w:val="ru-RU"/>
        </w:rPr>
        <w:t xml:space="preserve"> </w:t>
      </w:r>
      <w:r w:rsidR="006E6FB8" w:rsidRPr="00CE1F75">
        <w:rPr>
          <w:rFonts w:ascii="Times New Roman" w:hAnsi="Times New Roman" w:cs="Times New Roman"/>
          <w:sz w:val="28"/>
          <w:szCs w:val="28"/>
          <w:lang w:val="ru-RU"/>
        </w:rPr>
        <w:t xml:space="preserve">Суду України від 16 червня 2022 року № 13-п/2022. Офіційний вебсайт Конституційного Суду України. </w:t>
      </w:r>
      <w:r w:rsidR="006E6FB8" w:rsidRPr="00CE1F75">
        <w:rPr>
          <w:rFonts w:ascii="Times New Roman" w:hAnsi="Times New Roman" w:cs="Times New Roman"/>
          <w:sz w:val="28"/>
          <w:szCs w:val="28"/>
        </w:rPr>
        <w:t xml:space="preserve">URL: </w:t>
      </w:r>
      <w:hyperlink r:id="rId9" w:history="1">
        <w:r w:rsidR="00AA514B" w:rsidRPr="00CE1F75">
          <w:rPr>
            <w:rStyle w:val="a4"/>
            <w:rFonts w:ascii="Times New Roman" w:hAnsi="Times New Roman" w:cs="Times New Roman"/>
            <w:sz w:val="28"/>
            <w:szCs w:val="28"/>
          </w:rPr>
          <w:t>https://ccu.gov.ua/</w:t>
        </w:r>
      </w:hyperlink>
      <w:r w:rsidR="00AA514B" w:rsidRPr="00CE1F75">
        <w:rPr>
          <w:rFonts w:ascii="Times New Roman" w:hAnsi="Times New Roman" w:cs="Times New Roman"/>
          <w:sz w:val="28"/>
          <w:szCs w:val="28"/>
        </w:rPr>
        <w:t xml:space="preserve"> </w:t>
      </w:r>
      <w:r w:rsidR="006E6FB8" w:rsidRPr="00CE1F75">
        <w:rPr>
          <w:rFonts w:ascii="Times New Roman" w:hAnsi="Times New Roman" w:cs="Times New Roman"/>
          <w:sz w:val="28"/>
          <w:szCs w:val="28"/>
        </w:rPr>
        <w:t>sites/default/files/dopovid.pdf (</w:t>
      </w:r>
      <w:r w:rsidR="006E6FB8" w:rsidRPr="00CE1F75">
        <w:rPr>
          <w:rFonts w:ascii="Times New Roman" w:hAnsi="Times New Roman" w:cs="Times New Roman"/>
          <w:sz w:val="28"/>
          <w:szCs w:val="28"/>
          <w:lang w:val="ru-RU"/>
        </w:rPr>
        <w:t>дата</w:t>
      </w:r>
      <w:r w:rsidR="006E6FB8" w:rsidRPr="00CE1F75">
        <w:rPr>
          <w:rFonts w:ascii="Times New Roman" w:hAnsi="Times New Roman" w:cs="Times New Roman"/>
          <w:sz w:val="28"/>
          <w:szCs w:val="28"/>
        </w:rPr>
        <w:t xml:space="preserve"> </w:t>
      </w:r>
      <w:r w:rsidR="006E6FB8" w:rsidRPr="00CE1F75">
        <w:rPr>
          <w:rFonts w:ascii="Times New Roman" w:hAnsi="Times New Roman" w:cs="Times New Roman"/>
          <w:sz w:val="28"/>
          <w:szCs w:val="28"/>
          <w:lang w:val="ru-RU"/>
        </w:rPr>
        <w:t>звернення</w:t>
      </w:r>
      <w:r w:rsidR="006E6FB8" w:rsidRPr="00CE1F75">
        <w:rPr>
          <w:rFonts w:ascii="Times New Roman" w:hAnsi="Times New Roman" w:cs="Times New Roman"/>
          <w:sz w:val="28"/>
          <w:szCs w:val="28"/>
        </w:rPr>
        <w:t xml:space="preserve"> 07.05.2024 </w:t>
      </w:r>
      <w:r w:rsidR="006E6FB8" w:rsidRPr="00CE1F75">
        <w:rPr>
          <w:rFonts w:ascii="Times New Roman" w:hAnsi="Times New Roman" w:cs="Times New Roman"/>
          <w:sz w:val="28"/>
          <w:szCs w:val="28"/>
          <w:lang w:val="ru-RU"/>
        </w:rPr>
        <w:t>р</w:t>
      </w:r>
      <w:r w:rsidR="006E6FB8" w:rsidRPr="00CE1F75">
        <w:rPr>
          <w:rFonts w:ascii="Times New Roman" w:hAnsi="Times New Roman" w:cs="Times New Roman"/>
          <w:sz w:val="28"/>
          <w:szCs w:val="28"/>
        </w:rPr>
        <w:t>.).</w:t>
      </w:r>
    </w:p>
    <w:p w:rsidR="006E6FB8" w:rsidRPr="00CE1F75" w:rsidRDefault="00B958EA" w:rsidP="003314AF">
      <w:pPr>
        <w:spacing w:after="0"/>
        <w:jc w:val="both"/>
        <w:rPr>
          <w:rFonts w:ascii="Times New Roman" w:hAnsi="Times New Roman" w:cs="Times New Roman"/>
          <w:sz w:val="28"/>
          <w:szCs w:val="28"/>
        </w:rPr>
      </w:pPr>
      <w:r w:rsidRPr="00CE1F75">
        <w:rPr>
          <w:rFonts w:ascii="Times New Roman" w:hAnsi="Times New Roman" w:cs="Times New Roman"/>
          <w:sz w:val="28"/>
          <w:szCs w:val="28"/>
          <w:lang w:val="ru-RU"/>
        </w:rPr>
        <w:t>6</w:t>
      </w:r>
      <w:r w:rsidR="00AA514B" w:rsidRPr="00CE1F75">
        <w:rPr>
          <w:rFonts w:ascii="Times New Roman" w:hAnsi="Times New Roman" w:cs="Times New Roman"/>
          <w:sz w:val="28"/>
          <w:szCs w:val="28"/>
          <w:lang w:val="ru-RU"/>
        </w:rPr>
        <w:t>.</w:t>
      </w:r>
      <w:r w:rsidR="006E6FB8" w:rsidRPr="00CE1F75">
        <w:rPr>
          <w:rFonts w:ascii="Times New Roman" w:hAnsi="Times New Roman" w:cs="Times New Roman"/>
          <w:sz w:val="28"/>
          <w:szCs w:val="28"/>
          <w:lang w:val="ru-RU"/>
        </w:rPr>
        <w:t>Щорічна інформаційна доповідь Конституційного Суду України за 2020 рік. Затверджено Постановою Конституційного</w:t>
      </w:r>
      <w:r w:rsidR="00AA514B" w:rsidRPr="00CE1F75">
        <w:rPr>
          <w:rFonts w:ascii="Times New Roman" w:hAnsi="Times New Roman" w:cs="Times New Roman"/>
          <w:sz w:val="28"/>
          <w:szCs w:val="28"/>
          <w:lang w:val="ru-RU"/>
        </w:rPr>
        <w:t xml:space="preserve"> </w:t>
      </w:r>
      <w:r w:rsidR="006E6FB8" w:rsidRPr="00CE1F75">
        <w:rPr>
          <w:rFonts w:ascii="Times New Roman" w:hAnsi="Times New Roman" w:cs="Times New Roman"/>
          <w:sz w:val="28"/>
          <w:szCs w:val="28"/>
          <w:lang w:val="ru-RU"/>
        </w:rPr>
        <w:t xml:space="preserve">Суду України від 29 червня 2021 року № 4-п/2021. Офіційний вебсайт Конституційного Суду України. </w:t>
      </w:r>
      <w:r w:rsidR="006E6FB8" w:rsidRPr="00CE1F75">
        <w:rPr>
          <w:rFonts w:ascii="Times New Roman" w:hAnsi="Times New Roman" w:cs="Times New Roman"/>
          <w:sz w:val="28"/>
          <w:szCs w:val="28"/>
        </w:rPr>
        <w:t xml:space="preserve">URL: </w:t>
      </w:r>
      <w:hyperlink r:id="rId10" w:history="1">
        <w:r w:rsidR="00AA514B" w:rsidRPr="00CE1F75">
          <w:rPr>
            <w:rStyle w:val="a4"/>
            <w:rFonts w:ascii="Times New Roman" w:hAnsi="Times New Roman" w:cs="Times New Roman"/>
            <w:sz w:val="28"/>
            <w:szCs w:val="28"/>
          </w:rPr>
          <w:t>https://ccu.gov.ua/</w:t>
        </w:r>
      </w:hyperlink>
      <w:r w:rsidR="00AA514B" w:rsidRPr="00CE1F75">
        <w:rPr>
          <w:rFonts w:ascii="Times New Roman" w:hAnsi="Times New Roman" w:cs="Times New Roman"/>
          <w:sz w:val="28"/>
          <w:szCs w:val="28"/>
        </w:rPr>
        <w:t xml:space="preserve"> </w:t>
      </w:r>
      <w:r w:rsidR="006E6FB8" w:rsidRPr="00CE1F75">
        <w:rPr>
          <w:rFonts w:ascii="Times New Roman" w:hAnsi="Times New Roman" w:cs="Times New Roman"/>
          <w:sz w:val="28"/>
          <w:szCs w:val="28"/>
        </w:rPr>
        <w:t>sites/default/files/dopovid_2020.pdf (</w:t>
      </w:r>
      <w:r w:rsidR="006E6FB8" w:rsidRPr="00CE1F75">
        <w:rPr>
          <w:rFonts w:ascii="Times New Roman" w:hAnsi="Times New Roman" w:cs="Times New Roman"/>
          <w:sz w:val="28"/>
          <w:szCs w:val="28"/>
          <w:lang w:val="ru-RU"/>
        </w:rPr>
        <w:t>дата</w:t>
      </w:r>
      <w:r w:rsidR="006E6FB8" w:rsidRPr="00CE1F75">
        <w:rPr>
          <w:rFonts w:ascii="Times New Roman" w:hAnsi="Times New Roman" w:cs="Times New Roman"/>
          <w:sz w:val="28"/>
          <w:szCs w:val="28"/>
        </w:rPr>
        <w:t xml:space="preserve"> </w:t>
      </w:r>
      <w:r w:rsidR="006E6FB8" w:rsidRPr="00CE1F75">
        <w:rPr>
          <w:rFonts w:ascii="Times New Roman" w:hAnsi="Times New Roman" w:cs="Times New Roman"/>
          <w:sz w:val="28"/>
          <w:szCs w:val="28"/>
          <w:lang w:val="ru-RU"/>
        </w:rPr>
        <w:t>звернення</w:t>
      </w:r>
      <w:r w:rsidR="006E6FB8" w:rsidRPr="00CE1F75">
        <w:rPr>
          <w:rFonts w:ascii="Times New Roman" w:hAnsi="Times New Roman" w:cs="Times New Roman"/>
          <w:sz w:val="28"/>
          <w:szCs w:val="28"/>
        </w:rPr>
        <w:t xml:space="preserve"> 07.05.2024 </w:t>
      </w:r>
      <w:r w:rsidR="006E6FB8" w:rsidRPr="00CE1F75">
        <w:rPr>
          <w:rFonts w:ascii="Times New Roman" w:hAnsi="Times New Roman" w:cs="Times New Roman"/>
          <w:sz w:val="28"/>
          <w:szCs w:val="28"/>
          <w:lang w:val="ru-RU"/>
        </w:rPr>
        <w:t>р</w:t>
      </w:r>
      <w:r w:rsidR="006E6FB8" w:rsidRPr="00CE1F75">
        <w:rPr>
          <w:rFonts w:ascii="Times New Roman" w:hAnsi="Times New Roman" w:cs="Times New Roman"/>
          <w:sz w:val="28"/>
          <w:szCs w:val="28"/>
        </w:rPr>
        <w:t>.).</w:t>
      </w:r>
    </w:p>
    <w:p w:rsidR="00B7124F" w:rsidRPr="00CE1F75" w:rsidRDefault="00B958EA" w:rsidP="003314AF">
      <w:pPr>
        <w:spacing w:after="0"/>
        <w:jc w:val="both"/>
        <w:rPr>
          <w:rFonts w:ascii="Times New Roman" w:hAnsi="Times New Roman" w:cs="Times New Roman"/>
          <w:sz w:val="28"/>
          <w:szCs w:val="28"/>
          <w:lang w:val="ru-RU"/>
        </w:rPr>
      </w:pPr>
      <w:r w:rsidRPr="00CE1F75">
        <w:rPr>
          <w:rFonts w:ascii="Times New Roman" w:hAnsi="Times New Roman" w:cs="Times New Roman"/>
          <w:sz w:val="28"/>
          <w:szCs w:val="28"/>
          <w:lang w:val="uk-UA"/>
        </w:rPr>
        <w:t>7.</w:t>
      </w:r>
      <w:r w:rsidR="006E6FB8" w:rsidRPr="00CE1F75">
        <w:rPr>
          <w:rFonts w:ascii="Times New Roman" w:hAnsi="Times New Roman" w:cs="Times New Roman"/>
          <w:sz w:val="28"/>
          <w:szCs w:val="28"/>
          <w:lang w:val="ru-RU"/>
        </w:rPr>
        <w:t>Конституційні скарги, що надійшли до Конституційного Суду України, та їх опрацювання станом на 30 квітня</w:t>
      </w:r>
      <w:r w:rsidR="00982F89" w:rsidRPr="00CE1F75">
        <w:rPr>
          <w:rFonts w:ascii="Times New Roman" w:hAnsi="Times New Roman" w:cs="Times New Roman"/>
          <w:sz w:val="28"/>
          <w:szCs w:val="28"/>
          <w:lang w:val="ru-RU"/>
        </w:rPr>
        <w:t xml:space="preserve"> </w:t>
      </w:r>
      <w:r w:rsidR="006E6FB8" w:rsidRPr="00CE1F75">
        <w:rPr>
          <w:rFonts w:ascii="Times New Roman" w:hAnsi="Times New Roman" w:cs="Times New Roman"/>
          <w:sz w:val="28"/>
          <w:szCs w:val="28"/>
          <w:lang w:val="ru-RU"/>
        </w:rPr>
        <w:t>2024 року. Офіційний вебсайт Конституційного Суду України. URL: https://ccu.gov.ua/novyna/konstytuciyni-skargy-shchonadiyshly-do-konstytuciynogo-sudu-ukrayiny-ta-yih-opracyuvannya-55 (дата звернення 07.05.2024 р.).</w:t>
      </w:r>
    </w:p>
    <w:p w:rsidR="00CE318D" w:rsidRPr="00CE1F75" w:rsidRDefault="003314AF" w:rsidP="003314AF">
      <w:pPr>
        <w:spacing w:after="0" w:line="255" w:lineRule="auto"/>
        <w:ind w:right="269"/>
        <w:jc w:val="both"/>
        <w:rPr>
          <w:rFonts w:ascii="Times New Roman" w:eastAsia="Arial" w:hAnsi="Times New Roman" w:cs="Times New Roman"/>
          <w:color w:val="000000"/>
          <w:sz w:val="28"/>
          <w:szCs w:val="28"/>
          <w:lang w:val="ru-RU"/>
        </w:rPr>
      </w:pPr>
      <w:r w:rsidRPr="00CE1F75">
        <w:rPr>
          <w:rFonts w:ascii="Times New Roman" w:eastAsia="Arial" w:hAnsi="Times New Roman" w:cs="Times New Roman"/>
          <w:color w:val="000000"/>
          <w:sz w:val="28"/>
          <w:szCs w:val="28"/>
          <w:lang w:val="ru-RU"/>
        </w:rPr>
        <w:t>8.</w:t>
      </w:r>
      <w:r w:rsidR="00CE318D" w:rsidRPr="00CE1F75">
        <w:rPr>
          <w:rFonts w:ascii="Times New Roman" w:eastAsia="Arial" w:hAnsi="Times New Roman" w:cs="Times New Roman"/>
          <w:color w:val="000000"/>
          <w:sz w:val="28"/>
          <w:szCs w:val="28"/>
          <w:lang w:val="ru-RU"/>
        </w:rPr>
        <w:t>Гультай М.М. Конституційна скарга у механізмі доступу до конституційного правосуддя: курс лекцій. Київ</w:t>
      </w:r>
      <w:proofErr w:type="gramStart"/>
      <w:r w:rsidR="00CE318D" w:rsidRPr="00CE1F75">
        <w:rPr>
          <w:rFonts w:ascii="Times New Roman" w:eastAsia="Arial" w:hAnsi="Times New Roman" w:cs="Times New Roman"/>
          <w:color w:val="000000"/>
          <w:sz w:val="28"/>
          <w:szCs w:val="28"/>
          <w:lang w:val="ru-RU"/>
        </w:rPr>
        <w:t xml:space="preserve"> :</w:t>
      </w:r>
      <w:proofErr w:type="gramEnd"/>
      <w:r w:rsidR="00CE318D" w:rsidRPr="00CE1F75">
        <w:rPr>
          <w:rFonts w:ascii="Times New Roman" w:eastAsia="Arial" w:hAnsi="Times New Roman" w:cs="Times New Roman"/>
          <w:color w:val="000000"/>
          <w:sz w:val="28"/>
          <w:szCs w:val="28"/>
          <w:lang w:val="ru-RU"/>
        </w:rPr>
        <w:t xml:space="preserve"> «Центр учбової літератури», 2019. 270 с.</w:t>
      </w:r>
    </w:p>
    <w:p w:rsidR="0032639C" w:rsidRPr="00CE1F75" w:rsidRDefault="003314AF" w:rsidP="003314AF">
      <w:pPr>
        <w:spacing w:after="0" w:line="255" w:lineRule="auto"/>
        <w:ind w:right="269"/>
        <w:jc w:val="both"/>
        <w:rPr>
          <w:rFonts w:ascii="Times New Roman" w:eastAsia="Arial" w:hAnsi="Times New Roman" w:cs="Times New Roman"/>
          <w:color w:val="000000"/>
          <w:sz w:val="20"/>
          <w:lang w:val="ru-RU"/>
        </w:rPr>
      </w:pPr>
      <w:r w:rsidRPr="00CE1F75">
        <w:rPr>
          <w:rFonts w:ascii="Times New Roman" w:eastAsia="Arial" w:hAnsi="Times New Roman" w:cs="Times New Roman"/>
          <w:color w:val="000000"/>
          <w:sz w:val="28"/>
          <w:szCs w:val="28"/>
          <w:lang w:val="ru-RU"/>
        </w:rPr>
        <w:t>9.</w:t>
      </w:r>
      <w:r w:rsidR="0032639C" w:rsidRPr="00CE1F75">
        <w:rPr>
          <w:rFonts w:ascii="Times New Roman" w:eastAsia="Arial" w:hAnsi="Times New Roman" w:cs="Times New Roman"/>
          <w:color w:val="000000"/>
          <w:sz w:val="28"/>
          <w:szCs w:val="28"/>
          <w:lang w:val="ru-RU"/>
        </w:rPr>
        <w:t xml:space="preserve">Конституційний Суд України. Конституційні скарги. </w:t>
      </w:r>
      <w:r w:rsidR="0032639C" w:rsidRPr="00CE1F75">
        <w:rPr>
          <w:rFonts w:ascii="Times New Roman" w:eastAsia="Arial" w:hAnsi="Times New Roman" w:cs="Times New Roman"/>
          <w:color w:val="000000"/>
          <w:sz w:val="28"/>
          <w:szCs w:val="28"/>
        </w:rPr>
        <w:t>URL</w:t>
      </w:r>
      <w:r w:rsidR="0032639C" w:rsidRPr="00CE1F75">
        <w:rPr>
          <w:rFonts w:ascii="Times New Roman" w:eastAsia="Arial" w:hAnsi="Times New Roman" w:cs="Times New Roman"/>
          <w:color w:val="000000"/>
          <w:sz w:val="28"/>
          <w:szCs w:val="28"/>
          <w:lang w:val="ru-RU"/>
        </w:rPr>
        <w:t xml:space="preserve">: </w:t>
      </w:r>
      <w:r w:rsidR="0032639C" w:rsidRPr="00CE1F75">
        <w:rPr>
          <w:rFonts w:ascii="Times New Roman" w:eastAsia="Arial" w:hAnsi="Times New Roman" w:cs="Times New Roman"/>
          <w:color w:val="000000"/>
          <w:sz w:val="28"/>
          <w:szCs w:val="28"/>
        </w:rPr>
        <w:t>http</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www</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ccu</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gov</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ua</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konstytuciyni</w:t>
      </w:r>
      <w:r w:rsidR="0032639C" w:rsidRPr="00CE1F75">
        <w:rPr>
          <w:rFonts w:ascii="Times New Roman" w:eastAsia="Arial" w:hAnsi="Times New Roman" w:cs="Times New Roman"/>
          <w:color w:val="000000"/>
          <w:sz w:val="28"/>
          <w:szCs w:val="28"/>
          <w:lang w:val="ru-RU"/>
        </w:rPr>
        <w:t>-</w:t>
      </w:r>
      <w:r w:rsidR="0032639C" w:rsidRPr="00CE1F75">
        <w:rPr>
          <w:rFonts w:ascii="Times New Roman" w:eastAsia="Arial" w:hAnsi="Times New Roman" w:cs="Times New Roman"/>
          <w:color w:val="000000"/>
          <w:sz w:val="28"/>
          <w:szCs w:val="28"/>
        </w:rPr>
        <w:t>skargy</w:t>
      </w:r>
      <w:r w:rsidR="0032639C" w:rsidRPr="00CE1F75">
        <w:rPr>
          <w:rFonts w:ascii="Times New Roman" w:eastAsia="Arial" w:hAnsi="Times New Roman" w:cs="Times New Roman"/>
          <w:color w:val="000000"/>
          <w:sz w:val="28"/>
          <w:szCs w:val="28"/>
          <w:lang w:val="ru-RU"/>
        </w:rPr>
        <w:t xml:space="preserve"> (дата звернення 25.01.2019).</w:t>
      </w:r>
    </w:p>
    <w:p w:rsidR="003B44FF" w:rsidRPr="00CE1F75" w:rsidRDefault="00C80157" w:rsidP="003314AF">
      <w:pPr>
        <w:pStyle w:val="a3"/>
        <w:spacing w:after="0" w:line="262" w:lineRule="auto"/>
        <w:ind w:left="0" w:right="63"/>
        <w:jc w:val="both"/>
        <w:rPr>
          <w:rFonts w:ascii="Times New Roman" w:eastAsia="Verdana" w:hAnsi="Times New Roman" w:cs="Times New Roman"/>
          <w:color w:val="181717"/>
          <w:sz w:val="28"/>
          <w:szCs w:val="28"/>
          <w:lang w:val="ru-RU"/>
        </w:rPr>
      </w:pPr>
      <w:r w:rsidRPr="00CE1F75">
        <w:rPr>
          <w:rFonts w:ascii="Times New Roman" w:eastAsia="Verdana" w:hAnsi="Times New Roman" w:cs="Times New Roman"/>
          <w:color w:val="181717"/>
          <w:sz w:val="28"/>
          <w:szCs w:val="28"/>
          <w:lang w:val="ru-RU"/>
        </w:rPr>
        <w:t xml:space="preserve">10. </w:t>
      </w:r>
      <w:proofErr w:type="gramStart"/>
      <w:r w:rsidR="003B44FF" w:rsidRPr="00CE1F75">
        <w:rPr>
          <w:rFonts w:ascii="Times New Roman" w:eastAsia="Verdana" w:hAnsi="Times New Roman" w:cs="Times New Roman"/>
          <w:color w:val="181717"/>
          <w:sz w:val="28"/>
          <w:szCs w:val="28"/>
          <w:lang w:val="ru-RU"/>
        </w:rPr>
        <w:t>Досл</w:t>
      </w:r>
      <w:proofErr w:type="gramEnd"/>
      <w:r w:rsidR="003B44FF" w:rsidRPr="00CE1F75">
        <w:rPr>
          <w:rFonts w:ascii="Times New Roman" w:eastAsia="Verdana" w:hAnsi="Times New Roman" w:cs="Times New Roman"/>
          <w:color w:val="181717"/>
          <w:sz w:val="28"/>
          <w:szCs w:val="28"/>
          <w:lang w:val="ru-RU"/>
        </w:rPr>
        <w:t>ідження щодо прямого доступу до конституційної юрисдикції: Венеціанська комі</w:t>
      </w:r>
      <w:proofErr w:type="gramStart"/>
      <w:r w:rsidR="003B44FF" w:rsidRPr="00CE1F75">
        <w:rPr>
          <w:rFonts w:ascii="Times New Roman" w:eastAsia="Verdana" w:hAnsi="Times New Roman" w:cs="Times New Roman"/>
          <w:color w:val="181717"/>
          <w:sz w:val="28"/>
          <w:szCs w:val="28"/>
          <w:lang w:val="ru-RU"/>
        </w:rPr>
        <w:t>с</w:t>
      </w:r>
      <w:proofErr w:type="gramEnd"/>
      <w:r w:rsidR="003B44FF" w:rsidRPr="00CE1F75">
        <w:rPr>
          <w:rFonts w:ascii="Times New Roman" w:eastAsia="Verdana" w:hAnsi="Times New Roman" w:cs="Times New Roman"/>
          <w:color w:val="181717"/>
          <w:sz w:val="28"/>
          <w:szCs w:val="28"/>
          <w:lang w:val="ru-RU"/>
        </w:rPr>
        <w:t>і</w:t>
      </w:r>
      <w:proofErr w:type="gramStart"/>
      <w:r w:rsidR="003B44FF" w:rsidRPr="00CE1F75">
        <w:rPr>
          <w:rFonts w:ascii="Times New Roman" w:eastAsia="Verdana" w:hAnsi="Times New Roman" w:cs="Times New Roman"/>
          <w:color w:val="181717"/>
          <w:sz w:val="28"/>
          <w:szCs w:val="28"/>
          <w:lang w:val="ru-RU"/>
        </w:rPr>
        <w:t>я</w:t>
      </w:r>
      <w:proofErr w:type="gramEnd"/>
      <w:r w:rsidR="003B44FF" w:rsidRPr="00CE1F75">
        <w:rPr>
          <w:rFonts w:ascii="Times New Roman" w:eastAsia="Verdana" w:hAnsi="Times New Roman" w:cs="Times New Roman"/>
          <w:color w:val="181717"/>
          <w:sz w:val="28"/>
          <w:szCs w:val="28"/>
          <w:lang w:val="ru-RU"/>
        </w:rPr>
        <w:t xml:space="preserve">, </w:t>
      </w:r>
      <w:r w:rsidR="003B44FF" w:rsidRPr="00CE1F75">
        <w:rPr>
          <w:rFonts w:ascii="Times New Roman" w:eastAsia="Verdana" w:hAnsi="Times New Roman" w:cs="Times New Roman"/>
          <w:color w:val="181717"/>
          <w:sz w:val="28"/>
          <w:szCs w:val="28"/>
        </w:rPr>
        <w:t>CDL</w:t>
      </w:r>
      <w:r w:rsidR="003B44FF" w:rsidRPr="00CE1F75">
        <w:rPr>
          <w:rFonts w:ascii="Times New Roman" w:eastAsia="Verdana" w:hAnsi="Times New Roman" w:cs="Times New Roman"/>
          <w:color w:val="181717"/>
          <w:sz w:val="28"/>
          <w:szCs w:val="28"/>
          <w:lang w:val="ru-RU"/>
        </w:rPr>
        <w:t>-</w:t>
      </w:r>
      <w:r w:rsidR="003B44FF" w:rsidRPr="00CE1F75">
        <w:rPr>
          <w:rFonts w:ascii="Times New Roman" w:eastAsia="Verdana" w:hAnsi="Times New Roman" w:cs="Times New Roman"/>
          <w:color w:val="181717"/>
          <w:sz w:val="28"/>
          <w:szCs w:val="28"/>
        </w:rPr>
        <w:t>AD</w:t>
      </w:r>
      <w:r w:rsidR="003B44FF" w:rsidRPr="00CE1F75">
        <w:rPr>
          <w:rFonts w:ascii="Times New Roman" w:eastAsia="Verdana" w:hAnsi="Times New Roman" w:cs="Times New Roman"/>
          <w:color w:val="181717"/>
          <w:sz w:val="28"/>
          <w:szCs w:val="28"/>
          <w:lang w:val="ru-RU"/>
        </w:rPr>
        <w:t>(2010)039</w:t>
      </w:r>
      <w:r w:rsidR="003B44FF" w:rsidRPr="00CE1F75">
        <w:rPr>
          <w:rFonts w:ascii="Times New Roman" w:eastAsia="Verdana" w:hAnsi="Times New Roman" w:cs="Times New Roman"/>
          <w:color w:val="181717"/>
          <w:sz w:val="28"/>
          <w:szCs w:val="28"/>
        </w:rPr>
        <w:t>rev</w:t>
      </w:r>
      <w:r w:rsidR="003B44FF" w:rsidRPr="00CE1F75">
        <w:rPr>
          <w:rFonts w:ascii="Times New Roman" w:eastAsia="Verdana" w:hAnsi="Times New Roman" w:cs="Times New Roman"/>
          <w:color w:val="181717"/>
          <w:sz w:val="28"/>
          <w:szCs w:val="28"/>
          <w:lang w:val="ru-RU"/>
        </w:rPr>
        <w:t xml:space="preserve">, 27 листопада 2011 року. </w:t>
      </w:r>
      <w:r w:rsidR="003B44FF" w:rsidRPr="00CE1F75">
        <w:rPr>
          <w:rFonts w:ascii="Times New Roman" w:eastAsia="Verdana" w:hAnsi="Times New Roman" w:cs="Times New Roman"/>
          <w:color w:val="181717"/>
          <w:sz w:val="28"/>
          <w:szCs w:val="28"/>
        </w:rPr>
        <w:t>URL</w:t>
      </w:r>
      <w:r w:rsidR="003B44FF" w:rsidRPr="00CE1F75">
        <w:rPr>
          <w:rFonts w:ascii="Times New Roman" w:eastAsia="Verdana" w:hAnsi="Times New Roman" w:cs="Times New Roman"/>
          <w:color w:val="181717"/>
          <w:sz w:val="28"/>
          <w:szCs w:val="28"/>
          <w:lang w:val="ru-RU"/>
        </w:rPr>
        <w:t xml:space="preserve">: </w:t>
      </w:r>
      <w:r w:rsidR="003B44FF" w:rsidRPr="00CE1F75">
        <w:rPr>
          <w:rFonts w:ascii="Times New Roman" w:eastAsia="Verdana" w:hAnsi="Times New Roman" w:cs="Times New Roman"/>
          <w:color w:val="181717"/>
          <w:sz w:val="28"/>
          <w:szCs w:val="28"/>
        </w:rPr>
        <w:t>http</w:t>
      </w:r>
      <w:r w:rsidR="003B44FF" w:rsidRPr="00CE1F75">
        <w:rPr>
          <w:rFonts w:ascii="Times New Roman" w:eastAsia="Verdana" w:hAnsi="Times New Roman" w:cs="Times New Roman"/>
          <w:color w:val="181717"/>
          <w:sz w:val="28"/>
          <w:szCs w:val="28"/>
          <w:lang w:val="ru-RU"/>
        </w:rPr>
        <w:t>://</w:t>
      </w:r>
      <w:r w:rsidR="003B44FF" w:rsidRPr="00CE1F75">
        <w:rPr>
          <w:rFonts w:ascii="Times New Roman" w:eastAsia="Verdana" w:hAnsi="Times New Roman" w:cs="Times New Roman"/>
          <w:color w:val="181717"/>
          <w:sz w:val="28"/>
          <w:szCs w:val="28"/>
        </w:rPr>
        <w:t>www</w:t>
      </w:r>
      <w:r w:rsidR="003B44FF" w:rsidRPr="00CE1F75">
        <w:rPr>
          <w:rFonts w:ascii="Times New Roman" w:eastAsia="Verdana" w:hAnsi="Times New Roman" w:cs="Times New Roman"/>
          <w:color w:val="181717"/>
          <w:sz w:val="28"/>
          <w:szCs w:val="28"/>
          <w:lang w:val="ru-RU"/>
        </w:rPr>
        <w:t>.</w:t>
      </w:r>
      <w:r w:rsidR="003B44FF" w:rsidRPr="00CE1F75">
        <w:rPr>
          <w:rFonts w:ascii="Times New Roman" w:eastAsia="Verdana" w:hAnsi="Times New Roman" w:cs="Times New Roman"/>
          <w:color w:val="181717"/>
          <w:sz w:val="28"/>
          <w:szCs w:val="28"/>
        </w:rPr>
        <w:t>venice</w:t>
      </w:r>
      <w:r w:rsidR="003B44FF" w:rsidRPr="00CE1F75">
        <w:rPr>
          <w:rFonts w:ascii="Times New Roman" w:eastAsia="Verdana" w:hAnsi="Times New Roman" w:cs="Times New Roman"/>
          <w:color w:val="181717"/>
          <w:sz w:val="28"/>
          <w:szCs w:val="28"/>
          <w:lang w:val="ru-RU"/>
        </w:rPr>
        <w:t>.</w:t>
      </w:r>
      <w:r w:rsidR="003B44FF" w:rsidRPr="00CE1F75">
        <w:rPr>
          <w:rFonts w:ascii="Times New Roman" w:eastAsia="Verdana" w:hAnsi="Times New Roman" w:cs="Times New Roman"/>
          <w:color w:val="181717"/>
          <w:sz w:val="28"/>
          <w:szCs w:val="28"/>
        </w:rPr>
        <w:t>coe</w:t>
      </w:r>
      <w:r w:rsidR="003B44FF" w:rsidRPr="00CE1F75">
        <w:rPr>
          <w:rFonts w:ascii="Times New Roman" w:eastAsia="Verdana" w:hAnsi="Times New Roman" w:cs="Times New Roman"/>
          <w:color w:val="181717"/>
          <w:sz w:val="28"/>
          <w:szCs w:val="28"/>
          <w:lang w:val="ru-RU"/>
        </w:rPr>
        <w:t xml:space="preserve">/ </w:t>
      </w:r>
    </w:p>
    <w:p w:rsidR="0067012D" w:rsidRPr="00CE1F75" w:rsidRDefault="003314AF" w:rsidP="003314AF">
      <w:pPr>
        <w:pStyle w:val="a3"/>
        <w:ind w:left="0" w:right="40"/>
        <w:rPr>
          <w:rFonts w:ascii="Times New Roman" w:hAnsi="Times New Roman" w:cs="Times New Roman"/>
          <w:sz w:val="28"/>
          <w:szCs w:val="28"/>
          <w:lang w:val="ru-RU"/>
        </w:rPr>
      </w:pPr>
      <w:r w:rsidRPr="00CE1F75">
        <w:rPr>
          <w:rFonts w:ascii="Times New Roman" w:hAnsi="Times New Roman" w:cs="Times New Roman"/>
          <w:sz w:val="28"/>
          <w:szCs w:val="28"/>
          <w:lang w:val="ru-RU"/>
        </w:rPr>
        <w:t>11.</w:t>
      </w:r>
      <w:r w:rsidR="0067012D" w:rsidRPr="00CE1F75">
        <w:rPr>
          <w:rFonts w:ascii="Times New Roman" w:hAnsi="Times New Roman" w:cs="Times New Roman"/>
          <w:sz w:val="28"/>
          <w:szCs w:val="28"/>
          <w:lang w:val="ru-RU"/>
        </w:rPr>
        <w:t xml:space="preserve">Барабаш Ю., Бориславська О. Конституційна юриспруденція (офіційна конституційна доктрина) в Україні: проблеми становлення. Право України. – К., 2023. - № 7. С. 53 - 69. </w:t>
      </w:r>
    </w:p>
    <w:p w:rsidR="00CE318D" w:rsidRPr="00CE1F75" w:rsidRDefault="00CE318D" w:rsidP="00C80157">
      <w:pPr>
        <w:ind w:firstLine="1063"/>
        <w:rPr>
          <w:rFonts w:ascii="Times New Roman" w:hAnsi="Times New Roman" w:cs="Times New Roman"/>
          <w:sz w:val="28"/>
          <w:szCs w:val="28"/>
          <w:lang w:val="ru-RU"/>
        </w:rPr>
      </w:pPr>
    </w:p>
    <w:sectPr w:rsidR="00CE318D" w:rsidRPr="00CE1F75">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49C9" w:rsidRDefault="007C49C9" w:rsidP="0067012D">
      <w:pPr>
        <w:spacing w:after="0" w:line="240" w:lineRule="auto"/>
      </w:pPr>
      <w:r>
        <w:separator/>
      </w:r>
    </w:p>
  </w:endnote>
  <w:endnote w:type="continuationSeparator" w:id="0">
    <w:p w:rsidR="007C49C9" w:rsidRDefault="007C49C9" w:rsidP="0067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49C9" w:rsidRDefault="007C49C9" w:rsidP="0067012D">
      <w:pPr>
        <w:spacing w:after="0" w:line="240" w:lineRule="auto"/>
      </w:pPr>
      <w:r>
        <w:separator/>
      </w:r>
    </w:p>
  </w:footnote>
  <w:footnote w:type="continuationSeparator" w:id="0">
    <w:p w:rsidR="007C49C9" w:rsidRDefault="007C49C9" w:rsidP="006701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34D7C"/>
    <w:multiLevelType w:val="hybridMultilevel"/>
    <w:tmpl w:val="E942105C"/>
    <w:lvl w:ilvl="0" w:tplc="948A0E9C">
      <w:start w:val="8"/>
      <w:numFmt w:val="decimal"/>
      <w:lvlText w:val="%1"/>
      <w:lvlJc w:val="left"/>
      <w:pPr>
        <w:ind w:left="1063" w:hanging="360"/>
      </w:pPr>
      <w:rPr>
        <w:rFonts w:hint="default"/>
      </w:rPr>
    </w:lvl>
    <w:lvl w:ilvl="1" w:tplc="04090019" w:tentative="1">
      <w:start w:val="1"/>
      <w:numFmt w:val="lowerLetter"/>
      <w:lvlText w:val="%2."/>
      <w:lvlJc w:val="left"/>
      <w:pPr>
        <w:ind w:left="1783" w:hanging="360"/>
      </w:pPr>
    </w:lvl>
    <w:lvl w:ilvl="2" w:tplc="0409001B" w:tentative="1">
      <w:start w:val="1"/>
      <w:numFmt w:val="lowerRoman"/>
      <w:lvlText w:val="%3."/>
      <w:lvlJc w:val="right"/>
      <w:pPr>
        <w:ind w:left="2503" w:hanging="180"/>
      </w:pPr>
    </w:lvl>
    <w:lvl w:ilvl="3" w:tplc="0409000F" w:tentative="1">
      <w:start w:val="1"/>
      <w:numFmt w:val="decimal"/>
      <w:lvlText w:val="%4."/>
      <w:lvlJc w:val="left"/>
      <w:pPr>
        <w:ind w:left="3223" w:hanging="360"/>
      </w:pPr>
    </w:lvl>
    <w:lvl w:ilvl="4" w:tplc="04090019" w:tentative="1">
      <w:start w:val="1"/>
      <w:numFmt w:val="lowerLetter"/>
      <w:lvlText w:val="%5."/>
      <w:lvlJc w:val="left"/>
      <w:pPr>
        <w:ind w:left="3943" w:hanging="360"/>
      </w:pPr>
    </w:lvl>
    <w:lvl w:ilvl="5" w:tplc="0409001B" w:tentative="1">
      <w:start w:val="1"/>
      <w:numFmt w:val="lowerRoman"/>
      <w:lvlText w:val="%6."/>
      <w:lvlJc w:val="right"/>
      <w:pPr>
        <w:ind w:left="4663" w:hanging="180"/>
      </w:pPr>
    </w:lvl>
    <w:lvl w:ilvl="6" w:tplc="0409000F" w:tentative="1">
      <w:start w:val="1"/>
      <w:numFmt w:val="decimal"/>
      <w:lvlText w:val="%7."/>
      <w:lvlJc w:val="left"/>
      <w:pPr>
        <w:ind w:left="5383" w:hanging="360"/>
      </w:pPr>
    </w:lvl>
    <w:lvl w:ilvl="7" w:tplc="04090019" w:tentative="1">
      <w:start w:val="1"/>
      <w:numFmt w:val="lowerLetter"/>
      <w:lvlText w:val="%8."/>
      <w:lvlJc w:val="left"/>
      <w:pPr>
        <w:ind w:left="6103" w:hanging="360"/>
      </w:pPr>
    </w:lvl>
    <w:lvl w:ilvl="8" w:tplc="0409001B" w:tentative="1">
      <w:start w:val="1"/>
      <w:numFmt w:val="lowerRoman"/>
      <w:lvlText w:val="%9."/>
      <w:lvlJc w:val="right"/>
      <w:pPr>
        <w:ind w:left="6823" w:hanging="180"/>
      </w:pPr>
    </w:lvl>
  </w:abstractNum>
  <w:abstractNum w:abstractNumId="1">
    <w:nsid w:val="0F4E42FC"/>
    <w:multiLevelType w:val="hybridMultilevel"/>
    <w:tmpl w:val="2430C26C"/>
    <w:lvl w:ilvl="0" w:tplc="242C2490">
      <w:start w:val="3"/>
      <w:numFmt w:val="decimal"/>
      <w:lvlText w:val="%1."/>
      <w:lvlJc w:val="left"/>
      <w:pPr>
        <w:ind w:left="720" w:hanging="360"/>
      </w:pPr>
      <w:rPr>
        <w:rFonts w:hint="default"/>
        <w:color w:val="2420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487DF4"/>
    <w:multiLevelType w:val="hybridMultilevel"/>
    <w:tmpl w:val="B25CED54"/>
    <w:lvl w:ilvl="0" w:tplc="4C34BB0A">
      <w:start w:val="1"/>
      <w:numFmt w:val="decimal"/>
      <w:lvlText w:val="%1."/>
      <w:lvlJc w:val="left"/>
      <w:pPr>
        <w:ind w:left="643"/>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1" w:tplc="193094B6">
      <w:start w:val="1"/>
      <w:numFmt w:val="lowerLetter"/>
      <w:lvlText w:val="%2"/>
      <w:lvlJc w:val="left"/>
      <w:pPr>
        <w:ind w:left="125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2" w:tplc="B3E4B708">
      <w:start w:val="1"/>
      <w:numFmt w:val="lowerRoman"/>
      <w:lvlText w:val="%3"/>
      <w:lvlJc w:val="left"/>
      <w:pPr>
        <w:ind w:left="197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3" w:tplc="606A4DE4">
      <w:start w:val="1"/>
      <w:numFmt w:val="decimal"/>
      <w:lvlText w:val="%4"/>
      <w:lvlJc w:val="left"/>
      <w:pPr>
        <w:ind w:left="269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4" w:tplc="85A6D3EA">
      <w:start w:val="1"/>
      <w:numFmt w:val="lowerLetter"/>
      <w:lvlText w:val="%5"/>
      <w:lvlJc w:val="left"/>
      <w:pPr>
        <w:ind w:left="341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5" w:tplc="31665F58">
      <w:start w:val="1"/>
      <w:numFmt w:val="lowerRoman"/>
      <w:lvlText w:val="%6"/>
      <w:lvlJc w:val="left"/>
      <w:pPr>
        <w:ind w:left="413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6" w:tplc="4D74BC36">
      <w:start w:val="1"/>
      <w:numFmt w:val="decimal"/>
      <w:lvlText w:val="%7"/>
      <w:lvlJc w:val="left"/>
      <w:pPr>
        <w:ind w:left="485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7" w:tplc="F656EEA2">
      <w:start w:val="1"/>
      <w:numFmt w:val="lowerLetter"/>
      <w:lvlText w:val="%8"/>
      <w:lvlJc w:val="left"/>
      <w:pPr>
        <w:ind w:left="557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lvl w:ilvl="8" w:tplc="832A5D22">
      <w:start w:val="1"/>
      <w:numFmt w:val="lowerRoman"/>
      <w:lvlText w:val="%9"/>
      <w:lvlJc w:val="left"/>
      <w:pPr>
        <w:ind w:left="6297"/>
      </w:pPr>
      <w:rPr>
        <w:rFonts w:ascii="Verdana" w:eastAsia="Verdana" w:hAnsi="Verdana" w:cs="Verdana"/>
        <w:b w:val="0"/>
        <w:i w:val="0"/>
        <w:strike w:val="0"/>
        <w:dstrike w:val="0"/>
        <w:color w:val="181717"/>
        <w:sz w:val="18"/>
        <w:szCs w:val="18"/>
        <w:u w:val="none" w:color="000000"/>
        <w:bdr w:val="none" w:sz="0" w:space="0" w:color="auto"/>
        <w:shd w:val="clear" w:color="auto" w:fill="auto"/>
        <w:vertAlign w:val="baseline"/>
      </w:rPr>
    </w:lvl>
  </w:abstractNum>
  <w:abstractNum w:abstractNumId="3">
    <w:nsid w:val="348A42DB"/>
    <w:multiLevelType w:val="hybridMultilevel"/>
    <w:tmpl w:val="29E485B0"/>
    <w:lvl w:ilvl="0" w:tplc="1A9AE0E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B460C4">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9AC978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FD064E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5E8C5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91E0B3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B50159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AFC9A4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6D42BA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nsid w:val="37BC78E8"/>
    <w:multiLevelType w:val="hybridMultilevel"/>
    <w:tmpl w:val="B8CC111E"/>
    <w:lvl w:ilvl="0" w:tplc="F6C0BE7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BBF22D4"/>
    <w:multiLevelType w:val="hybridMultilevel"/>
    <w:tmpl w:val="29E485B0"/>
    <w:lvl w:ilvl="0" w:tplc="1A9AE0E0">
      <w:start w:val="1"/>
      <w:numFmt w:val="decimal"/>
      <w:lvlText w:val="%1."/>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B460C4">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9AC978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FD064E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5E8C5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91E0B3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B50159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AFC9A4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6D42BA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24F"/>
    <w:rsid w:val="000008D6"/>
    <w:rsid w:val="000400F3"/>
    <w:rsid w:val="000779FA"/>
    <w:rsid w:val="000D0C5C"/>
    <w:rsid w:val="000D540C"/>
    <w:rsid w:val="00142632"/>
    <w:rsid w:val="001735D2"/>
    <w:rsid w:val="001D6E2C"/>
    <w:rsid w:val="001F0D91"/>
    <w:rsid w:val="001F5820"/>
    <w:rsid w:val="002042D6"/>
    <w:rsid w:val="00207AF3"/>
    <w:rsid w:val="00245604"/>
    <w:rsid w:val="002A1940"/>
    <w:rsid w:val="003112F0"/>
    <w:rsid w:val="0032639C"/>
    <w:rsid w:val="003314AF"/>
    <w:rsid w:val="00342C32"/>
    <w:rsid w:val="003B44FF"/>
    <w:rsid w:val="003C6DD8"/>
    <w:rsid w:val="003F79B4"/>
    <w:rsid w:val="00446546"/>
    <w:rsid w:val="00450CAB"/>
    <w:rsid w:val="00452BBA"/>
    <w:rsid w:val="005551A1"/>
    <w:rsid w:val="00567494"/>
    <w:rsid w:val="00592A3C"/>
    <w:rsid w:val="005A1DF2"/>
    <w:rsid w:val="005B5984"/>
    <w:rsid w:val="00630527"/>
    <w:rsid w:val="00642D05"/>
    <w:rsid w:val="006633D6"/>
    <w:rsid w:val="00666958"/>
    <w:rsid w:val="0067012D"/>
    <w:rsid w:val="00677E9C"/>
    <w:rsid w:val="006B626A"/>
    <w:rsid w:val="006E0BDF"/>
    <w:rsid w:val="006E6FB8"/>
    <w:rsid w:val="006F494B"/>
    <w:rsid w:val="0074595D"/>
    <w:rsid w:val="00754730"/>
    <w:rsid w:val="00763E01"/>
    <w:rsid w:val="00781F99"/>
    <w:rsid w:val="00790B91"/>
    <w:rsid w:val="007B4E89"/>
    <w:rsid w:val="007C49C9"/>
    <w:rsid w:val="007F49D4"/>
    <w:rsid w:val="0083376D"/>
    <w:rsid w:val="00836C28"/>
    <w:rsid w:val="008438E3"/>
    <w:rsid w:val="008813AA"/>
    <w:rsid w:val="0089409B"/>
    <w:rsid w:val="008A7C6C"/>
    <w:rsid w:val="008C254A"/>
    <w:rsid w:val="008C71C8"/>
    <w:rsid w:val="008E074A"/>
    <w:rsid w:val="008F0921"/>
    <w:rsid w:val="00925FB5"/>
    <w:rsid w:val="00947FEE"/>
    <w:rsid w:val="00982F89"/>
    <w:rsid w:val="009F09B3"/>
    <w:rsid w:val="00A07B9F"/>
    <w:rsid w:val="00A141A3"/>
    <w:rsid w:val="00A41160"/>
    <w:rsid w:val="00AA514B"/>
    <w:rsid w:val="00B03402"/>
    <w:rsid w:val="00B12E44"/>
    <w:rsid w:val="00B4117E"/>
    <w:rsid w:val="00B555B9"/>
    <w:rsid w:val="00B7124F"/>
    <w:rsid w:val="00B80D5B"/>
    <w:rsid w:val="00B958EA"/>
    <w:rsid w:val="00BE0D39"/>
    <w:rsid w:val="00BF7AE3"/>
    <w:rsid w:val="00C70A2A"/>
    <w:rsid w:val="00C80157"/>
    <w:rsid w:val="00CE1F75"/>
    <w:rsid w:val="00CE318D"/>
    <w:rsid w:val="00D10A61"/>
    <w:rsid w:val="00E14A56"/>
    <w:rsid w:val="00E15741"/>
    <w:rsid w:val="00E17F36"/>
    <w:rsid w:val="00E65A72"/>
    <w:rsid w:val="00E66E17"/>
    <w:rsid w:val="00ED5D5D"/>
    <w:rsid w:val="00EF1B01"/>
    <w:rsid w:val="00F61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E6FB8"/>
    <w:rPr>
      <w:rFonts w:ascii="TimesNewRomanPSMT" w:hAnsi="TimesNewRomanPSMT" w:hint="default"/>
      <w:b w:val="0"/>
      <w:bCs w:val="0"/>
      <w:i w:val="0"/>
      <w:iCs w:val="0"/>
      <w:color w:val="242021"/>
      <w:sz w:val="22"/>
      <w:szCs w:val="22"/>
    </w:rPr>
  </w:style>
  <w:style w:type="paragraph" w:styleId="a3">
    <w:name w:val="List Paragraph"/>
    <w:basedOn w:val="a"/>
    <w:uiPriority w:val="34"/>
    <w:qFormat/>
    <w:rsid w:val="003B44FF"/>
    <w:pPr>
      <w:ind w:left="720"/>
      <w:contextualSpacing/>
    </w:pPr>
  </w:style>
  <w:style w:type="paragraph" w:customStyle="1" w:styleId="footnotedescription">
    <w:name w:val="footnote description"/>
    <w:next w:val="a"/>
    <w:link w:val="footnotedescriptionChar"/>
    <w:hidden/>
    <w:rsid w:val="0067012D"/>
    <w:pPr>
      <w:spacing w:after="0" w:line="247" w:lineRule="auto"/>
      <w:jc w:val="both"/>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sid w:val="0067012D"/>
    <w:rPr>
      <w:rFonts w:ascii="Times New Roman" w:eastAsia="Times New Roman" w:hAnsi="Times New Roman" w:cs="Times New Roman"/>
      <w:color w:val="000000"/>
      <w:sz w:val="20"/>
    </w:rPr>
  </w:style>
  <w:style w:type="character" w:customStyle="1" w:styleId="footnotemark">
    <w:name w:val="footnote mark"/>
    <w:hidden/>
    <w:rsid w:val="0067012D"/>
    <w:rPr>
      <w:rFonts w:ascii="Times New Roman" w:eastAsia="Times New Roman" w:hAnsi="Times New Roman" w:cs="Times New Roman"/>
      <w:color w:val="000000"/>
      <w:sz w:val="20"/>
      <w:vertAlign w:val="superscript"/>
    </w:rPr>
  </w:style>
  <w:style w:type="character" w:styleId="a4">
    <w:name w:val="Hyperlink"/>
    <w:basedOn w:val="a0"/>
    <w:uiPriority w:val="99"/>
    <w:unhideWhenUsed/>
    <w:rsid w:val="00AA514B"/>
    <w:rPr>
      <w:color w:val="0563C1" w:themeColor="hyperlink"/>
      <w:u w:val="single"/>
    </w:rPr>
  </w:style>
  <w:style w:type="character" w:customStyle="1" w:styleId="UnresolvedMention">
    <w:name w:val="Unresolved Mention"/>
    <w:basedOn w:val="a0"/>
    <w:uiPriority w:val="99"/>
    <w:semiHidden/>
    <w:unhideWhenUsed/>
    <w:rsid w:val="00AA514B"/>
    <w:rPr>
      <w:color w:val="605E5C"/>
      <w:shd w:val="clear" w:color="auto" w:fill="E1DFDD"/>
    </w:rPr>
  </w:style>
  <w:style w:type="character" w:styleId="a5">
    <w:name w:val="Strong"/>
    <w:basedOn w:val="a0"/>
    <w:uiPriority w:val="22"/>
    <w:qFormat/>
    <w:rsid w:val="00B555B9"/>
    <w:rPr>
      <w:b/>
      <w:bCs/>
    </w:rPr>
  </w:style>
  <w:style w:type="character" w:styleId="a6">
    <w:name w:val="Emphasis"/>
    <w:basedOn w:val="a0"/>
    <w:uiPriority w:val="20"/>
    <w:qFormat/>
    <w:rsid w:val="003112F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E6FB8"/>
    <w:rPr>
      <w:rFonts w:ascii="TimesNewRomanPSMT" w:hAnsi="TimesNewRomanPSMT" w:hint="default"/>
      <w:b w:val="0"/>
      <w:bCs w:val="0"/>
      <w:i w:val="0"/>
      <w:iCs w:val="0"/>
      <w:color w:val="242021"/>
      <w:sz w:val="22"/>
      <w:szCs w:val="22"/>
    </w:rPr>
  </w:style>
  <w:style w:type="paragraph" w:styleId="a3">
    <w:name w:val="List Paragraph"/>
    <w:basedOn w:val="a"/>
    <w:uiPriority w:val="34"/>
    <w:qFormat/>
    <w:rsid w:val="003B44FF"/>
    <w:pPr>
      <w:ind w:left="720"/>
      <w:contextualSpacing/>
    </w:pPr>
  </w:style>
  <w:style w:type="paragraph" w:customStyle="1" w:styleId="footnotedescription">
    <w:name w:val="footnote description"/>
    <w:next w:val="a"/>
    <w:link w:val="footnotedescriptionChar"/>
    <w:hidden/>
    <w:rsid w:val="0067012D"/>
    <w:pPr>
      <w:spacing w:after="0" w:line="247" w:lineRule="auto"/>
      <w:jc w:val="both"/>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sid w:val="0067012D"/>
    <w:rPr>
      <w:rFonts w:ascii="Times New Roman" w:eastAsia="Times New Roman" w:hAnsi="Times New Roman" w:cs="Times New Roman"/>
      <w:color w:val="000000"/>
      <w:sz w:val="20"/>
    </w:rPr>
  </w:style>
  <w:style w:type="character" w:customStyle="1" w:styleId="footnotemark">
    <w:name w:val="footnote mark"/>
    <w:hidden/>
    <w:rsid w:val="0067012D"/>
    <w:rPr>
      <w:rFonts w:ascii="Times New Roman" w:eastAsia="Times New Roman" w:hAnsi="Times New Roman" w:cs="Times New Roman"/>
      <w:color w:val="000000"/>
      <w:sz w:val="20"/>
      <w:vertAlign w:val="superscript"/>
    </w:rPr>
  </w:style>
  <w:style w:type="character" w:styleId="a4">
    <w:name w:val="Hyperlink"/>
    <w:basedOn w:val="a0"/>
    <w:uiPriority w:val="99"/>
    <w:unhideWhenUsed/>
    <w:rsid w:val="00AA514B"/>
    <w:rPr>
      <w:color w:val="0563C1" w:themeColor="hyperlink"/>
      <w:u w:val="single"/>
    </w:rPr>
  </w:style>
  <w:style w:type="character" w:customStyle="1" w:styleId="UnresolvedMention">
    <w:name w:val="Unresolved Mention"/>
    <w:basedOn w:val="a0"/>
    <w:uiPriority w:val="99"/>
    <w:semiHidden/>
    <w:unhideWhenUsed/>
    <w:rsid w:val="00AA514B"/>
    <w:rPr>
      <w:color w:val="605E5C"/>
      <w:shd w:val="clear" w:color="auto" w:fill="E1DFDD"/>
    </w:rPr>
  </w:style>
  <w:style w:type="character" w:styleId="a5">
    <w:name w:val="Strong"/>
    <w:basedOn w:val="a0"/>
    <w:uiPriority w:val="22"/>
    <w:qFormat/>
    <w:rsid w:val="00B555B9"/>
    <w:rPr>
      <w:b/>
      <w:bCs/>
    </w:rPr>
  </w:style>
  <w:style w:type="character" w:styleId="a6">
    <w:name w:val="Emphasis"/>
    <w:basedOn w:val="a0"/>
    <w:uiPriority w:val="20"/>
    <w:qFormat/>
    <w:rsid w:val="003112F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353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yzin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ccu.gov.ua/" TargetMode="External"/><Relationship Id="rId4" Type="http://schemas.openxmlformats.org/officeDocument/2006/relationships/settings" Target="settings.xml"/><Relationship Id="rId9" Type="http://schemas.openxmlformats.org/officeDocument/2006/relationships/hyperlink" Target="https://ccu.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326</TotalTime>
  <Pages>10</Pages>
  <Words>2350</Words>
  <Characters>16638</Characters>
  <Application>Microsoft Office Word</Application>
  <DocSecurity>0</DocSecurity>
  <Lines>287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Tatyana</dc:creator>
  <cp:keywords/>
  <dc:description/>
  <cp:lastModifiedBy>Андрій</cp:lastModifiedBy>
  <cp:revision>65</cp:revision>
  <dcterms:created xsi:type="dcterms:W3CDTF">2025-04-03T12:02:00Z</dcterms:created>
  <dcterms:modified xsi:type="dcterms:W3CDTF">2025-11-28T19:04:00Z</dcterms:modified>
</cp:coreProperties>
</file>