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1AFF" w:rsidRPr="00A50C93" w:rsidRDefault="00B21AFF" w:rsidP="00A50C93">
      <w:pPr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A50C93">
        <w:rPr>
          <w:rFonts w:ascii="Times New Roman" w:hAnsi="Times New Roman" w:cs="Times New Roman"/>
          <w:i/>
          <w:sz w:val="28"/>
          <w:szCs w:val="28"/>
        </w:rPr>
        <w:t>Секция 9. Менеджмент и практики управления</w:t>
      </w:r>
    </w:p>
    <w:p w:rsidR="006652BC" w:rsidRPr="00A50C93" w:rsidRDefault="006652BC" w:rsidP="00A50C9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A50C93">
        <w:rPr>
          <w:rFonts w:ascii="Times New Roman" w:hAnsi="Times New Roman" w:cs="Times New Roman"/>
          <w:b/>
          <w:sz w:val="28"/>
          <w:szCs w:val="28"/>
          <w:lang w:val="uk-UA"/>
        </w:rPr>
        <w:t>Бабій Ірина Віталіївна</w:t>
      </w:r>
    </w:p>
    <w:p w:rsidR="006652BC" w:rsidRPr="00A50C93" w:rsidRDefault="006652BC" w:rsidP="00A50C9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A50C9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кандидат економічних наук, </w:t>
      </w:r>
    </w:p>
    <w:p w:rsidR="006652BC" w:rsidRPr="00A50C93" w:rsidRDefault="006652BC" w:rsidP="00A50C9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A50C9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доцент </w:t>
      </w:r>
      <w:r w:rsidRPr="00A50C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кафедри економіки, </w:t>
      </w:r>
    </w:p>
    <w:p w:rsidR="006652BC" w:rsidRPr="00A50C93" w:rsidRDefault="006652BC" w:rsidP="00A50C9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A50C93">
        <w:rPr>
          <w:rFonts w:ascii="Times New Roman" w:hAnsi="Times New Roman" w:cs="Times New Roman"/>
          <w:i/>
          <w:sz w:val="28"/>
          <w:szCs w:val="28"/>
          <w:lang w:val="uk-UA"/>
        </w:rPr>
        <w:t>менеджменту та адміністрування</w:t>
      </w:r>
      <w:r w:rsidRPr="00A50C93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A50C9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Хмельницький національний університет</w:t>
      </w:r>
    </w:p>
    <w:p w:rsidR="006652BC" w:rsidRPr="00A50C93" w:rsidRDefault="006652BC" w:rsidP="00A50C93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A50C93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м. Хмельницький, Україна</w:t>
      </w:r>
    </w:p>
    <w:p w:rsidR="005D6C0F" w:rsidRPr="00A50C93" w:rsidRDefault="005D6C0F" w:rsidP="00A50C93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7117D7" w:rsidRPr="00A50C93" w:rsidRDefault="007117D7" w:rsidP="00A50C93">
      <w:pPr>
        <w:pStyle w:val="1"/>
        <w:spacing w:line="360" w:lineRule="auto"/>
        <w:ind w:firstLine="709"/>
        <w:rPr>
          <w:b/>
          <w:sz w:val="28"/>
          <w:szCs w:val="28"/>
          <w:lang w:val="uk-UA"/>
        </w:rPr>
      </w:pPr>
      <w:r w:rsidRPr="00A50C93">
        <w:rPr>
          <w:b/>
          <w:sz w:val="28"/>
          <w:szCs w:val="28"/>
          <w:lang w:val="uk-UA"/>
        </w:rPr>
        <w:t>ЗНАЧЕННЯ КОНКУРЕНТОСПРОМОЖНІ ПІДПРИЄМСТВА ПРИ РЕАЛІЗАЦІЇ ЗОВНІШНЬОЕКОНОМІЧНОЇ ДІЯЛЬНОСТІ</w:t>
      </w:r>
    </w:p>
    <w:p w:rsidR="00297EE4" w:rsidRPr="00A50C93" w:rsidRDefault="00297EE4" w:rsidP="00A50C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440E7" w:rsidRPr="00A50C93" w:rsidRDefault="00E440E7" w:rsidP="00A50C93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Необхідність підвищення конкурентоспроможності промислових підприємств пов’язана з приєднанням України до СОТ, розширенням сфер зовнішньоекономічної діяльності підприємств вітчизняного машинобудівного комплексу.</w:t>
      </w:r>
    </w:p>
    <w:p w:rsidR="007117D7" w:rsidRPr="00A50C93" w:rsidRDefault="00E440E7" w:rsidP="00A50C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Обмеженість внутрішнього інвестиційного попиту, ринкова нестабільність і гострота конкуренції на внутрішньому ринку, орієнтація багатьох вітчизняних підприємств на зарубіжних споживачів обумовлюють необхідність інтенсифікації міжнародної діяльності українських машинобудівних  підприємств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A50C9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Однак умови господарювання на міжнародних ринках із точки зору різноманіття форм, методів і сили конкурентної боротьби, кількості чинників, які впливають на результати діяльності підприємства, є значно складнішими, ніж на внутрішньому ринку, через що при роботі на міжнародному рівні підприємство стикається з необхідністю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створення нового механізму управління міжнародною конкурентоспроможністю.</w:t>
      </w:r>
    </w:p>
    <w:p w:rsidR="007117D7" w:rsidRPr="00A50C93" w:rsidRDefault="00E440E7" w:rsidP="00A50C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hAnsi="Times New Roman" w:cs="Times New Roman"/>
          <w:sz w:val="28"/>
          <w:szCs w:val="28"/>
          <w:lang w:val="uk-UA"/>
        </w:rPr>
        <w:t xml:space="preserve">Стандарти міжнародної якості, так само як і інші позиції з набуття вітчизняними підприємствами конкурентних переваг, можуть бути розроблені в рамках стратегії просування національної експортної </w:t>
      </w:r>
      <w:r w:rsidRPr="00A50C93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продукції на світовому ринку. Така стратегія повинна полягати не в простому нарощуванні обсягів експорту, а в сприянні створенню довгострокових конкурентних переваг та стабільному розширенні і якісному поліпшенні на основі цих переваг позицій країни на світовому ринку. Для цього необхідно мати чітку концепцію економічної політики, яка сприяла б розширенню експорту лише в поєднанні із загальними цілями макроекономічної політики [1].</w:t>
      </w:r>
    </w:p>
    <w:p w:rsidR="00A50C93" w:rsidRPr="00A50C93" w:rsidRDefault="00A50C93" w:rsidP="00A50C93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Внутрішня конкурентна перевага базується на перевазі фірми стосовно витрат виробництва, менеджменту фірми чи товару, що створює </w:t>
      </w:r>
      <w:r w:rsidR="005724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цінність для виробника</w:t>
      </w:r>
      <w:r w:rsidR="005724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яка дозволяє досягти собівартості меншої, ніж у конкурента. Внутрішня конкурентна перевага є наслідком більш високої продуктивності, яка забезпечує фірмі більшу рентабельність та більшу стійкість в умовах зниження цін продажів, що нав’язуються ринком чи конкуренцією.</w:t>
      </w:r>
    </w:p>
    <w:p w:rsidR="00A50C93" w:rsidRPr="00A50C93" w:rsidRDefault="00A50C93" w:rsidP="00A50C93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Зовнішня конкурентна перевага базується на</w:t>
      </w:r>
      <w:r w:rsidRPr="00A50C9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визначних якостях товару, які створюють цінність для покупця за рахунок або скорочення витрат, або підвищення ефективності. Зовнішня конкурентна перевага збільшує </w:t>
      </w:r>
      <w:r w:rsidR="005724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ринкову силу</w:t>
      </w:r>
      <w:r w:rsidR="005724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фірми, оскільки вона (фірма) може примусити ринок приймати ціну продажів вищу, ніж у пріоритетного конкурента, який не забезпечує відповідної визначної якості.</w:t>
      </w:r>
    </w:p>
    <w:p w:rsidR="001F2778" w:rsidRPr="00A50C93" w:rsidRDefault="00776783" w:rsidP="00A50C93">
      <w:pPr>
        <w:shd w:val="clear" w:color="auto" w:fill="FFFFFF"/>
        <w:tabs>
          <w:tab w:val="left" w:pos="1080"/>
          <w:tab w:val="left" w:pos="1260"/>
          <w:tab w:val="left" w:pos="2743"/>
          <w:tab w:val="left" w:pos="5224"/>
          <w:tab w:val="left" w:pos="774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Автори </w:t>
      </w:r>
      <w:proofErr w:type="spellStart"/>
      <w:r w:rsidR="001F2778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Должанський</w:t>
      </w:r>
      <w:proofErr w:type="spellEnd"/>
      <w:r w:rsidR="0057246B" w:rsidRPr="005724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7246B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І.З.</w:t>
      </w:r>
      <w:r w:rsidR="001F2778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Загорна</w:t>
      </w:r>
      <w:proofErr w:type="spellEnd"/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="0057246B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Т.О. </w:t>
      </w:r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сформулювали таке визначення конкурентоспроможності підприємства: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«</w:t>
      </w:r>
      <w:proofErr w:type="spellStart"/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...</w:t>
      </w:r>
      <w:r w:rsidR="001F2778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proofErr w:type="spellEnd"/>
      <w:r w:rsidR="001F2778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здатність виробляти та реалізувати швидко, дешево, якісно, продавати у достатній кількості, за високого технологічного рівня обслуговування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1F2778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[2]. При аналізі цього визначення дещо дискусійним виглядає твердження про те, що ознакою конкурентоспроможності підприємства є його спроможність дешево реалізувати свою продукцію, оскільки при інших рівних умовах це веде до </w:t>
      </w:r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зниження рівня прибутковості підприємства, звуження можливості розширеного відтворення виробництва і в більшій мірі пов'язано з рівнем </w:t>
      </w:r>
      <w:r w:rsidR="001F2778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 xml:space="preserve">конкурентної боротьби виробників (продавців) на ринку відповідного виду продукції. </w:t>
      </w:r>
    </w:p>
    <w:p w:rsidR="001F2778" w:rsidRPr="00A50C93" w:rsidRDefault="001F2778" w:rsidP="00A50C93">
      <w:pPr>
        <w:shd w:val="clear" w:color="auto" w:fill="FFFFFF"/>
        <w:tabs>
          <w:tab w:val="left" w:pos="851"/>
          <w:tab w:val="left" w:pos="1080"/>
          <w:tab w:val="left" w:pos="1260"/>
          <w:tab w:val="left" w:pos="2743"/>
          <w:tab w:val="left" w:pos="5224"/>
          <w:tab w:val="left" w:pos="774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 зв'язку з цим більш змістовним визначенням конкурентоспроможності є тлумачення професора </w:t>
      </w:r>
      <w:proofErr w:type="spellStart"/>
      <w:r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Гончарової</w:t>
      </w:r>
      <w:proofErr w:type="spellEnd"/>
      <w:r w:rsidR="00776783" w:rsidRPr="0077678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="00776783"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Н.П.</w:t>
      </w:r>
      <w:r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: конкурентоспроможність підприємства – це можливість ефективної господарської діяльності та її практичної прибуткової реалізації в умовах конкурентного ринку [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3, с. 46</w:t>
      </w:r>
      <w:r w:rsidRPr="00A50C93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].</w:t>
      </w:r>
    </w:p>
    <w:p w:rsidR="00972326" w:rsidRPr="00A50C93" w:rsidRDefault="00972326" w:rsidP="00A50C9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Багато підприємств використовують конкурентоспроможність як важливий стратегічний інструментарій у боротьбі за ринки збуту, за допомогою якого керівництво підприємства – суб’єкта зовнішньоекономічної діяльності – приймає рішення щодо доцільності виходу на ринок тієї чи іншої країни з кожним окремим товаром. Класично під конкурентоспроможністю продукції розглядають сукупність її якісних і вартісних характеристик, що забезпечують відповідність продукції (товарів, робіт, послуг) вимогам ринку в певний період часу. Конкурентоспроможність вважається відносною величиною, тому що в один і той же час товар може бути цілком конкурентоспроможний на одному ринку і неконкурентоспроможним на іншому. </w:t>
      </w:r>
    </w:p>
    <w:p w:rsidR="001F2778" w:rsidRPr="00A50C93" w:rsidRDefault="00972326" w:rsidP="00A50C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Аналіз конкурентоспроможності експортних товарів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полягає у порівнянні їх споживчих властивостей, які дозволяють в певний період часу на конкретному ринку конкурувати з товарами-аналогами, зі споживчими властивостями останніх. Такий аналіз доцільно проводити як у випадку виходу на новий для підприємства закордонний ринок, так і в процесі продажу товару на даному ринку.</w:t>
      </w:r>
    </w:p>
    <w:p w:rsidR="007117D7" w:rsidRPr="00A50C93" w:rsidRDefault="007117D7" w:rsidP="00A50C9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440E7" w:rsidRPr="00A50C93" w:rsidRDefault="00F86CF0" w:rsidP="00A50C93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hAnsi="Times New Roman" w:cs="Times New Roman"/>
          <w:sz w:val="28"/>
          <w:szCs w:val="28"/>
        </w:rPr>
        <w:t>Л</w:t>
      </w:r>
      <w:r w:rsidRPr="00A50C93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A50C93">
        <w:rPr>
          <w:rFonts w:ascii="Times New Roman" w:hAnsi="Times New Roman" w:cs="Times New Roman"/>
          <w:sz w:val="28"/>
          <w:szCs w:val="28"/>
        </w:rPr>
        <w:t>тература</w:t>
      </w:r>
      <w:proofErr w:type="spellEnd"/>
      <w:r w:rsidRPr="00A50C93">
        <w:rPr>
          <w:rFonts w:ascii="Times New Roman" w:hAnsi="Times New Roman" w:cs="Times New Roman"/>
          <w:sz w:val="28"/>
          <w:szCs w:val="28"/>
        </w:rPr>
        <w:t>:</w:t>
      </w:r>
    </w:p>
    <w:p w:rsidR="00E440E7" w:rsidRPr="00A50C93" w:rsidRDefault="00E440E7" w:rsidP="00A50C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hAnsi="Times New Roman" w:cs="Times New Roman"/>
          <w:sz w:val="28"/>
          <w:szCs w:val="28"/>
          <w:lang w:val="uk-UA"/>
        </w:rPr>
        <w:t>1.  Іванов Ю. Б. Конкурентні переваги підприємства: оцінка, форму</w:t>
      </w:r>
      <w:r w:rsidR="00E23D6F">
        <w:rPr>
          <w:rFonts w:ascii="Times New Roman" w:hAnsi="Times New Roman" w:cs="Times New Roman"/>
          <w:sz w:val="28"/>
          <w:szCs w:val="28"/>
          <w:lang w:val="uk-UA"/>
        </w:rPr>
        <w:t xml:space="preserve">вання та розвиток : монографія </w:t>
      </w:r>
      <w:r w:rsidRPr="00A50C93">
        <w:rPr>
          <w:rFonts w:ascii="Times New Roman" w:hAnsi="Times New Roman" w:cs="Times New Roman"/>
          <w:spacing w:val="8"/>
          <w:sz w:val="28"/>
          <w:szCs w:val="28"/>
          <w:lang w:val="uk-UA"/>
        </w:rPr>
        <w:t xml:space="preserve"> </w:t>
      </w:r>
      <w:r w:rsidRPr="00A50C9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50C93">
        <w:rPr>
          <w:rFonts w:ascii="Times New Roman" w:hAnsi="Times New Roman" w:cs="Times New Roman"/>
          <w:sz w:val="28"/>
          <w:szCs w:val="28"/>
        </w:rPr>
        <w:t xml:space="preserve"> </w:t>
      </w:r>
      <w:r w:rsidRPr="00A50C93">
        <w:rPr>
          <w:rFonts w:ascii="Times New Roman" w:hAnsi="Times New Roman" w:cs="Times New Roman"/>
          <w:sz w:val="28"/>
          <w:szCs w:val="28"/>
          <w:lang w:val="uk-UA"/>
        </w:rPr>
        <w:t>Ю. Б. Іванов, П. А. Орлов, О. Ю. Іванова. – Х.</w:t>
      </w:r>
      <w:r w:rsidR="00E23D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C93">
        <w:rPr>
          <w:rFonts w:ascii="Times New Roman" w:hAnsi="Times New Roman" w:cs="Times New Roman"/>
          <w:sz w:val="28"/>
          <w:szCs w:val="28"/>
          <w:lang w:val="uk-UA"/>
        </w:rPr>
        <w:t>: ВД «ІНЖЕК», 2008. – 352</w:t>
      </w:r>
      <w:r w:rsidR="00E23D6F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440E7" w:rsidRPr="00A50C93" w:rsidRDefault="001F2778" w:rsidP="00A50C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50C9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Должанський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</w:t>
      </w:r>
      <w:r w:rsidR="003D38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З. Конкурентоспроможність підприємства: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3D38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посібник / І.З.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Должанський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Т.О.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Загорна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D38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</w:t>
      </w:r>
      <w:r w:rsidR="003D383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Урожай,  2006. – 384 с.</w:t>
      </w:r>
    </w:p>
    <w:p w:rsidR="001F2778" w:rsidRPr="00A50C93" w:rsidRDefault="001F2778" w:rsidP="00A50C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Гончарова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</w:t>
      </w:r>
      <w:r w:rsidR="009B7F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П. Роль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маркетинга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конкурентних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отношениях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Н.П. </w:t>
      </w:r>
      <w:proofErr w:type="spellStart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Гончарова</w:t>
      </w:r>
      <w:proofErr w:type="spellEnd"/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Актуальні проблеми економіки. </w:t>
      </w:r>
      <w:r w:rsidR="009B7F55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2001. </w:t>
      </w:r>
      <w:r w:rsidR="009B7F55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№11-12. </w:t>
      </w:r>
      <w:r w:rsidR="009B7F55"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</w:t>
      </w:r>
      <w:r w:rsidRPr="00A50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С.45-48.</w:t>
      </w:r>
    </w:p>
    <w:sectPr w:rsidR="001F2778" w:rsidRPr="00A50C93" w:rsidSect="00E1212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2A0B88"/>
    <w:multiLevelType w:val="hybridMultilevel"/>
    <w:tmpl w:val="FE885D4A"/>
    <w:lvl w:ilvl="0" w:tplc="50E4B6A0">
      <w:start w:val="1"/>
      <w:numFmt w:val="decimal"/>
      <w:lvlText w:val="%1."/>
      <w:lvlJc w:val="left"/>
      <w:pPr>
        <w:ind w:left="101" w:hanging="200"/>
      </w:pPr>
      <w:rPr>
        <w:spacing w:val="0"/>
        <w:w w:val="99"/>
      </w:rPr>
    </w:lvl>
    <w:lvl w:ilvl="1" w:tplc="C4628AE6">
      <w:numFmt w:val="bullet"/>
      <w:lvlText w:val="•"/>
      <w:lvlJc w:val="left"/>
      <w:pPr>
        <w:ind w:left="1048" w:hanging="200"/>
      </w:pPr>
    </w:lvl>
    <w:lvl w:ilvl="2" w:tplc="383CE71E">
      <w:numFmt w:val="bullet"/>
      <w:lvlText w:val="•"/>
      <w:lvlJc w:val="left"/>
      <w:pPr>
        <w:ind w:left="1996" w:hanging="200"/>
      </w:pPr>
    </w:lvl>
    <w:lvl w:ilvl="3" w:tplc="0A72F6DE">
      <w:numFmt w:val="bullet"/>
      <w:lvlText w:val="•"/>
      <w:lvlJc w:val="left"/>
      <w:pPr>
        <w:ind w:left="2944" w:hanging="200"/>
      </w:pPr>
    </w:lvl>
    <w:lvl w:ilvl="4" w:tplc="4942B748">
      <w:numFmt w:val="bullet"/>
      <w:lvlText w:val="•"/>
      <w:lvlJc w:val="left"/>
      <w:pPr>
        <w:ind w:left="3892" w:hanging="200"/>
      </w:pPr>
    </w:lvl>
    <w:lvl w:ilvl="5" w:tplc="BF22FA84">
      <w:numFmt w:val="bullet"/>
      <w:lvlText w:val="•"/>
      <w:lvlJc w:val="left"/>
      <w:pPr>
        <w:ind w:left="4840" w:hanging="200"/>
      </w:pPr>
    </w:lvl>
    <w:lvl w:ilvl="6" w:tplc="280A80E2">
      <w:numFmt w:val="bullet"/>
      <w:lvlText w:val="•"/>
      <w:lvlJc w:val="left"/>
      <w:pPr>
        <w:ind w:left="5788" w:hanging="200"/>
      </w:pPr>
    </w:lvl>
    <w:lvl w:ilvl="7" w:tplc="F94EEDDC">
      <w:numFmt w:val="bullet"/>
      <w:lvlText w:val="•"/>
      <w:lvlJc w:val="left"/>
      <w:pPr>
        <w:ind w:left="6736" w:hanging="200"/>
      </w:pPr>
    </w:lvl>
    <w:lvl w:ilvl="8" w:tplc="ADB69E02">
      <w:numFmt w:val="bullet"/>
      <w:lvlText w:val="•"/>
      <w:lvlJc w:val="left"/>
      <w:pPr>
        <w:ind w:left="7684" w:hanging="20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743"/>
    <w:rsid w:val="00044F22"/>
    <w:rsid w:val="0005024A"/>
    <w:rsid w:val="000B2FC8"/>
    <w:rsid w:val="000F4B5C"/>
    <w:rsid w:val="00111B56"/>
    <w:rsid w:val="001874E0"/>
    <w:rsid w:val="001F2778"/>
    <w:rsid w:val="00203B08"/>
    <w:rsid w:val="00206E1B"/>
    <w:rsid w:val="00297EE4"/>
    <w:rsid w:val="002E58DE"/>
    <w:rsid w:val="003367DF"/>
    <w:rsid w:val="003715B7"/>
    <w:rsid w:val="00391E7A"/>
    <w:rsid w:val="003D3831"/>
    <w:rsid w:val="003F1AEB"/>
    <w:rsid w:val="003F7260"/>
    <w:rsid w:val="004B5FCD"/>
    <w:rsid w:val="004C5532"/>
    <w:rsid w:val="0051791D"/>
    <w:rsid w:val="00570012"/>
    <w:rsid w:val="0057246B"/>
    <w:rsid w:val="005D6C0F"/>
    <w:rsid w:val="006652BC"/>
    <w:rsid w:val="00692FFA"/>
    <w:rsid w:val="006A2846"/>
    <w:rsid w:val="00701DA6"/>
    <w:rsid w:val="007117D7"/>
    <w:rsid w:val="007637EA"/>
    <w:rsid w:val="00776783"/>
    <w:rsid w:val="007B3467"/>
    <w:rsid w:val="00824FEB"/>
    <w:rsid w:val="00895602"/>
    <w:rsid w:val="008B261E"/>
    <w:rsid w:val="0090608B"/>
    <w:rsid w:val="00972326"/>
    <w:rsid w:val="009A1746"/>
    <w:rsid w:val="009B7F55"/>
    <w:rsid w:val="00A12EB1"/>
    <w:rsid w:val="00A50C93"/>
    <w:rsid w:val="00AB6C77"/>
    <w:rsid w:val="00AC14A2"/>
    <w:rsid w:val="00AC70AE"/>
    <w:rsid w:val="00AF147E"/>
    <w:rsid w:val="00B21AFF"/>
    <w:rsid w:val="00C148F8"/>
    <w:rsid w:val="00C40ABE"/>
    <w:rsid w:val="00C613C8"/>
    <w:rsid w:val="00CC3249"/>
    <w:rsid w:val="00CC5946"/>
    <w:rsid w:val="00CC6D7D"/>
    <w:rsid w:val="00D35ECE"/>
    <w:rsid w:val="00D44991"/>
    <w:rsid w:val="00E12125"/>
    <w:rsid w:val="00E23D6F"/>
    <w:rsid w:val="00E440E7"/>
    <w:rsid w:val="00E6627A"/>
    <w:rsid w:val="00EA1B6F"/>
    <w:rsid w:val="00EC1743"/>
    <w:rsid w:val="00EE2367"/>
    <w:rsid w:val="00EE35C1"/>
    <w:rsid w:val="00F86CF0"/>
    <w:rsid w:val="00F90357"/>
    <w:rsid w:val="00FB5C52"/>
    <w:rsid w:val="00FB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D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rsid w:val="007117D7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36"/>
      <w:lang w:eastAsia="ru-RU"/>
    </w:rPr>
  </w:style>
  <w:style w:type="paragraph" w:styleId="a3">
    <w:name w:val="List Paragraph"/>
    <w:basedOn w:val="a"/>
    <w:uiPriority w:val="1"/>
    <w:qFormat/>
    <w:rsid w:val="00E440E7"/>
    <w:pPr>
      <w:widowControl w:val="0"/>
      <w:autoSpaceDE w:val="0"/>
      <w:autoSpaceDN w:val="0"/>
      <w:spacing w:after="0" w:line="240" w:lineRule="auto"/>
      <w:ind w:left="113" w:firstLine="283"/>
      <w:jc w:val="both"/>
    </w:pPr>
    <w:rPr>
      <w:rFonts w:ascii="Times New Roman" w:eastAsia="Times New Roman" w:hAnsi="Times New Roman" w:cs="Times New Roman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D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rsid w:val="007117D7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36"/>
      <w:lang w:eastAsia="ru-RU"/>
    </w:rPr>
  </w:style>
  <w:style w:type="paragraph" w:styleId="a3">
    <w:name w:val="List Paragraph"/>
    <w:basedOn w:val="a"/>
    <w:uiPriority w:val="1"/>
    <w:qFormat/>
    <w:rsid w:val="00E440E7"/>
    <w:pPr>
      <w:widowControl w:val="0"/>
      <w:autoSpaceDE w:val="0"/>
      <w:autoSpaceDN w:val="0"/>
      <w:spacing w:after="0" w:line="240" w:lineRule="auto"/>
      <w:ind w:left="113" w:firstLine="283"/>
      <w:jc w:val="both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767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Raptor</dc:creator>
  <cp:lastModifiedBy>Пользователь Windows</cp:lastModifiedBy>
  <cp:revision>2</cp:revision>
  <dcterms:created xsi:type="dcterms:W3CDTF">2019-02-17T18:10:00Z</dcterms:created>
  <dcterms:modified xsi:type="dcterms:W3CDTF">2019-02-17T18:10:00Z</dcterms:modified>
</cp:coreProperties>
</file>