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3C4B" w:rsidRPr="004B39D2" w:rsidRDefault="00703C4B" w:rsidP="00703C4B">
      <w:pPr>
        <w:ind w:firstLine="567"/>
        <w:jc w:val="right"/>
      </w:pPr>
      <w:proofErr w:type="spellStart"/>
      <w:r>
        <w:t>Рогульська</w:t>
      </w:r>
      <w:proofErr w:type="spellEnd"/>
      <w:r>
        <w:t xml:space="preserve"> Оксана,</w:t>
      </w:r>
    </w:p>
    <w:p w:rsidR="00703C4B" w:rsidRPr="004B39D2" w:rsidRDefault="00703C4B" w:rsidP="00703C4B">
      <w:pPr>
        <w:ind w:firstLine="567"/>
        <w:jc w:val="right"/>
      </w:pPr>
      <w:proofErr w:type="spellStart"/>
      <w:r w:rsidRPr="004B39D2">
        <w:t>Хмельницький</w:t>
      </w:r>
      <w:proofErr w:type="spellEnd"/>
      <w:r w:rsidRPr="004B39D2">
        <w:t xml:space="preserve"> </w:t>
      </w:r>
      <w:proofErr w:type="spellStart"/>
      <w:r w:rsidRPr="004B39D2">
        <w:t>національний</w:t>
      </w:r>
      <w:proofErr w:type="spellEnd"/>
      <w:r w:rsidRPr="004B39D2">
        <w:t xml:space="preserve"> </w:t>
      </w:r>
      <w:proofErr w:type="spellStart"/>
      <w:r w:rsidRPr="004B39D2">
        <w:t>університет</w:t>
      </w:r>
      <w:proofErr w:type="spellEnd"/>
      <w:r w:rsidRPr="004B39D2">
        <w:t>,</w:t>
      </w:r>
    </w:p>
    <w:p w:rsidR="00703C4B" w:rsidRPr="004B39D2" w:rsidRDefault="00703C4B" w:rsidP="00703C4B">
      <w:pPr>
        <w:ind w:firstLine="567"/>
        <w:jc w:val="right"/>
      </w:pPr>
      <w:r w:rsidRPr="004B39D2">
        <w:t xml:space="preserve">м. </w:t>
      </w:r>
      <w:proofErr w:type="spellStart"/>
      <w:r w:rsidRPr="004B39D2">
        <w:t>Хмельницький</w:t>
      </w:r>
      <w:proofErr w:type="spellEnd"/>
      <w:r w:rsidRPr="004B39D2">
        <w:t xml:space="preserve">, </w:t>
      </w:r>
      <w:proofErr w:type="spellStart"/>
      <w:r w:rsidRPr="004B39D2">
        <w:t>Україна</w:t>
      </w:r>
      <w:proofErr w:type="spellEnd"/>
    </w:p>
    <w:p w:rsidR="00703C4B" w:rsidRDefault="00703C4B" w:rsidP="00703C4B">
      <w:pPr>
        <w:ind w:firstLine="567"/>
        <w:jc w:val="center"/>
      </w:pPr>
    </w:p>
    <w:p w:rsidR="00703C4B" w:rsidRDefault="00703C4B" w:rsidP="00703C4B">
      <w:pPr>
        <w:ind w:firstLine="567"/>
        <w:jc w:val="center"/>
        <w:rPr>
          <w:b/>
        </w:rPr>
      </w:pPr>
    </w:p>
    <w:p w:rsidR="00E96E91" w:rsidRDefault="006B1CEA" w:rsidP="00C5252F">
      <w:pPr>
        <w:pStyle w:val="1"/>
        <w:ind w:left="0" w:firstLine="709"/>
        <w:jc w:val="center"/>
        <w:rPr>
          <w:b/>
          <w:sz w:val="24"/>
          <w:szCs w:val="24"/>
        </w:rPr>
      </w:pPr>
      <w:r w:rsidRPr="00703C4B">
        <w:rPr>
          <w:b/>
          <w:sz w:val="24"/>
          <w:szCs w:val="24"/>
        </w:rPr>
        <w:t xml:space="preserve">КУЛЬТУРОЛОГІЧНИЙ ПІДХІД ДО ПІДГОТОВКИ МАЙБУТНІХ УЧИТЕЛІВ ІНОЗЕМНИХ МОВ </w:t>
      </w:r>
      <w:r w:rsidR="00C5252F" w:rsidRPr="00703C4B">
        <w:rPr>
          <w:b/>
          <w:sz w:val="24"/>
          <w:szCs w:val="24"/>
        </w:rPr>
        <w:t>У ЗВО</w:t>
      </w:r>
    </w:p>
    <w:p w:rsidR="00703C4B" w:rsidRDefault="00703C4B" w:rsidP="00C5252F">
      <w:pPr>
        <w:pStyle w:val="1"/>
        <w:ind w:left="0" w:firstLine="709"/>
        <w:jc w:val="center"/>
        <w:rPr>
          <w:b/>
          <w:sz w:val="24"/>
          <w:szCs w:val="24"/>
        </w:rPr>
      </w:pPr>
    </w:p>
    <w:p w:rsidR="00557C9B" w:rsidRPr="0099363D" w:rsidRDefault="00703C4B" w:rsidP="00495B21">
      <w:pPr>
        <w:ind w:firstLine="567"/>
        <w:jc w:val="both"/>
        <w:rPr>
          <w:lang w:val="uk-UA"/>
        </w:rPr>
      </w:pPr>
      <w:r w:rsidRPr="00703C4B">
        <w:rPr>
          <w:b/>
          <w:lang w:val="uk-UA"/>
        </w:rPr>
        <w:t>Ключові слова</w:t>
      </w:r>
      <w:r w:rsidRPr="0099363D">
        <w:rPr>
          <w:b/>
          <w:lang w:val="uk-UA"/>
        </w:rPr>
        <w:t xml:space="preserve">: </w:t>
      </w:r>
      <w:r w:rsidR="0099363D" w:rsidRPr="0099363D">
        <w:rPr>
          <w:lang w:val="uk-UA"/>
        </w:rPr>
        <w:t xml:space="preserve">культурологічний підхід; підготовка майбутніх учителів іноземної мови; </w:t>
      </w:r>
      <w:r w:rsidRPr="0099363D">
        <w:rPr>
          <w:lang w:val="uk-UA"/>
        </w:rPr>
        <w:t>заклади</w:t>
      </w:r>
      <w:r w:rsidR="0099363D" w:rsidRPr="0099363D">
        <w:rPr>
          <w:lang w:val="uk-UA"/>
        </w:rPr>
        <w:t xml:space="preserve"> вищої освіти</w:t>
      </w:r>
      <w:r w:rsidRPr="0099363D">
        <w:rPr>
          <w:lang w:val="uk-UA"/>
        </w:rPr>
        <w:t>.</w:t>
      </w:r>
    </w:p>
    <w:p w:rsidR="00B1648F" w:rsidRDefault="00557C9B" w:rsidP="00B1648F">
      <w:pPr>
        <w:pStyle w:val="1"/>
        <w:ind w:left="0" w:firstLine="709"/>
        <w:jc w:val="both"/>
        <w:rPr>
          <w:sz w:val="24"/>
          <w:szCs w:val="24"/>
        </w:rPr>
      </w:pPr>
      <w:r w:rsidRPr="0099363D">
        <w:rPr>
          <w:sz w:val="24"/>
          <w:szCs w:val="24"/>
        </w:rPr>
        <w:t>Сучасне суспільство висуває низку умов до майбутнього вчителя іноземної мови: інтелігентність, освіченість, високий рівень культури, здатність до інноваційної діяльності, володіння засобами ефективного міжособистісного та міжкультурного спілкування, стійка громадянська позиція та сформована система цінностей,</w:t>
      </w:r>
      <w:r w:rsidRPr="0099363D">
        <w:rPr>
          <w:sz w:val="24"/>
          <w:szCs w:val="24"/>
        </w:rPr>
        <w:t xml:space="preserve"> творче мислення,</w:t>
      </w:r>
      <w:r w:rsidRPr="0099363D">
        <w:rPr>
          <w:sz w:val="24"/>
          <w:szCs w:val="24"/>
        </w:rPr>
        <w:t xml:space="preserve"> соціальна відповідальність, прагнення до духовного саморозвитку, творчої самореалізації,  здатність передати учням усе багатство людської культури тощо.</w:t>
      </w:r>
      <w:r w:rsidRPr="0099363D">
        <w:rPr>
          <w:sz w:val="24"/>
          <w:szCs w:val="24"/>
        </w:rPr>
        <w:t xml:space="preserve"> Виходячи з вищезазначеного, у </w:t>
      </w:r>
      <w:r w:rsidR="005A0648" w:rsidRPr="0099363D">
        <w:rPr>
          <w:sz w:val="24"/>
          <w:szCs w:val="24"/>
        </w:rPr>
        <w:t xml:space="preserve">формуванні особистості </w:t>
      </w:r>
      <w:r w:rsidR="00495B21">
        <w:rPr>
          <w:sz w:val="24"/>
          <w:szCs w:val="24"/>
        </w:rPr>
        <w:t xml:space="preserve">майбутнього </w:t>
      </w:r>
      <w:r w:rsidR="005A0648" w:rsidRPr="0099363D">
        <w:rPr>
          <w:sz w:val="24"/>
          <w:szCs w:val="24"/>
        </w:rPr>
        <w:t>педагога є два головних аспекти – професійний і культур</w:t>
      </w:r>
      <w:r w:rsidR="009479F3" w:rsidRPr="0099363D">
        <w:rPr>
          <w:sz w:val="24"/>
          <w:szCs w:val="24"/>
        </w:rPr>
        <w:t>ний. З</w:t>
      </w:r>
      <w:r w:rsidR="005A0648" w:rsidRPr="0099363D">
        <w:rPr>
          <w:sz w:val="24"/>
          <w:szCs w:val="24"/>
        </w:rPr>
        <w:t xml:space="preserve">аклад </w:t>
      </w:r>
      <w:r w:rsidR="006556F2" w:rsidRPr="0099363D">
        <w:rPr>
          <w:sz w:val="24"/>
          <w:szCs w:val="24"/>
        </w:rPr>
        <w:t>вищої</w:t>
      </w:r>
      <w:r w:rsidR="009479F3" w:rsidRPr="0099363D">
        <w:rPr>
          <w:sz w:val="24"/>
          <w:szCs w:val="24"/>
        </w:rPr>
        <w:t xml:space="preserve"> осв</w:t>
      </w:r>
      <w:r w:rsidR="0067237F" w:rsidRPr="0099363D">
        <w:rPr>
          <w:sz w:val="24"/>
          <w:szCs w:val="24"/>
        </w:rPr>
        <w:t>і</w:t>
      </w:r>
      <w:r w:rsidR="009479F3" w:rsidRPr="0099363D">
        <w:rPr>
          <w:sz w:val="24"/>
          <w:szCs w:val="24"/>
        </w:rPr>
        <w:t>ти  повинен давати не лише</w:t>
      </w:r>
      <w:r w:rsidR="005A0648" w:rsidRPr="0099363D">
        <w:rPr>
          <w:sz w:val="24"/>
          <w:szCs w:val="24"/>
        </w:rPr>
        <w:t xml:space="preserve"> знанн</w:t>
      </w:r>
      <w:r w:rsidR="009479F3" w:rsidRPr="0099363D">
        <w:rPr>
          <w:sz w:val="24"/>
          <w:szCs w:val="24"/>
        </w:rPr>
        <w:t xml:space="preserve">я, а й формувати </w:t>
      </w:r>
      <w:r w:rsidR="00977A43" w:rsidRPr="0099363D">
        <w:rPr>
          <w:sz w:val="24"/>
          <w:szCs w:val="24"/>
        </w:rPr>
        <w:t xml:space="preserve">особистість майбутнього </w:t>
      </w:r>
      <w:proofErr w:type="spellStart"/>
      <w:r w:rsidR="00977A43" w:rsidRPr="0099363D">
        <w:rPr>
          <w:sz w:val="24"/>
          <w:szCs w:val="24"/>
          <w:lang w:val="ru-RU"/>
        </w:rPr>
        <w:t>фах</w:t>
      </w:r>
      <w:proofErr w:type="spellEnd"/>
      <w:r w:rsidR="00977A43" w:rsidRPr="0099363D">
        <w:rPr>
          <w:sz w:val="24"/>
          <w:szCs w:val="24"/>
        </w:rPr>
        <w:t>і</w:t>
      </w:r>
      <w:proofErr w:type="spellStart"/>
      <w:r w:rsidR="00977A43" w:rsidRPr="0099363D">
        <w:rPr>
          <w:sz w:val="24"/>
          <w:szCs w:val="24"/>
          <w:lang w:val="ru-RU"/>
        </w:rPr>
        <w:t>вця</w:t>
      </w:r>
      <w:proofErr w:type="spellEnd"/>
      <w:r w:rsidR="009479F3" w:rsidRPr="0099363D">
        <w:rPr>
          <w:sz w:val="24"/>
          <w:szCs w:val="24"/>
        </w:rPr>
        <w:t xml:space="preserve">. </w:t>
      </w:r>
      <w:r w:rsidR="006948F9" w:rsidRPr="0099363D">
        <w:rPr>
          <w:sz w:val="24"/>
          <w:szCs w:val="24"/>
        </w:rPr>
        <w:t>Дослідники в галузі педагогіки справедливо акцентують увагу на значущості</w:t>
      </w:r>
      <w:r w:rsidR="006948F9" w:rsidRPr="007D71B6">
        <w:rPr>
          <w:sz w:val="24"/>
          <w:szCs w:val="24"/>
        </w:rPr>
        <w:t xml:space="preserve"> використання в освіті культурологічного підходу, оскільки фахове зростання людини безпосередньо залежить і від рівня сформованості культури. </w:t>
      </w:r>
      <w:r w:rsidR="006948F9">
        <w:rPr>
          <w:sz w:val="24"/>
          <w:szCs w:val="24"/>
        </w:rPr>
        <w:t>Л</w:t>
      </w:r>
      <w:r w:rsidR="003B56C7" w:rsidRPr="007D71B6">
        <w:rPr>
          <w:sz w:val="24"/>
          <w:szCs w:val="24"/>
        </w:rPr>
        <w:t xml:space="preserve">ише </w:t>
      </w:r>
      <w:r w:rsidR="005A0648" w:rsidRPr="007D71B6">
        <w:rPr>
          <w:sz w:val="24"/>
          <w:szCs w:val="24"/>
        </w:rPr>
        <w:t xml:space="preserve">у культурному </w:t>
      </w:r>
      <w:r w:rsidR="003B56C7" w:rsidRPr="007D71B6">
        <w:rPr>
          <w:sz w:val="24"/>
          <w:szCs w:val="24"/>
        </w:rPr>
        <w:t>середовищі можуть формуватися ф</w:t>
      </w:r>
      <w:r w:rsidR="001C562E" w:rsidRPr="007D71B6">
        <w:rPr>
          <w:sz w:val="24"/>
          <w:szCs w:val="24"/>
        </w:rPr>
        <w:t xml:space="preserve">ахівців, які вміють </w:t>
      </w:r>
      <w:r w:rsidR="003B56C7" w:rsidRPr="007D71B6">
        <w:rPr>
          <w:sz w:val="24"/>
          <w:szCs w:val="24"/>
        </w:rPr>
        <w:t xml:space="preserve">глибоко мислити, </w:t>
      </w:r>
      <w:r w:rsidR="001C562E" w:rsidRPr="007D71B6">
        <w:rPr>
          <w:sz w:val="24"/>
          <w:szCs w:val="24"/>
        </w:rPr>
        <w:t>вільно висловлюватися, продукувати інтелектуальні цінності</w:t>
      </w:r>
      <w:r w:rsidR="0067237F" w:rsidRPr="007D71B6">
        <w:rPr>
          <w:sz w:val="24"/>
          <w:szCs w:val="24"/>
        </w:rPr>
        <w:t>. На таких фахі</w:t>
      </w:r>
      <w:r w:rsidR="0067237F" w:rsidRPr="007670D7">
        <w:rPr>
          <w:sz w:val="24"/>
          <w:szCs w:val="24"/>
        </w:rPr>
        <w:t>вц</w:t>
      </w:r>
      <w:r w:rsidR="0067237F" w:rsidRPr="007D71B6">
        <w:rPr>
          <w:sz w:val="24"/>
          <w:szCs w:val="24"/>
        </w:rPr>
        <w:t>і</w:t>
      </w:r>
      <w:r w:rsidR="0067237F" w:rsidRPr="007670D7">
        <w:rPr>
          <w:sz w:val="24"/>
          <w:szCs w:val="24"/>
        </w:rPr>
        <w:t>в</w:t>
      </w:r>
      <w:r w:rsidR="001C562E" w:rsidRPr="007D71B6">
        <w:rPr>
          <w:sz w:val="24"/>
          <w:szCs w:val="24"/>
        </w:rPr>
        <w:t xml:space="preserve"> існує попит у суспільстві та у вищій школі зокрема.</w:t>
      </w:r>
      <w:r w:rsidR="00B1648F">
        <w:rPr>
          <w:sz w:val="24"/>
          <w:szCs w:val="24"/>
        </w:rPr>
        <w:t xml:space="preserve"> В основі культурологічного підходу</w:t>
      </w:r>
      <w:r w:rsidR="00B1648F" w:rsidRPr="00B1648F">
        <w:rPr>
          <w:sz w:val="24"/>
          <w:szCs w:val="24"/>
        </w:rPr>
        <w:t xml:space="preserve"> лежить принцип </w:t>
      </w:r>
      <w:proofErr w:type="spellStart"/>
      <w:r w:rsidR="00B1648F" w:rsidRPr="00B1648F">
        <w:rPr>
          <w:sz w:val="24"/>
          <w:szCs w:val="24"/>
        </w:rPr>
        <w:t>культуровідповідності</w:t>
      </w:r>
      <w:proofErr w:type="spellEnd"/>
      <w:r w:rsidR="00B1648F">
        <w:rPr>
          <w:sz w:val="24"/>
          <w:szCs w:val="24"/>
        </w:rPr>
        <w:t xml:space="preserve"> </w:t>
      </w:r>
      <w:r w:rsidR="00B1648F" w:rsidRPr="00B1648F">
        <w:rPr>
          <w:sz w:val="24"/>
          <w:szCs w:val="24"/>
        </w:rPr>
        <w:t xml:space="preserve">освіти, котрий </w:t>
      </w:r>
      <w:r w:rsidR="00B1648F">
        <w:rPr>
          <w:sz w:val="24"/>
          <w:szCs w:val="24"/>
        </w:rPr>
        <w:t xml:space="preserve">доповнює та збагачує зміст освіти і забезпечує її </w:t>
      </w:r>
      <w:r w:rsidR="00B1648F" w:rsidRPr="00B1648F">
        <w:rPr>
          <w:sz w:val="24"/>
          <w:szCs w:val="24"/>
        </w:rPr>
        <w:t>гуманізацію та гуманітаризацію</w:t>
      </w:r>
      <w:r w:rsidR="00B1648F">
        <w:rPr>
          <w:sz w:val="24"/>
          <w:szCs w:val="24"/>
        </w:rPr>
        <w:t>.</w:t>
      </w:r>
    </w:p>
    <w:p w:rsidR="0099363D" w:rsidRPr="00842DFD" w:rsidRDefault="0099363D" w:rsidP="00842DFD">
      <w:pPr>
        <w:ind w:firstLine="709"/>
        <w:jc w:val="both"/>
        <w:rPr>
          <w:lang w:val="uk-UA"/>
        </w:rPr>
      </w:pPr>
      <w:r w:rsidRPr="00B1648F">
        <w:rPr>
          <w:lang w:val="uk-UA"/>
        </w:rPr>
        <w:t xml:space="preserve">На думку Н. Овчаренко, формування  педагогічної  культури  вчителя  взаємопов’язано  з культурою  особистості,  яке  є  динамічним  явищем,  детермінуючим  її  розвиток  соціально-історичними  процесами:  умовами  життя  людини,  характером  епохи  та  цивілізованості суспільства, національними відносинами, у яких перебуває суб’єкт культури тощо. Вчена стверджує, що педагогічну культуру  можна  вважати феноменом  та результатом  діяльності особистості, яка є  особливим  елементом, що впливає  на  процес культурологічної підготовки майбутнього вчителя,  інтегративною  характеристикою  ідеального  педагогічного  процесу  у  єдності  його аксіологічної, </w:t>
      </w:r>
      <w:proofErr w:type="spellStart"/>
      <w:r w:rsidRPr="00842DFD">
        <w:rPr>
          <w:lang w:val="uk-UA"/>
        </w:rPr>
        <w:t>акмеологічної</w:t>
      </w:r>
      <w:proofErr w:type="spellEnd"/>
      <w:r w:rsidRPr="00842DFD">
        <w:rPr>
          <w:lang w:val="uk-UA"/>
        </w:rPr>
        <w:t>, гуманістичної спрямованості</w:t>
      </w:r>
      <w:r w:rsidR="00842DFD" w:rsidRPr="00842DFD">
        <w:rPr>
          <w:lang w:val="uk-UA"/>
        </w:rPr>
        <w:t xml:space="preserve"> </w:t>
      </w:r>
      <w:r w:rsidR="00842DFD" w:rsidRPr="00842DFD">
        <w:rPr>
          <w:lang w:val="uk-UA"/>
        </w:rPr>
        <w:t>[</w:t>
      </w:r>
      <w:r w:rsidR="00842DFD" w:rsidRPr="00842DFD">
        <w:rPr>
          <w:lang w:val="uk-UA"/>
        </w:rPr>
        <w:t>2</w:t>
      </w:r>
      <w:r w:rsidR="00842DFD" w:rsidRPr="00842DFD">
        <w:rPr>
          <w:lang w:val="uk-UA"/>
        </w:rPr>
        <w:t>].</w:t>
      </w:r>
    </w:p>
    <w:p w:rsidR="006948F9" w:rsidRPr="00842DFD" w:rsidRDefault="00593E40" w:rsidP="00593E40">
      <w:pPr>
        <w:pStyle w:val="1"/>
        <w:ind w:left="0" w:firstLine="709"/>
        <w:jc w:val="both"/>
        <w:rPr>
          <w:sz w:val="24"/>
          <w:szCs w:val="24"/>
        </w:rPr>
      </w:pPr>
      <w:r w:rsidRPr="00842DFD">
        <w:rPr>
          <w:sz w:val="24"/>
          <w:szCs w:val="24"/>
        </w:rPr>
        <w:t>О. Рудницька,  пов’язує якість освіти зі здобутим культурним рівнем, та наголошує на тому, що, залежно від рівня опанування змісту культурних надбань, можна стверджувати про досягнутий майбутнім вчителем рівень освіченості та ступінь його відповідності нормам розвитку особистості, прийн</w:t>
      </w:r>
      <w:r w:rsidR="007670D7" w:rsidRPr="00842DFD">
        <w:rPr>
          <w:sz w:val="24"/>
          <w:szCs w:val="24"/>
        </w:rPr>
        <w:t>ятим у суспіл</w:t>
      </w:r>
      <w:r w:rsidR="00842DFD" w:rsidRPr="00842DFD">
        <w:rPr>
          <w:sz w:val="24"/>
          <w:szCs w:val="24"/>
        </w:rPr>
        <w:t>ьстві [4</w:t>
      </w:r>
      <w:r w:rsidRPr="00842DFD">
        <w:rPr>
          <w:sz w:val="24"/>
          <w:szCs w:val="24"/>
        </w:rPr>
        <w:t xml:space="preserve">]. </w:t>
      </w:r>
    </w:p>
    <w:p w:rsidR="00B01447" w:rsidRPr="00842DFD" w:rsidRDefault="00646130" w:rsidP="00842DFD">
      <w:pPr>
        <w:ind w:firstLine="709"/>
        <w:jc w:val="both"/>
        <w:rPr>
          <w:lang w:val="uk-UA"/>
        </w:rPr>
      </w:pPr>
      <w:r w:rsidRPr="00842DFD">
        <w:rPr>
          <w:lang w:val="uk-UA"/>
        </w:rPr>
        <w:t>У</w:t>
      </w:r>
      <w:r w:rsidR="006556F2" w:rsidRPr="00842DFD">
        <w:rPr>
          <w:lang w:val="uk-UA"/>
        </w:rPr>
        <w:t xml:space="preserve"> науковій праці «Культурологічні аспекти удосконалення підготовки професійних кадрів в навчальних закладах університетського типу» </w:t>
      </w:r>
      <w:r w:rsidR="006948F9" w:rsidRPr="00842DFD">
        <w:rPr>
          <w:lang w:val="uk-UA"/>
        </w:rPr>
        <w:t xml:space="preserve">Н. Сидорчук </w:t>
      </w:r>
      <w:r w:rsidR="0099363D" w:rsidRPr="00842DFD">
        <w:rPr>
          <w:lang w:val="uk-UA"/>
        </w:rPr>
        <w:t>зауважує</w:t>
      </w:r>
      <w:r w:rsidR="006556F2" w:rsidRPr="00842DFD">
        <w:rPr>
          <w:lang w:val="uk-UA"/>
        </w:rPr>
        <w:t xml:space="preserve">, що  </w:t>
      </w:r>
      <w:r w:rsidR="00B01447" w:rsidRPr="00842DFD">
        <w:rPr>
          <w:lang w:val="uk-UA"/>
        </w:rPr>
        <w:t xml:space="preserve">культурологічний підхід </w:t>
      </w:r>
      <w:r w:rsidRPr="00842DFD">
        <w:rPr>
          <w:lang w:val="uk-UA"/>
        </w:rPr>
        <w:t xml:space="preserve">сприяє </w:t>
      </w:r>
      <w:r w:rsidR="006B1CEA" w:rsidRPr="00842DFD">
        <w:rPr>
          <w:lang w:val="uk-UA"/>
        </w:rPr>
        <w:t xml:space="preserve">як </w:t>
      </w:r>
      <w:r w:rsidRPr="00842DFD">
        <w:rPr>
          <w:lang w:val="uk-UA"/>
        </w:rPr>
        <w:t>особистісному зростанню (самовизначенню</w:t>
      </w:r>
      <w:r w:rsidR="00B01447" w:rsidRPr="00842DFD">
        <w:rPr>
          <w:lang w:val="uk-UA"/>
        </w:rPr>
        <w:t xml:space="preserve">, саморозвитку, самореалізації), </w:t>
      </w:r>
      <w:r w:rsidR="008E4B98" w:rsidRPr="00842DFD">
        <w:rPr>
          <w:lang w:val="uk-UA"/>
        </w:rPr>
        <w:t>зміні</w:t>
      </w:r>
      <w:r w:rsidR="00B01447" w:rsidRPr="00842DFD">
        <w:rPr>
          <w:lang w:val="uk-UA"/>
        </w:rPr>
        <w:t xml:space="preserve"> в особистісному культурно-творчому досвіді, </w:t>
      </w:r>
      <w:r w:rsidR="008E4B98" w:rsidRPr="00842DFD">
        <w:rPr>
          <w:lang w:val="uk-UA"/>
        </w:rPr>
        <w:t>динаміці</w:t>
      </w:r>
      <w:r w:rsidR="00B01447" w:rsidRPr="00842DFD">
        <w:rPr>
          <w:lang w:val="uk-UA"/>
        </w:rPr>
        <w:t xml:space="preserve"> культури спілкування та комунікаці</w:t>
      </w:r>
      <w:r w:rsidR="006B1CEA" w:rsidRPr="00842DFD">
        <w:rPr>
          <w:lang w:val="uk-UA"/>
        </w:rPr>
        <w:t xml:space="preserve">ї, еволюції кола спілкування, </w:t>
      </w:r>
      <w:r w:rsidRPr="00842DFD">
        <w:rPr>
          <w:lang w:val="uk-UA"/>
        </w:rPr>
        <w:t>зростанню</w:t>
      </w:r>
      <w:r w:rsidR="00B01447" w:rsidRPr="00842DFD">
        <w:rPr>
          <w:lang w:val="uk-UA"/>
        </w:rPr>
        <w:t xml:space="preserve"> рівня культури</w:t>
      </w:r>
      <w:r w:rsidR="006B1CEA" w:rsidRPr="00842DFD">
        <w:rPr>
          <w:lang w:val="uk-UA"/>
        </w:rPr>
        <w:t xml:space="preserve">, так і </w:t>
      </w:r>
      <w:r w:rsidRPr="00842DFD">
        <w:rPr>
          <w:lang w:val="uk-UA"/>
        </w:rPr>
        <w:t>розвитку</w:t>
      </w:r>
      <w:r w:rsidR="00B01447" w:rsidRPr="00842DFD">
        <w:rPr>
          <w:lang w:val="uk-UA"/>
        </w:rPr>
        <w:t xml:space="preserve"> рівня культури освіти як галузі в цілом</w:t>
      </w:r>
      <w:r w:rsidR="008E4B98" w:rsidRPr="00842DFD">
        <w:rPr>
          <w:lang w:val="uk-UA"/>
        </w:rPr>
        <w:t>у, зміні</w:t>
      </w:r>
      <w:r w:rsidR="00B01447" w:rsidRPr="00842DFD">
        <w:rPr>
          <w:lang w:val="uk-UA"/>
        </w:rPr>
        <w:t xml:space="preserve"> соціокультурного контексту освіти (його предметних, інформаційних і суб’єктивних середовищ, моделей,</w:t>
      </w:r>
      <w:r w:rsidR="00842DFD" w:rsidRPr="00842DFD">
        <w:rPr>
          <w:lang w:val="uk-UA"/>
        </w:rPr>
        <w:t xml:space="preserve"> форм і механізмів організації) </w:t>
      </w:r>
      <w:r w:rsidR="00842DFD" w:rsidRPr="00842DFD">
        <w:rPr>
          <w:lang w:val="uk-UA"/>
        </w:rPr>
        <w:t>[</w:t>
      </w:r>
      <w:r w:rsidR="00842DFD" w:rsidRPr="00842DFD">
        <w:rPr>
          <w:lang w:val="uk-UA"/>
        </w:rPr>
        <w:t>5</w:t>
      </w:r>
      <w:r w:rsidR="00842DFD" w:rsidRPr="00842DFD">
        <w:rPr>
          <w:lang w:val="uk-UA"/>
        </w:rPr>
        <w:t>].</w:t>
      </w:r>
    </w:p>
    <w:p w:rsidR="001C562E" w:rsidRPr="00842DFD" w:rsidRDefault="001C562E" w:rsidP="00842DFD">
      <w:pPr>
        <w:ind w:firstLine="709"/>
        <w:jc w:val="both"/>
        <w:rPr>
          <w:lang w:val="uk-UA"/>
        </w:rPr>
      </w:pPr>
      <w:r w:rsidRPr="00842DFD">
        <w:t xml:space="preserve">Беручи до уваги культурологічний підхід, С. Сисоєва доводить, що освіта являє собою соціокультурну систему. Така система вможливлює культурне наслідування (передавання культурних норм, цінностей, ідей), еволюцію людської індивідуальності, підготовку особистості до успішного функціювання в суспільстві, у багатокультурному просторі. </w:t>
      </w:r>
      <w:proofErr w:type="spellStart"/>
      <w:r w:rsidRPr="00842DFD">
        <w:t>Культурологічна</w:t>
      </w:r>
      <w:proofErr w:type="spellEnd"/>
      <w:r w:rsidRPr="00842DFD">
        <w:t xml:space="preserve"> парадигма </w:t>
      </w:r>
      <w:proofErr w:type="spellStart"/>
      <w:r w:rsidRPr="00842DFD">
        <w:t>зазнає</w:t>
      </w:r>
      <w:proofErr w:type="spellEnd"/>
      <w:r w:rsidRPr="00842DFD">
        <w:t xml:space="preserve"> </w:t>
      </w:r>
      <w:proofErr w:type="spellStart"/>
      <w:r w:rsidRPr="00842DFD">
        <w:t>актуалізації</w:t>
      </w:r>
      <w:proofErr w:type="spellEnd"/>
      <w:r w:rsidRPr="00842DFD">
        <w:t xml:space="preserve"> в </w:t>
      </w:r>
      <w:proofErr w:type="spellStart"/>
      <w:r w:rsidRPr="00842DFD">
        <w:t>контексті</w:t>
      </w:r>
      <w:proofErr w:type="spellEnd"/>
      <w:r w:rsidRPr="00842DFD">
        <w:t xml:space="preserve"> </w:t>
      </w:r>
      <w:proofErr w:type="spellStart"/>
      <w:r w:rsidRPr="00842DFD">
        <w:t>виховання</w:t>
      </w:r>
      <w:proofErr w:type="spellEnd"/>
      <w:r w:rsidRPr="00842DFD">
        <w:t xml:space="preserve"> </w:t>
      </w:r>
      <w:proofErr w:type="spellStart"/>
      <w:r w:rsidRPr="00842DFD">
        <w:t>толерантної</w:t>
      </w:r>
      <w:proofErr w:type="spellEnd"/>
      <w:r w:rsidRPr="00842DFD">
        <w:t xml:space="preserve"> </w:t>
      </w:r>
      <w:proofErr w:type="spellStart"/>
      <w:r w:rsidRPr="00842DFD">
        <w:t>поведінки</w:t>
      </w:r>
      <w:proofErr w:type="spellEnd"/>
      <w:r w:rsidRPr="00842DFD">
        <w:t xml:space="preserve">, </w:t>
      </w:r>
      <w:proofErr w:type="spellStart"/>
      <w:r w:rsidRPr="00842DFD">
        <w:lastRenderedPageBreak/>
        <w:t>поваги</w:t>
      </w:r>
      <w:proofErr w:type="spellEnd"/>
      <w:r w:rsidRPr="00842DFD">
        <w:t xml:space="preserve"> до </w:t>
      </w:r>
      <w:proofErr w:type="spellStart"/>
      <w:r w:rsidRPr="00842DFD">
        <w:t>інших</w:t>
      </w:r>
      <w:proofErr w:type="spellEnd"/>
      <w:r w:rsidRPr="00842DFD">
        <w:t xml:space="preserve">, </w:t>
      </w:r>
      <w:proofErr w:type="spellStart"/>
      <w:r w:rsidRPr="00842DFD">
        <w:t>що</w:t>
      </w:r>
      <w:proofErr w:type="spellEnd"/>
      <w:r w:rsidRPr="00842DFD">
        <w:t xml:space="preserve"> </w:t>
      </w:r>
      <w:proofErr w:type="spellStart"/>
      <w:r w:rsidRPr="00842DFD">
        <w:t>мають</w:t>
      </w:r>
      <w:proofErr w:type="spellEnd"/>
      <w:r w:rsidRPr="00842DFD">
        <w:t xml:space="preserve"> бути </w:t>
      </w:r>
      <w:proofErr w:type="spellStart"/>
      <w:r w:rsidRPr="00842DFD">
        <w:t>притаманні</w:t>
      </w:r>
      <w:proofErr w:type="spellEnd"/>
      <w:r w:rsidRPr="00842DFD">
        <w:t xml:space="preserve"> юному </w:t>
      </w:r>
      <w:proofErr w:type="spellStart"/>
      <w:r w:rsidRPr="00842DFD">
        <w:t>поколінню</w:t>
      </w:r>
      <w:proofErr w:type="spellEnd"/>
      <w:r w:rsidRPr="00842DFD">
        <w:t xml:space="preserve">, яке </w:t>
      </w:r>
      <w:proofErr w:type="spellStart"/>
      <w:r w:rsidRPr="00842DFD">
        <w:t>функціює</w:t>
      </w:r>
      <w:proofErr w:type="spellEnd"/>
      <w:r w:rsidRPr="00842DFD">
        <w:t xml:space="preserve"> в </w:t>
      </w:r>
      <w:proofErr w:type="spellStart"/>
      <w:r w:rsidRPr="00842DFD">
        <w:t>полікультурному</w:t>
      </w:r>
      <w:proofErr w:type="spellEnd"/>
      <w:r w:rsidRPr="00842DFD">
        <w:t xml:space="preserve"> й </w:t>
      </w:r>
      <w:proofErr w:type="spellStart"/>
      <w:r w:rsidRPr="00842DFD">
        <w:t>міжкультурному</w:t>
      </w:r>
      <w:proofErr w:type="spellEnd"/>
      <w:r w:rsidRPr="00842DFD">
        <w:t xml:space="preserve"> </w:t>
      </w:r>
      <w:proofErr w:type="spellStart"/>
      <w:r w:rsidRPr="00842DFD">
        <w:t>середовищі</w:t>
      </w:r>
      <w:proofErr w:type="spellEnd"/>
      <w:r w:rsidRPr="00842DFD">
        <w:t xml:space="preserve"> </w:t>
      </w:r>
      <w:r w:rsidR="00842DFD" w:rsidRPr="00842DFD">
        <w:rPr>
          <w:lang w:val="uk-UA"/>
        </w:rPr>
        <w:t>[3].</w:t>
      </w:r>
    </w:p>
    <w:p w:rsidR="00E96E91" w:rsidRPr="00842DFD" w:rsidRDefault="001C562E" w:rsidP="007670D7">
      <w:pPr>
        <w:ind w:firstLine="709"/>
        <w:jc w:val="both"/>
        <w:rPr>
          <w:lang w:val="uk-UA"/>
        </w:rPr>
      </w:pPr>
      <w:r w:rsidRPr="00842DFD">
        <w:rPr>
          <w:lang w:val="uk-UA"/>
        </w:rPr>
        <w:t xml:space="preserve">Безперечно, в освітньому процесі одним з основних засобів передання є своєрідна, неповторна індивідуальність педагога як носія культури, тому в новій освітній парадигмі актуалізована </w:t>
      </w:r>
      <w:proofErr w:type="spellStart"/>
      <w:r w:rsidRPr="00842DFD">
        <w:rPr>
          <w:lang w:val="uk-UA"/>
        </w:rPr>
        <w:t>культуростворювальна</w:t>
      </w:r>
      <w:proofErr w:type="spellEnd"/>
      <w:r w:rsidRPr="00842DFD">
        <w:rPr>
          <w:lang w:val="uk-UA"/>
        </w:rPr>
        <w:t xml:space="preserve"> функція, підвищені вимоги до вчителя, рівня його професійної діяльності, до зміни типу педагогічного мислення. Саме культурологічний складник професійної освіти може відіграти вирішальну роль у взаємодії європейських держав зі створення єдиного освітнього простору, оскільки життєздатність та ефективність кожної цивілізації суттєвою мірою залежать від її культури [</w:t>
      </w:r>
      <w:r w:rsidR="00842DFD" w:rsidRPr="00842DFD">
        <w:rPr>
          <w:lang w:val="uk-UA"/>
        </w:rPr>
        <w:t>3</w:t>
      </w:r>
      <w:r w:rsidRPr="00842DFD">
        <w:rPr>
          <w:lang w:val="uk-UA"/>
        </w:rPr>
        <w:t>].</w:t>
      </w:r>
    </w:p>
    <w:p w:rsidR="001C562E" w:rsidRPr="00842DFD" w:rsidRDefault="00E25193" w:rsidP="000F05C0">
      <w:pPr>
        <w:ind w:firstLine="709"/>
        <w:jc w:val="both"/>
        <w:rPr>
          <w:lang w:val="uk-UA"/>
        </w:rPr>
      </w:pPr>
      <w:r w:rsidRPr="00842DFD">
        <w:rPr>
          <w:lang w:val="uk-UA"/>
        </w:rPr>
        <w:t xml:space="preserve">На думку В. </w:t>
      </w:r>
      <w:proofErr w:type="spellStart"/>
      <w:r w:rsidRPr="00842DFD">
        <w:rPr>
          <w:lang w:val="uk-UA"/>
        </w:rPr>
        <w:t>Болгаріної</w:t>
      </w:r>
      <w:proofErr w:type="spellEnd"/>
      <w:r w:rsidRPr="00842DFD">
        <w:rPr>
          <w:lang w:val="uk-UA"/>
        </w:rPr>
        <w:t xml:space="preserve">, </w:t>
      </w:r>
      <w:r w:rsidR="0099363D" w:rsidRPr="00842DFD">
        <w:rPr>
          <w:lang w:val="uk-UA"/>
        </w:rPr>
        <w:t xml:space="preserve">використання </w:t>
      </w:r>
      <w:r w:rsidRPr="00842DFD">
        <w:rPr>
          <w:lang w:val="uk-UA"/>
        </w:rPr>
        <w:t>к</w:t>
      </w:r>
      <w:r w:rsidR="0099363D" w:rsidRPr="00842DFD">
        <w:rPr>
          <w:lang w:val="uk-UA"/>
        </w:rPr>
        <w:t>ультурологічного підходу</w:t>
      </w:r>
      <w:r w:rsidR="00717064" w:rsidRPr="00842DFD">
        <w:rPr>
          <w:lang w:val="uk-UA"/>
        </w:rPr>
        <w:t xml:space="preserve"> до нав</w:t>
      </w:r>
      <w:r w:rsidRPr="00842DFD">
        <w:rPr>
          <w:lang w:val="uk-UA"/>
        </w:rPr>
        <w:t xml:space="preserve">чально-виховного процесу </w:t>
      </w:r>
      <w:r w:rsidR="0099363D" w:rsidRPr="00842DFD">
        <w:rPr>
          <w:lang w:val="uk-UA"/>
        </w:rPr>
        <w:t>означає</w:t>
      </w:r>
      <w:r w:rsidR="00CC1DB2" w:rsidRPr="00842DFD">
        <w:rPr>
          <w:lang w:val="uk-UA"/>
        </w:rPr>
        <w:t>, щ</w:t>
      </w:r>
      <w:r w:rsidRPr="00842DFD">
        <w:rPr>
          <w:lang w:val="uk-UA"/>
        </w:rPr>
        <w:t xml:space="preserve">о вся </w:t>
      </w:r>
      <w:r w:rsidR="00717064" w:rsidRPr="00842DFD">
        <w:rPr>
          <w:lang w:val="uk-UA"/>
        </w:rPr>
        <w:t>діяльність навчального закладу розгляд</w:t>
      </w:r>
      <w:r w:rsidR="00CC1DB2" w:rsidRPr="00842DFD">
        <w:rPr>
          <w:lang w:val="uk-UA"/>
        </w:rPr>
        <w:t>ається у контексті культури і передбачає:</w:t>
      </w:r>
      <w:r w:rsidRPr="00842DFD">
        <w:rPr>
          <w:lang w:val="uk-UA"/>
        </w:rPr>
        <w:t xml:space="preserve"> формування</w:t>
      </w:r>
      <w:r w:rsidR="00717064" w:rsidRPr="00842DFD">
        <w:rPr>
          <w:lang w:val="uk-UA"/>
        </w:rPr>
        <w:t xml:space="preserve"> культури </w:t>
      </w:r>
      <w:r w:rsidRPr="00842DFD">
        <w:rPr>
          <w:lang w:val="uk-UA"/>
        </w:rPr>
        <w:t xml:space="preserve">майбутнього фахівця </w:t>
      </w:r>
      <w:r w:rsidR="00717064" w:rsidRPr="00842DFD">
        <w:rPr>
          <w:lang w:val="uk-UA"/>
        </w:rPr>
        <w:t>як стратегіч</w:t>
      </w:r>
      <w:r w:rsidR="00CC1DB2" w:rsidRPr="00842DFD">
        <w:rPr>
          <w:lang w:val="uk-UA"/>
        </w:rPr>
        <w:t xml:space="preserve">ної мети педагогічного процесу; </w:t>
      </w:r>
      <w:r w:rsidR="00A0550C" w:rsidRPr="00842DFD">
        <w:rPr>
          <w:lang w:val="uk-UA"/>
        </w:rPr>
        <w:t xml:space="preserve">аналіз </w:t>
      </w:r>
      <w:r w:rsidR="00CC1DB2" w:rsidRPr="00842DFD">
        <w:rPr>
          <w:lang w:val="uk-UA"/>
        </w:rPr>
        <w:t>з</w:t>
      </w:r>
      <w:r w:rsidR="00717064" w:rsidRPr="00842DFD">
        <w:rPr>
          <w:lang w:val="uk-UA"/>
        </w:rPr>
        <w:t>міст</w:t>
      </w:r>
      <w:r w:rsidR="00A0550C" w:rsidRPr="00842DFD">
        <w:rPr>
          <w:lang w:val="uk-UA"/>
        </w:rPr>
        <w:t>у</w:t>
      </w:r>
      <w:r w:rsidR="00717064" w:rsidRPr="00842DFD">
        <w:rPr>
          <w:lang w:val="uk-UA"/>
        </w:rPr>
        <w:t xml:space="preserve"> кожної нав</w:t>
      </w:r>
      <w:r w:rsidR="00A0550C" w:rsidRPr="00842DFD">
        <w:rPr>
          <w:lang w:val="uk-UA"/>
        </w:rPr>
        <w:t xml:space="preserve">чальної дисципліни </w:t>
      </w:r>
      <w:r w:rsidR="00717064" w:rsidRPr="00842DFD">
        <w:rPr>
          <w:lang w:val="uk-UA"/>
        </w:rPr>
        <w:t>з метою ефективного використання не лише для формування знань, але й визначення потенційних можливостей загальнокультурно</w:t>
      </w:r>
      <w:r w:rsidRPr="00842DFD">
        <w:rPr>
          <w:lang w:val="uk-UA"/>
        </w:rPr>
        <w:t xml:space="preserve">ї підготовки майбутніх учителів, а саме </w:t>
      </w:r>
      <w:r w:rsidR="00717064" w:rsidRPr="00842DFD">
        <w:rPr>
          <w:lang w:val="uk-UA"/>
        </w:rPr>
        <w:t>формування культури пізнавальної діяльност</w:t>
      </w:r>
      <w:r w:rsidR="00CC1DB2" w:rsidRPr="00842DFD">
        <w:rPr>
          <w:lang w:val="uk-UA"/>
        </w:rPr>
        <w:t>і, мислення, етичних норм тощо; с</w:t>
      </w:r>
      <w:r w:rsidR="00717064" w:rsidRPr="00842DFD">
        <w:rPr>
          <w:lang w:val="uk-UA"/>
        </w:rPr>
        <w:t>прямованість на постійне підвищення педагогічної культ</w:t>
      </w:r>
      <w:r w:rsidRPr="00842DFD">
        <w:rPr>
          <w:lang w:val="uk-UA"/>
        </w:rPr>
        <w:t xml:space="preserve">ури </w:t>
      </w:r>
      <w:r w:rsidR="00CC1DB2" w:rsidRPr="00842DFD">
        <w:rPr>
          <w:lang w:val="uk-UA"/>
        </w:rPr>
        <w:t>професорсько-</w:t>
      </w:r>
      <w:r w:rsidRPr="00842DFD">
        <w:rPr>
          <w:lang w:val="uk-UA"/>
        </w:rPr>
        <w:t>викладацького складу</w:t>
      </w:r>
      <w:r w:rsidR="00CC1DB2" w:rsidRPr="00842DFD">
        <w:rPr>
          <w:lang w:val="uk-UA"/>
        </w:rPr>
        <w:t xml:space="preserve"> у використанні </w:t>
      </w:r>
      <w:r w:rsidR="00717064" w:rsidRPr="00842DFD">
        <w:rPr>
          <w:lang w:val="uk-UA"/>
        </w:rPr>
        <w:t>методі</w:t>
      </w:r>
      <w:r w:rsidR="00CC1DB2" w:rsidRPr="00842DFD">
        <w:rPr>
          <w:lang w:val="uk-UA"/>
        </w:rPr>
        <w:t>в навчання і виховання, засобів</w:t>
      </w:r>
      <w:r w:rsidR="00717064" w:rsidRPr="00842DFD">
        <w:rPr>
          <w:lang w:val="uk-UA"/>
        </w:rPr>
        <w:t xml:space="preserve"> організації навчально-в</w:t>
      </w:r>
      <w:r w:rsidR="00CC1DB2" w:rsidRPr="00842DFD">
        <w:rPr>
          <w:lang w:val="uk-UA"/>
        </w:rPr>
        <w:t xml:space="preserve">иховного процесу, які дозволять </w:t>
      </w:r>
      <w:r w:rsidR="00717064" w:rsidRPr="00842DFD">
        <w:rPr>
          <w:lang w:val="uk-UA"/>
        </w:rPr>
        <w:t>реалізувати їх</w:t>
      </w:r>
      <w:r w:rsidR="00CC1DB2" w:rsidRPr="00842DFD">
        <w:rPr>
          <w:lang w:val="uk-UA"/>
        </w:rPr>
        <w:t>ні</w:t>
      </w:r>
      <w:r w:rsidR="00717064" w:rsidRPr="00842DFD">
        <w:rPr>
          <w:lang w:val="uk-UA"/>
        </w:rPr>
        <w:t xml:space="preserve"> соціокул</w:t>
      </w:r>
      <w:r w:rsidR="00CC1DB2" w:rsidRPr="00842DFD">
        <w:rPr>
          <w:lang w:val="uk-UA"/>
        </w:rPr>
        <w:t>ьтурні функції;</w:t>
      </w:r>
      <w:r w:rsidR="006948F9" w:rsidRPr="00842DFD">
        <w:rPr>
          <w:lang w:val="uk-UA"/>
        </w:rPr>
        <w:t xml:space="preserve"> спрямованість</w:t>
      </w:r>
      <w:r w:rsidR="00717064" w:rsidRPr="00842DFD">
        <w:rPr>
          <w:lang w:val="uk-UA"/>
        </w:rPr>
        <w:t xml:space="preserve"> на формування культурного </w:t>
      </w:r>
      <w:r w:rsidR="00DC2B1C" w:rsidRPr="00842DFD">
        <w:rPr>
          <w:lang w:val="uk-UA"/>
        </w:rPr>
        <w:t xml:space="preserve">середовища </w:t>
      </w:r>
      <w:r w:rsidR="006948F9" w:rsidRPr="00842DFD">
        <w:rPr>
          <w:lang w:val="uk-UA"/>
        </w:rPr>
        <w:t>закладу</w:t>
      </w:r>
      <w:r w:rsidR="00DC2B1C" w:rsidRPr="00842DFD">
        <w:rPr>
          <w:lang w:val="uk-UA"/>
        </w:rPr>
        <w:t xml:space="preserve"> вищої освіти</w:t>
      </w:r>
      <w:r w:rsidR="006948F9" w:rsidRPr="00842DFD">
        <w:rPr>
          <w:lang w:val="uk-UA"/>
        </w:rPr>
        <w:t xml:space="preserve"> та з</w:t>
      </w:r>
      <w:r w:rsidR="00717064" w:rsidRPr="00842DFD">
        <w:rPr>
          <w:lang w:val="uk-UA"/>
        </w:rPr>
        <w:t>алучення до його формування всіх членів колективу (керівників, студентів,</w:t>
      </w:r>
      <w:r w:rsidR="00DC2B1C" w:rsidRPr="00842DFD">
        <w:rPr>
          <w:lang w:val="uk-UA"/>
        </w:rPr>
        <w:t xml:space="preserve"> професорсько-викладацький склад</w:t>
      </w:r>
      <w:r w:rsidR="006948F9" w:rsidRPr="00842DFD">
        <w:rPr>
          <w:lang w:val="uk-UA"/>
        </w:rPr>
        <w:t>, партнерів тощо);</w:t>
      </w:r>
      <w:r w:rsidR="00717064" w:rsidRPr="00842DFD">
        <w:rPr>
          <w:lang w:val="uk-UA"/>
        </w:rPr>
        <w:t xml:space="preserve"> </w:t>
      </w:r>
      <w:r w:rsidR="006948F9" w:rsidRPr="00842DFD">
        <w:rPr>
          <w:lang w:val="uk-UA"/>
        </w:rPr>
        <w:t>використання набутих та створення</w:t>
      </w:r>
      <w:r w:rsidR="00717064" w:rsidRPr="00842DFD">
        <w:rPr>
          <w:lang w:val="uk-UA"/>
        </w:rPr>
        <w:t xml:space="preserve"> нових традиці</w:t>
      </w:r>
      <w:r w:rsidR="006948F9" w:rsidRPr="00842DFD">
        <w:rPr>
          <w:lang w:val="uk-UA"/>
        </w:rPr>
        <w:t>й, які мають відповідати сучасному</w:t>
      </w:r>
      <w:r w:rsidR="00717064" w:rsidRPr="00842DFD">
        <w:rPr>
          <w:lang w:val="uk-UA"/>
        </w:rPr>
        <w:t xml:space="preserve"> розвитку культури, а отже – і педагогічної науки</w:t>
      </w:r>
      <w:r w:rsidR="00842DFD" w:rsidRPr="00842DFD">
        <w:rPr>
          <w:lang w:val="uk-UA"/>
        </w:rPr>
        <w:t xml:space="preserve"> </w:t>
      </w:r>
      <w:r w:rsidR="00842DFD" w:rsidRPr="00842DFD">
        <w:rPr>
          <w:lang w:val="uk-UA"/>
        </w:rPr>
        <w:t>[</w:t>
      </w:r>
      <w:r w:rsidR="00842DFD" w:rsidRPr="00842DFD">
        <w:rPr>
          <w:lang w:val="uk-UA"/>
        </w:rPr>
        <w:t>1</w:t>
      </w:r>
      <w:r w:rsidR="00842DFD" w:rsidRPr="00842DFD">
        <w:rPr>
          <w:lang w:val="uk-UA"/>
        </w:rPr>
        <w:t>].</w:t>
      </w:r>
      <w:r w:rsidR="000F05C0">
        <w:rPr>
          <w:lang w:val="uk-UA"/>
        </w:rPr>
        <w:t xml:space="preserve"> </w:t>
      </w:r>
      <w:r w:rsidR="001C562E" w:rsidRPr="00842DFD">
        <w:rPr>
          <w:lang w:val="uk-UA"/>
        </w:rPr>
        <w:t>На нашу думку, для формування в студентів сучасних знань про культуру, реалії життя, адекватної поведінки в різноманітних життєвих ситуаціях, тобто соціокультурної обізнаності, необхідно активніше впроваджувати культурологічний підхід до підготовки вчителів іноземних мов, оскільки він сприяє формуванню глобального мислення студентів та створює інтелектуальну базу для їхньої майбутньої професійної діял</w:t>
      </w:r>
      <w:r w:rsidR="006948F9" w:rsidRPr="00842DFD">
        <w:rPr>
          <w:lang w:val="uk-UA"/>
        </w:rPr>
        <w:t>ьності</w:t>
      </w:r>
      <w:r w:rsidR="001C562E" w:rsidRPr="00842DFD">
        <w:rPr>
          <w:lang w:val="uk-UA"/>
        </w:rPr>
        <w:t>.</w:t>
      </w:r>
    </w:p>
    <w:p w:rsidR="00A10782" w:rsidRPr="00842DFD" w:rsidRDefault="00A10782" w:rsidP="00D77736">
      <w:pPr>
        <w:ind w:firstLine="567"/>
        <w:jc w:val="center"/>
        <w:rPr>
          <w:b/>
          <w:color w:val="000000"/>
          <w:shd w:val="clear" w:color="auto" w:fill="FFFFFF"/>
          <w:lang w:val="uk-UA"/>
        </w:rPr>
      </w:pPr>
    </w:p>
    <w:p w:rsidR="00D77736" w:rsidRPr="00842DFD" w:rsidRDefault="00D77736" w:rsidP="00D77736">
      <w:pPr>
        <w:ind w:firstLine="567"/>
        <w:jc w:val="center"/>
      </w:pPr>
      <w:r w:rsidRPr="00842DFD">
        <w:rPr>
          <w:b/>
          <w:color w:val="000000"/>
          <w:shd w:val="clear" w:color="auto" w:fill="FFFFFF"/>
        </w:rPr>
        <w:t>ЛІТЕРАТУРА</w:t>
      </w:r>
    </w:p>
    <w:p w:rsidR="00D77736" w:rsidRPr="00842DFD" w:rsidRDefault="007722B6" w:rsidP="00842DFD">
      <w:pPr>
        <w:pStyle w:val="a4"/>
        <w:numPr>
          <w:ilvl w:val="0"/>
          <w:numId w:val="1"/>
        </w:numPr>
        <w:shd w:val="clear" w:color="auto" w:fill="FFFFFF"/>
        <w:tabs>
          <w:tab w:val="left" w:pos="142"/>
          <w:tab w:val="left" w:pos="426"/>
          <w:tab w:val="left" w:pos="993"/>
        </w:tabs>
        <w:adjustRightInd w:val="0"/>
        <w:spacing w:after="0" w:line="238" w:lineRule="auto"/>
        <w:ind w:left="0" w:firstLine="567"/>
        <w:contextualSpacing w:val="0"/>
        <w:jc w:val="both"/>
        <w:rPr>
          <w:rFonts w:ascii="Times New Roman" w:hAnsi="Times New Roman" w:cs="Times New Roman"/>
          <w:sz w:val="24"/>
          <w:szCs w:val="24"/>
        </w:rPr>
      </w:pPr>
      <w:proofErr w:type="spellStart"/>
      <w:r w:rsidRPr="00842DFD">
        <w:rPr>
          <w:rFonts w:ascii="Times New Roman" w:hAnsi="Times New Roman" w:cs="Times New Roman"/>
          <w:sz w:val="24"/>
          <w:szCs w:val="24"/>
          <w:lang w:val="uk-UA"/>
        </w:rPr>
        <w:t>Болгаріна</w:t>
      </w:r>
      <w:proofErr w:type="spellEnd"/>
      <w:r w:rsidRPr="00842DFD">
        <w:rPr>
          <w:rFonts w:ascii="Times New Roman" w:hAnsi="Times New Roman" w:cs="Times New Roman"/>
          <w:sz w:val="24"/>
          <w:szCs w:val="24"/>
          <w:lang w:val="uk-UA"/>
        </w:rPr>
        <w:t xml:space="preserve"> В. С. Культурологічний аспект підготовки педагога. </w:t>
      </w:r>
      <w:r w:rsidR="00842DFD" w:rsidRPr="00842DFD">
        <w:rPr>
          <w:rFonts w:ascii="Times New Roman" w:hAnsi="Times New Roman" w:cs="Times New Roman"/>
          <w:sz w:val="24"/>
          <w:szCs w:val="24"/>
          <w:lang w:val="en-US"/>
        </w:rPr>
        <w:t>URL</w:t>
      </w:r>
      <w:r w:rsidR="00842DFD" w:rsidRPr="00842DFD">
        <w:rPr>
          <w:rFonts w:ascii="Times New Roman" w:hAnsi="Times New Roman" w:cs="Times New Roman"/>
          <w:sz w:val="24"/>
          <w:szCs w:val="24"/>
        </w:rPr>
        <w:t xml:space="preserve">: </w:t>
      </w:r>
      <w:hyperlink r:id="rId5" w:history="1">
        <w:r w:rsidR="00842DFD" w:rsidRPr="00842DFD">
          <w:rPr>
            <w:rStyle w:val="a3"/>
            <w:rFonts w:ascii="Times New Roman" w:hAnsi="Times New Roman" w:cs="Times New Roman"/>
            <w:sz w:val="24"/>
            <w:szCs w:val="24"/>
            <w:lang w:val="en-US"/>
          </w:rPr>
          <w:t>https</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lib</w:t>
        </w:r>
        <w:r w:rsidR="00842DFD" w:rsidRPr="00842DFD">
          <w:rPr>
            <w:rStyle w:val="a3"/>
            <w:rFonts w:ascii="Times New Roman" w:hAnsi="Times New Roman" w:cs="Times New Roman"/>
            <w:sz w:val="24"/>
            <w:szCs w:val="24"/>
            <w:lang w:val="uk-UA"/>
          </w:rPr>
          <w:t>.</w:t>
        </w:r>
        <w:proofErr w:type="spellStart"/>
        <w:r w:rsidR="00842DFD" w:rsidRPr="00842DFD">
          <w:rPr>
            <w:rStyle w:val="a3"/>
            <w:rFonts w:ascii="Times New Roman" w:hAnsi="Times New Roman" w:cs="Times New Roman"/>
            <w:sz w:val="24"/>
            <w:szCs w:val="24"/>
            <w:lang w:val="en-US"/>
          </w:rPr>
          <w:t>iitta</w:t>
        </w:r>
        <w:proofErr w:type="spellEnd"/>
        <w:r w:rsidR="00842DFD" w:rsidRPr="00842DFD">
          <w:rPr>
            <w:rStyle w:val="a3"/>
            <w:rFonts w:ascii="Times New Roman" w:hAnsi="Times New Roman" w:cs="Times New Roman"/>
            <w:sz w:val="24"/>
            <w:szCs w:val="24"/>
            <w:lang w:val="uk-UA"/>
          </w:rPr>
          <w:t>.</w:t>
        </w:r>
        <w:proofErr w:type="spellStart"/>
        <w:r w:rsidR="00842DFD" w:rsidRPr="00842DFD">
          <w:rPr>
            <w:rStyle w:val="a3"/>
            <w:rFonts w:ascii="Times New Roman" w:hAnsi="Times New Roman" w:cs="Times New Roman"/>
            <w:sz w:val="24"/>
            <w:szCs w:val="24"/>
            <w:lang w:val="en-US"/>
          </w:rPr>
          <w:t>gov</w:t>
        </w:r>
        <w:proofErr w:type="spellEnd"/>
        <w:r w:rsidR="00842DFD" w:rsidRPr="00842DFD">
          <w:rPr>
            <w:rStyle w:val="a3"/>
            <w:rFonts w:ascii="Times New Roman" w:hAnsi="Times New Roman" w:cs="Times New Roman"/>
            <w:sz w:val="24"/>
            <w:szCs w:val="24"/>
            <w:lang w:val="uk-UA"/>
          </w:rPr>
          <w:t>.</w:t>
        </w:r>
        <w:proofErr w:type="spellStart"/>
        <w:r w:rsidR="00842DFD" w:rsidRPr="00842DFD">
          <w:rPr>
            <w:rStyle w:val="a3"/>
            <w:rFonts w:ascii="Times New Roman" w:hAnsi="Times New Roman" w:cs="Times New Roman"/>
            <w:sz w:val="24"/>
            <w:szCs w:val="24"/>
            <w:lang w:val="en-US"/>
          </w:rPr>
          <w:t>ua</w:t>
        </w:r>
        <w:proofErr w:type="spellEnd"/>
        <w:r w:rsidR="00842DFD" w:rsidRPr="00842DFD">
          <w:rPr>
            <w:rStyle w:val="a3"/>
            <w:rFonts w:ascii="Times New Roman" w:hAnsi="Times New Roman" w:cs="Times New Roman"/>
            <w:sz w:val="24"/>
            <w:szCs w:val="24"/>
            <w:lang w:val="uk-UA"/>
          </w:rPr>
          <w:t>/3554/1/</w:t>
        </w:r>
        <w:proofErr w:type="spellStart"/>
        <w:r w:rsidR="00842DFD" w:rsidRPr="00842DFD">
          <w:rPr>
            <w:rStyle w:val="a3"/>
            <w:rFonts w:ascii="Times New Roman" w:hAnsi="Times New Roman" w:cs="Times New Roman"/>
            <w:sz w:val="24"/>
            <w:szCs w:val="24"/>
            <w:lang w:val="en-US"/>
          </w:rPr>
          <w:t>Bolgarina</w:t>
        </w:r>
        <w:proofErr w:type="spellEnd"/>
        <w:r w:rsidR="00842DFD" w:rsidRPr="00842DFD">
          <w:rPr>
            <w:rStyle w:val="a3"/>
            <w:rFonts w:ascii="Times New Roman" w:hAnsi="Times New Roman" w:cs="Times New Roman"/>
            <w:sz w:val="24"/>
            <w:szCs w:val="24"/>
            <w:lang w:val="uk-UA"/>
          </w:rPr>
          <w:t>_</w:t>
        </w:r>
        <w:proofErr w:type="spellStart"/>
        <w:r w:rsidR="00842DFD" w:rsidRPr="00842DFD">
          <w:rPr>
            <w:rStyle w:val="a3"/>
            <w:rFonts w:ascii="Times New Roman" w:hAnsi="Times New Roman" w:cs="Times New Roman"/>
            <w:sz w:val="24"/>
            <w:szCs w:val="24"/>
            <w:lang w:val="en-US"/>
          </w:rPr>
          <w:t>stattija</w:t>
        </w:r>
        <w:proofErr w:type="spellEnd"/>
        <w:r w:rsidR="00842DFD" w:rsidRPr="00842DFD">
          <w:rPr>
            <w:rStyle w:val="a3"/>
            <w:rFonts w:ascii="Times New Roman" w:hAnsi="Times New Roman" w:cs="Times New Roman"/>
            <w:sz w:val="24"/>
            <w:szCs w:val="24"/>
            <w:lang w:val="uk-UA"/>
          </w:rPr>
          <w:t>_%</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0%9</w:t>
        </w:r>
        <w:r w:rsidR="00842DFD" w:rsidRPr="00842DFD">
          <w:rPr>
            <w:rStyle w:val="a3"/>
            <w:rFonts w:ascii="Times New Roman" w:hAnsi="Times New Roman" w:cs="Times New Roman"/>
            <w:sz w:val="24"/>
            <w:szCs w:val="24"/>
            <w:lang w:val="en-US"/>
          </w:rPr>
          <w:t>A</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1%83%</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BB</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w:t>
        </w:r>
        <w:r w:rsidR="00842DFD" w:rsidRPr="00842DFD">
          <w:rPr>
            <w:rStyle w:val="a3"/>
            <w:rFonts w:ascii="Times New Roman" w:hAnsi="Times New Roman" w:cs="Times New Roman"/>
            <w:sz w:val="24"/>
            <w:szCs w:val="24"/>
            <w:lang w:val="en-US"/>
          </w:rPr>
          <w:t>C</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1%82%</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1%83%</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1%80%</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BE</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BB</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BE</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w:t>
        </w:r>
        <w:r w:rsidR="00842DFD" w:rsidRPr="00842DFD">
          <w:rPr>
            <w:rStyle w:val="a3"/>
            <w:rFonts w:ascii="Times New Roman" w:hAnsi="Times New Roman" w:cs="Times New Roman"/>
            <w:sz w:val="24"/>
            <w:szCs w:val="24"/>
            <w:lang w:val="uk-UA"/>
          </w:rPr>
          <w:t>3%</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1%96%</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1%87%</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BD</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w:t>
        </w:r>
        <w:r w:rsidR="00842DFD" w:rsidRPr="00842DFD">
          <w:rPr>
            <w:rStyle w:val="a3"/>
            <w:rFonts w:ascii="Times New Roman" w:hAnsi="Times New Roman" w:cs="Times New Roman"/>
            <w:sz w:val="24"/>
            <w:szCs w:val="24"/>
            <w:lang w:val="uk-UA"/>
          </w:rPr>
          <w:t>8%</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w:t>
        </w:r>
        <w:r w:rsidR="00842DFD" w:rsidRPr="00842DFD">
          <w:rPr>
            <w:rStyle w:val="a3"/>
            <w:rFonts w:ascii="Times New Roman" w:hAnsi="Times New Roman" w:cs="Times New Roman"/>
            <w:sz w:val="24"/>
            <w:szCs w:val="24"/>
            <w:lang w:val="uk-UA"/>
          </w:rPr>
          <w:t>9_%</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1%81%</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BF</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w:t>
        </w:r>
        <w:r w:rsidR="00842DFD" w:rsidRPr="00842DFD">
          <w:rPr>
            <w:rStyle w:val="a3"/>
            <w:rFonts w:ascii="Times New Roman" w:hAnsi="Times New Roman" w:cs="Times New Roman"/>
            <w:sz w:val="24"/>
            <w:szCs w:val="24"/>
            <w:lang w:val="uk-UA"/>
          </w:rPr>
          <w:t>5%</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0%</w:t>
        </w:r>
        <w:r w:rsidR="00842DFD" w:rsidRPr="00842DFD">
          <w:rPr>
            <w:rStyle w:val="a3"/>
            <w:rFonts w:ascii="Times New Roman" w:hAnsi="Times New Roman" w:cs="Times New Roman"/>
            <w:sz w:val="24"/>
            <w:szCs w:val="24"/>
            <w:lang w:val="en-US"/>
          </w:rPr>
          <w:t>BA</w:t>
        </w:r>
        <w:r w:rsidR="00842DFD" w:rsidRPr="00842DFD">
          <w:rPr>
            <w:rStyle w:val="a3"/>
            <w:rFonts w:ascii="Times New Roman" w:hAnsi="Times New Roman" w:cs="Times New Roman"/>
            <w:sz w:val="24"/>
            <w:szCs w:val="24"/>
            <w:lang w:val="uk-UA"/>
          </w:rPr>
          <w:t>%</w:t>
        </w:r>
        <w:r w:rsidR="00842DFD" w:rsidRPr="00842DFD">
          <w:rPr>
            <w:rStyle w:val="a3"/>
            <w:rFonts w:ascii="Times New Roman" w:hAnsi="Times New Roman" w:cs="Times New Roman"/>
            <w:sz w:val="24"/>
            <w:szCs w:val="24"/>
            <w:lang w:val="en-US"/>
          </w:rPr>
          <w:t>D</w:t>
        </w:r>
        <w:r w:rsidR="00842DFD" w:rsidRPr="00842DFD">
          <w:rPr>
            <w:rStyle w:val="a3"/>
            <w:rFonts w:ascii="Times New Roman" w:hAnsi="Times New Roman" w:cs="Times New Roman"/>
            <w:sz w:val="24"/>
            <w:szCs w:val="24"/>
            <w:lang w:val="uk-UA"/>
          </w:rPr>
          <w:t>1%82.</w:t>
        </w:r>
        <w:r w:rsidR="00842DFD" w:rsidRPr="00842DFD">
          <w:rPr>
            <w:rStyle w:val="a3"/>
            <w:rFonts w:ascii="Times New Roman" w:hAnsi="Times New Roman" w:cs="Times New Roman"/>
            <w:sz w:val="24"/>
            <w:szCs w:val="24"/>
            <w:lang w:val="en-US"/>
          </w:rPr>
          <w:t>pdf</w:t>
        </w:r>
      </w:hyperlink>
      <w:r w:rsidR="00842DFD" w:rsidRPr="00842DFD">
        <w:rPr>
          <w:rFonts w:ascii="Times New Roman" w:hAnsi="Times New Roman" w:cs="Times New Roman"/>
          <w:sz w:val="24"/>
          <w:szCs w:val="24"/>
          <w:lang w:val="uk-UA"/>
        </w:rPr>
        <w:t xml:space="preserve"> </w:t>
      </w:r>
      <w:r w:rsidR="00842DFD" w:rsidRPr="00842DFD">
        <w:rPr>
          <w:rFonts w:ascii="Times New Roman" w:hAnsi="Times New Roman" w:cs="Times New Roman"/>
          <w:sz w:val="24"/>
          <w:szCs w:val="24"/>
        </w:rPr>
        <w:t xml:space="preserve">(дата </w:t>
      </w:r>
      <w:proofErr w:type="spellStart"/>
      <w:r w:rsidR="00842DFD" w:rsidRPr="00842DFD">
        <w:rPr>
          <w:rFonts w:ascii="Times New Roman" w:hAnsi="Times New Roman" w:cs="Times New Roman"/>
          <w:sz w:val="24"/>
          <w:szCs w:val="24"/>
        </w:rPr>
        <w:t>звернення</w:t>
      </w:r>
      <w:proofErr w:type="spellEnd"/>
      <w:r w:rsidR="00842DFD" w:rsidRPr="00842DFD">
        <w:rPr>
          <w:rFonts w:ascii="Times New Roman" w:hAnsi="Times New Roman" w:cs="Times New Roman"/>
          <w:sz w:val="24"/>
          <w:szCs w:val="24"/>
        </w:rPr>
        <w:t xml:space="preserve">: </w:t>
      </w:r>
      <w:r w:rsidR="00842DFD" w:rsidRPr="00842DFD">
        <w:rPr>
          <w:rFonts w:ascii="Times New Roman" w:hAnsi="Times New Roman" w:cs="Times New Roman"/>
          <w:sz w:val="24"/>
          <w:szCs w:val="24"/>
          <w:lang w:val="uk-UA"/>
        </w:rPr>
        <w:t>01</w:t>
      </w:r>
      <w:r w:rsidR="00842DFD" w:rsidRPr="00842DFD">
        <w:rPr>
          <w:rFonts w:ascii="Times New Roman" w:hAnsi="Times New Roman" w:cs="Times New Roman"/>
          <w:sz w:val="24"/>
          <w:szCs w:val="24"/>
        </w:rPr>
        <w:t>.0</w:t>
      </w:r>
      <w:r w:rsidR="00842DFD" w:rsidRPr="00842DFD">
        <w:rPr>
          <w:rFonts w:ascii="Times New Roman" w:hAnsi="Times New Roman" w:cs="Times New Roman"/>
          <w:sz w:val="24"/>
          <w:szCs w:val="24"/>
          <w:lang w:val="uk-UA"/>
        </w:rPr>
        <w:t>5</w:t>
      </w:r>
      <w:r w:rsidR="00842DFD" w:rsidRPr="00842DFD">
        <w:rPr>
          <w:rFonts w:ascii="Times New Roman" w:hAnsi="Times New Roman" w:cs="Times New Roman"/>
          <w:sz w:val="24"/>
          <w:szCs w:val="24"/>
        </w:rPr>
        <w:t>.</w:t>
      </w:r>
      <w:r w:rsidR="00842DFD" w:rsidRPr="00842DFD">
        <w:rPr>
          <w:rFonts w:ascii="Times New Roman" w:hAnsi="Times New Roman" w:cs="Times New Roman"/>
          <w:sz w:val="24"/>
          <w:szCs w:val="24"/>
          <w:lang w:val="uk-UA"/>
        </w:rPr>
        <w:t>2024</w:t>
      </w:r>
      <w:r w:rsidR="00842DFD" w:rsidRPr="00842DFD">
        <w:rPr>
          <w:rFonts w:ascii="Times New Roman" w:hAnsi="Times New Roman" w:cs="Times New Roman"/>
          <w:sz w:val="24"/>
          <w:szCs w:val="24"/>
        </w:rPr>
        <w:t>).</w:t>
      </w:r>
    </w:p>
    <w:p w:rsidR="00842DFD" w:rsidRPr="00842DFD" w:rsidRDefault="00D77736" w:rsidP="00842DFD">
      <w:pPr>
        <w:pStyle w:val="a4"/>
        <w:numPr>
          <w:ilvl w:val="0"/>
          <w:numId w:val="1"/>
        </w:numPr>
        <w:shd w:val="clear" w:color="auto" w:fill="FFFFFF"/>
        <w:tabs>
          <w:tab w:val="left" w:pos="142"/>
          <w:tab w:val="left" w:pos="426"/>
          <w:tab w:val="left" w:pos="993"/>
        </w:tabs>
        <w:adjustRightInd w:val="0"/>
        <w:spacing w:after="0" w:line="238" w:lineRule="auto"/>
        <w:ind w:left="0" w:firstLine="567"/>
        <w:contextualSpacing w:val="0"/>
        <w:jc w:val="both"/>
        <w:rPr>
          <w:rFonts w:ascii="Times New Roman" w:hAnsi="Times New Roman" w:cs="Times New Roman"/>
          <w:sz w:val="24"/>
          <w:szCs w:val="24"/>
        </w:rPr>
      </w:pPr>
      <w:r w:rsidRPr="00842DFD">
        <w:rPr>
          <w:rFonts w:ascii="Times New Roman" w:hAnsi="Times New Roman" w:cs="Times New Roman"/>
          <w:color w:val="333333"/>
          <w:sz w:val="24"/>
          <w:szCs w:val="24"/>
          <w:shd w:val="clear" w:color="auto" w:fill="FFFFFF"/>
        </w:rPr>
        <w:t xml:space="preserve">Овчаренко Н. А. </w:t>
      </w:r>
      <w:proofErr w:type="spellStart"/>
      <w:r w:rsidRPr="00842DFD">
        <w:rPr>
          <w:rFonts w:ascii="Times New Roman" w:hAnsi="Times New Roman" w:cs="Times New Roman"/>
          <w:color w:val="333333"/>
          <w:sz w:val="24"/>
          <w:szCs w:val="24"/>
          <w:shd w:val="clear" w:color="auto" w:fill="FFFFFF"/>
        </w:rPr>
        <w:t>Культурологічний</w:t>
      </w:r>
      <w:proofErr w:type="spellEnd"/>
      <w:r w:rsidRPr="00842DFD">
        <w:rPr>
          <w:rFonts w:ascii="Times New Roman" w:hAnsi="Times New Roman" w:cs="Times New Roman"/>
          <w:color w:val="333333"/>
          <w:sz w:val="24"/>
          <w:szCs w:val="24"/>
          <w:shd w:val="clear" w:color="auto" w:fill="FFFFFF"/>
        </w:rPr>
        <w:t xml:space="preserve"> </w:t>
      </w:r>
      <w:proofErr w:type="spellStart"/>
      <w:r w:rsidRPr="00842DFD">
        <w:rPr>
          <w:rFonts w:ascii="Times New Roman" w:hAnsi="Times New Roman" w:cs="Times New Roman"/>
          <w:color w:val="333333"/>
          <w:sz w:val="24"/>
          <w:szCs w:val="24"/>
          <w:shd w:val="clear" w:color="auto" w:fill="FFFFFF"/>
        </w:rPr>
        <w:t>підхід</w:t>
      </w:r>
      <w:proofErr w:type="spellEnd"/>
      <w:r w:rsidRPr="00842DFD">
        <w:rPr>
          <w:rFonts w:ascii="Times New Roman" w:hAnsi="Times New Roman" w:cs="Times New Roman"/>
          <w:color w:val="333333"/>
          <w:sz w:val="24"/>
          <w:szCs w:val="24"/>
          <w:shd w:val="clear" w:color="auto" w:fill="FFFFFF"/>
        </w:rPr>
        <w:t xml:space="preserve"> у </w:t>
      </w:r>
      <w:proofErr w:type="spellStart"/>
      <w:r w:rsidRPr="00842DFD">
        <w:rPr>
          <w:rFonts w:ascii="Times New Roman" w:hAnsi="Times New Roman" w:cs="Times New Roman"/>
          <w:color w:val="333333"/>
          <w:sz w:val="24"/>
          <w:szCs w:val="24"/>
          <w:shd w:val="clear" w:color="auto" w:fill="FFFFFF"/>
        </w:rPr>
        <w:t>професійній</w:t>
      </w:r>
      <w:proofErr w:type="spellEnd"/>
      <w:r w:rsidRPr="00842DFD">
        <w:rPr>
          <w:rFonts w:ascii="Times New Roman" w:hAnsi="Times New Roman" w:cs="Times New Roman"/>
          <w:color w:val="333333"/>
          <w:sz w:val="24"/>
          <w:szCs w:val="24"/>
          <w:shd w:val="clear" w:color="auto" w:fill="FFFFFF"/>
        </w:rPr>
        <w:t xml:space="preserve"> </w:t>
      </w:r>
      <w:proofErr w:type="spellStart"/>
      <w:r w:rsidRPr="00842DFD">
        <w:rPr>
          <w:rFonts w:ascii="Times New Roman" w:hAnsi="Times New Roman" w:cs="Times New Roman"/>
          <w:color w:val="333333"/>
          <w:sz w:val="24"/>
          <w:szCs w:val="24"/>
          <w:shd w:val="clear" w:color="auto" w:fill="FFFFFF"/>
        </w:rPr>
        <w:t>підготовці</w:t>
      </w:r>
      <w:proofErr w:type="spellEnd"/>
      <w:r w:rsidRPr="00842DFD">
        <w:rPr>
          <w:rFonts w:ascii="Times New Roman" w:hAnsi="Times New Roman" w:cs="Times New Roman"/>
          <w:color w:val="333333"/>
          <w:sz w:val="24"/>
          <w:szCs w:val="24"/>
          <w:shd w:val="clear" w:color="auto" w:fill="FFFFFF"/>
        </w:rPr>
        <w:t xml:space="preserve"> </w:t>
      </w:r>
      <w:proofErr w:type="spellStart"/>
      <w:r w:rsidRPr="00842DFD">
        <w:rPr>
          <w:rFonts w:ascii="Times New Roman" w:hAnsi="Times New Roman" w:cs="Times New Roman"/>
          <w:color w:val="333333"/>
          <w:sz w:val="24"/>
          <w:szCs w:val="24"/>
          <w:shd w:val="clear" w:color="auto" w:fill="FFFFFF"/>
        </w:rPr>
        <w:t>майбутнього</w:t>
      </w:r>
      <w:proofErr w:type="spellEnd"/>
      <w:r w:rsidRPr="00842DFD">
        <w:rPr>
          <w:rFonts w:ascii="Times New Roman" w:hAnsi="Times New Roman" w:cs="Times New Roman"/>
          <w:color w:val="333333"/>
          <w:sz w:val="24"/>
          <w:szCs w:val="24"/>
          <w:shd w:val="clear" w:color="auto" w:fill="FFFFFF"/>
        </w:rPr>
        <w:t xml:space="preserve"> </w:t>
      </w:r>
      <w:proofErr w:type="spellStart"/>
      <w:r w:rsidRPr="00842DFD">
        <w:rPr>
          <w:rFonts w:ascii="Times New Roman" w:hAnsi="Times New Roman" w:cs="Times New Roman"/>
          <w:color w:val="333333"/>
          <w:sz w:val="24"/>
          <w:szCs w:val="24"/>
          <w:shd w:val="clear" w:color="auto" w:fill="FFFFFF"/>
        </w:rPr>
        <w:t>вчителя</w:t>
      </w:r>
      <w:proofErr w:type="spellEnd"/>
      <w:r w:rsidRPr="00842DFD">
        <w:rPr>
          <w:rFonts w:ascii="Times New Roman" w:hAnsi="Times New Roman" w:cs="Times New Roman"/>
          <w:color w:val="333333"/>
          <w:sz w:val="24"/>
          <w:szCs w:val="24"/>
          <w:shd w:val="clear" w:color="auto" w:fill="FFFFFF"/>
        </w:rPr>
        <w:t xml:space="preserve"> </w:t>
      </w:r>
      <w:proofErr w:type="spellStart"/>
      <w:r w:rsidRPr="00842DFD">
        <w:rPr>
          <w:rFonts w:ascii="Times New Roman" w:hAnsi="Times New Roman" w:cs="Times New Roman"/>
          <w:color w:val="333333"/>
          <w:sz w:val="24"/>
          <w:szCs w:val="24"/>
          <w:shd w:val="clear" w:color="auto" w:fill="FFFFFF"/>
        </w:rPr>
        <w:t>музичного</w:t>
      </w:r>
      <w:proofErr w:type="spellEnd"/>
      <w:r w:rsidRPr="00842DFD">
        <w:rPr>
          <w:rFonts w:ascii="Times New Roman" w:hAnsi="Times New Roman" w:cs="Times New Roman"/>
          <w:color w:val="333333"/>
          <w:sz w:val="24"/>
          <w:szCs w:val="24"/>
          <w:shd w:val="clear" w:color="auto" w:fill="FFFFFF"/>
        </w:rPr>
        <w:t xml:space="preserve"> </w:t>
      </w:r>
      <w:proofErr w:type="spellStart"/>
      <w:r w:rsidRPr="00842DFD">
        <w:rPr>
          <w:rFonts w:ascii="Times New Roman" w:hAnsi="Times New Roman" w:cs="Times New Roman"/>
          <w:color w:val="333333"/>
          <w:sz w:val="24"/>
          <w:szCs w:val="24"/>
          <w:shd w:val="clear" w:color="auto" w:fill="FFFFFF"/>
        </w:rPr>
        <w:t>мистецтва</w:t>
      </w:r>
      <w:proofErr w:type="spellEnd"/>
      <w:r w:rsidRPr="00842DFD">
        <w:rPr>
          <w:rFonts w:ascii="Times New Roman" w:hAnsi="Times New Roman" w:cs="Times New Roman"/>
          <w:color w:val="333333"/>
          <w:sz w:val="24"/>
          <w:szCs w:val="24"/>
          <w:shd w:val="clear" w:color="auto" w:fill="FFFFFF"/>
        </w:rPr>
        <w:t xml:space="preserve">. </w:t>
      </w:r>
      <w:r w:rsidR="00842DFD" w:rsidRPr="00842DFD">
        <w:rPr>
          <w:rFonts w:ascii="Times New Roman" w:hAnsi="Times New Roman" w:cs="Times New Roman"/>
          <w:sz w:val="24"/>
          <w:szCs w:val="24"/>
          <w:lang w:val="en-US"/>
        </w:rPr>
        <w:t>URL</w:t>
      </w:r>
      <w:r w:rsidR="00842DFD" w:rsidRPr="00842DFD">
        <w:rPr>
          <w:rFonts w:ascii="Times New Roman" w:hAnsi="Times New Roman" w:cs="Times New Roman"/>
          <w:sz w:val="24"/>
          <w:szCs w:val="24"/>
        </w:rPr>
        <w:t>:</w:t>
      </w:r>
      <w:r w:rsidR="00842DFD" w:rsidRPr="00842DFD">
        <w:rPr>
          <w:rFonts w:ascii="Times New Roman" w:hAnsi="Times New Roman" w:cs="Times New Roman"/>
          <w:sz w:val="24"/>
          <w:szCs w:val="24"/>
          <w:lang w:val="uk-UA"/>
        </w:rPr>
        <w:t xml:space="preserve"> </w:t>
      </w:r>
      <w:hyperlink r:id="rId6" w:history="1">
        <w:r w:rsidRPr="00842DFD">
          <w:rPr>
            <w:rStyle w:val="a3"/>
            <w:rFonts w:ascii="Times New Roman" w:hAnsi="Times New Roman" w:cs="Times New Roman"/>
            <w:sz w:val="24"/>
            <w:szCs w:val="24"/>
            <w:shd w:val="clear" w:color="auto" w:fill="FFFFFF"/>
            <w:lang w:val="en-US"/>
          </w:rPr>
          <w:t>https</w:t>
        </w:r>
        <w:r w:rsidRPr="00842DFD">
          <w:rPr>
            <w:rStyle w:val="a3"/>
            <w:rFonts w:ascii="Times New Roman" w:hAnsi="Times New Roman" w:cs="Times New Roman"/>
            <w:sz w:val="24"/>
            <w:szCs w:val="24"/>
            <w:shd w:val="clear" w:color="auto" w:fill="FFFFFF"/>
          </w:rPr>
          <w:t>://</w:t>
        </w:r>
        <w:r w:rsidRPr="00842DFD">
          <w:rPr>
            <w:rStyle w:val="a3"/>
            <w:rFonts w:ascii="Times New Roman" w:hAnsi="Times New Roman" w:cs="Times New Roman"/>
            <w:sz w:val="24"/>
            <w:szCs w:val="24"/>
            <w:shd w:val="clear" w:color="auto" w:fill="FFFFFF"/>
            <w:lang w:val="en-US"/>
          </w:rPr>
          <w:t>www</w:t>
        </w:r>
        <w:r w:rsidRPr="00842DFD">
          <w:rPr>
            <w:rStyle w:val="a3"/>
            <w:rFonts w:ascii="Times New Roman" w:hAnsi="Times New Roman" w:cs="Times New Roman"/>
            <w:sz w:val="24"/>
            <w:szCs w:val="24"/>
            <w:shd w:val="clear" w:color="auto" w:fill="FFFFFF"/>
          </w:rPr>
          <w:t>.</w:t>
        </w:r>
        <w:proofErr w:type="spellStart"/>
        <w:r w:rsidRPr="00842DFD">
          <w:rPr>
            <w:rStyle w:val="a3"/>
            <w:rFonts w:ascii="Times New Roman" w:hAnsi="Times New Roman" w:cs="Times New Roman"/>
            <w:sz w:val="24"/>
            <w:szCs w:val="24"/>
            <w:shd w:val="clear" w:color="auto" w:fill="FFFFFF"/>
            <w:lang w:val="en-US"/>
          </w:rPr>
          <w:t>researchgate</w:t>
        </w:r>
        <w:proofErr w:type="spellEnd"/>
        <w:r w:rsidRPr="00842DFD">
          <w:rPr>
            <w:rStyle w:val="a3"/>
            <w:rFonts w:ascii="Times New Roman" w:hAnsi="Times New Roman" w:cs="Times New Roman"/>
            <w:sz w:val="24"/>
            <w:szCs w:val="24"/>
            <w:shd w:val="clear" w:color="auto" w:fill="FFFFFF"/>
          </w:rPr>
          <w:t>.</w:t>
        </w:r>
        <w:r w:rsidRPr="00842DFD">
          <w:rPr>
            <w:rStyle w:val="a3"/>
            <w:rFonts w:ascii="Times New Roman" w:hAnsi="Times New Roman" w:cs="Times New Roman"/>
            <w:sz w:val="24"/>
            <w:szCs w:val="24"/>
            <w:shd w:val="clear" w:color="auto" w:fill="FFFFFF"/>
            <w:lang w:val="en-US"/>
          </w:rPr>
          <w:t>net</w:t>
        </w:r>
        <w:r w:rsidRPr="00842DFD">
          <w:rPr>
            <w:rStyle w:val="a3"/>
            <w:rFonts w:ascii="Times New Roman" w:hAnsi="Times New Roman" w:cs="Times New Roman"/>
            <w:sz w:val="24"/>
            <w:szCs w:val="24"/>
            <w:shd w:val="clear" w:color="auto" w:fill="FFFFFF"/>
          </w:rPr>
          <w:t>/</w:t>
        </w:r>
        <w:r w:rsidRPr="00842DFD">
          <w:rPr>
            <w:rStyle w:val="a3"/>
            <w:rFonts w:ascii="Times New Roman" w:hAnsi="Times New Roman" w:cs="Times New Roman"/>
            <w:sz w:val="24"/>
            <w:szCs w:val="24"/>
            <w:shd w:val="clear" w:color="auto" w:fill="FFFFFF"/>
            <w:lang w:val="en-US"/>
          </w:rPr>
          <w:t>publication</w:t>
        </w:r>
        <w:r w:rsidRPr="00842DFD">
          <w:rPr>
            <w:rStyle w:val="a3"/>
            <w:rFonts w:ascii="Times New Roman" w:hAnsi="Times New Roman" w:cs="Times New Roman"/>
            <w:sz w:val="24"/>
            <w:szCs w:val="24"/>
            <w:shd w:val="clear" w:color="auto" w:fill="FFFFFF"/>
          </w:rPr>
          <w:t>/352265713_</w:t>
        </w:r>
        <w:proofErr w:type="spellStart"/>
        <w:r w:rsidRPr="00842DFD">
          <w:rPr>
            <w:rStyle w:val="a3"/>
            <w:rFonts w:ascii="Times New Roman" w:hAnsi="Times New Roman" w:cs="Times New Roman"/>
            <w:sz w:val="24"/>
            <w:szCs w:val="24"/>
            <w:shd w:val="clear" w:color="auto" w:fill="FFFFFF"/>
            <w:lang w:val="en-US"/>
          </w:rPr>
          <w:t>Kulturologicnij</w:t>
        </w:r>
        <w:proofErr w:type="spellEnd"/>
        <w:r w:rsidRPr="00842DFD">
          <w:rPr>
            <w:rStyle w:val="a3"/>
            <w:rFonts w:ascii="Times New Roman" w:hAnsi="Times New Roman" w:cs="Times New Roman"/>
            <w:sz w:val="24"/>
            <w:szCs w:val="24"/>
            <w:shd w:val="clear" w:color="auto" w:fill="FFFFFF"/>
          </w:rPr>
          <w:t>_</w:t>
        </w:r>
        <w:proofErr w:type="spellStart"/>
        <w:r w:rsidRPr="00842DFD">
          <w:rPr>
            <w:rStyle w:val="a3"/>
            <w:rFonts w:ascii="Times New Roman" w:hAnsi="Times New Roman" w:cs="Times New Roman"/>
            <w:sz w:val="24"/>
            <w:szCs w:val="24"/>
            <w:shd w:val="clear" w:color="auto" w:fill="FFFFFF"/>
            <w:lang w:val="en-US"/>
          </w:rPr>
          <w:t>pidhid</w:t>
        </w:r>
        <w:proofErr w:type="spellEnd"/>
        <w:r w:rsidRPr="00842DFD">
          <w:rPr>
            <w:rStyle w:val="a3"/>
            <w:rFonts w:ascii="Times New Roman" w:hAnsi="Times New Roman" w:cs="Times New Roman"/>
            <w:sz w:val="24"/>
            <w:szCs w:val="24"/>
            <w:shd w:val="clear" w:color="auto" w:fill="FFFFFF"/>
          </w:rPr>
          <w:t>_</w:t>
        </w:r>
        <w:r w:rsidRPr="00842DFD">
          <w:rPr>
            <w:rStyle w:val="a3"/>
            <w:rFonts w:ascii="Times New Roman" w:hAnsi="Times New Roman" w:cs="Times New Roman"/>
            <w:sz w:val="24"/>
            <w:szCs w:val="24"/>
            <w:shd w:val="clear" w:color="auto" w:fill="FFFFFF"/>
            <w:lang w:val="en-US"/>
          </w:rPr>
          <w:t>u</w:t>
        </w:r>
        <w:r w:rsidRPr="00842DFD">
          <w:rPr>
            <w:rStyle w:val="a3"/>
            <w:rFonts w:ascii="Times New Roman" w:hAnsi="Times New Roman" w:cs="Times New Roman"/>
            <w:sz w:val="24"/>
            <w:szCs w:val="24"/>
            <w:shd w:val="clear" w:color="auto" w:fill="FFFFFF"/>
          </w:rPr>
          <w:t>_</w:t>
        </w:r>
        <w:proofErr w:type="spellStart"/>
        <w:r w:rsidRPr="00842DFD">
          <w:rPr>
            <w:rStyle w:val="a3"/>
            <w:rFonts w:ascii="Times New Roman" w:hAnsi="Times New Roman" w:cs="Times New Roman"/>
            <w:sz w:val="24"/>
            <w:szCs w:val="24"/>
            <w:shd w:val="clear" w:color="auto" w:fill="FFFFFF"/>
            <w:lang w:val="en-US"/>
          </w:rPr>
          <w:t>profesijnij</w:t>
        </w:r>
        <w:proofErr w:type="spellEnd"/>
        <w:r w:rsidRPr="00842DFD">
          <w:rPr>
            <w:rStyle w:val="a3"/>
            <w:rFonts w:ascii="Times New Roman" w:hAnsi="Times New Roman" w:cs="Times New Roman"/>
            <w:sz w:val="24"/>
            <w:szCs w:val="24"/>
            <w:shd w:val="clear" w:color="auto" w:fill="FFFFFF"/>
          </w:rPr>
          <w:t>_</w:t>
        </w:r>
        <w:proofErr w:type="spellStart"/>
        <w:r w:rsidRPr="00842DFD">
          <w:rPr>
            <w:rStyle w:val="a3"/>
            <w:rFonts w:ascii="Times New Roman" w:hAnsi="Times New Roman" w:cs="Times New Roman"/>
            <w:sz w:val="24"/>
            <w:szCs w:val="24"/>
            <w:shd w:val="clear" w:color="auto" w:fill="FFFFFF"/>
            <w:lang w:val="en-US"/>
          </w:rPr>
          <w:t>pidgotovci</w:t>
        </w:r>
        <w:proofErr w:type="spellEnd"/>
        <w:r w:rsidRPr="00842DFD">
          <w:rPr>
            <w:rStyle w:val="a3"/>
            <w:rFonts w:ascii="Times New Roman" w:hAnsi="Times New Roman" w:cs="Times New Roman"/>
            <w:sz w:val="24"/>
            <w:szCs w:val="24"/>
            <w:shd w:val="clear" w:color="auto" w:fill="FFFFFF"/>
          </w:rPr>
          <w:t>_</w:t>
        </w:r>
        <w:proofErr w:type="spellStart"/>
        <w:r w:rsidRPr="00842DFD">
          <w:rPr>
            <w:rStyle w:val="a3"/>
            <w:rFonts w:ascii="Times New Roman" w:hAnsi="Times New Roman" w:cs="Times New Roman"/>
            <w:sz w:val="24"/>
            <w:szCs w:val="24"/>
            <w:shd w:val="clear" w:color="auto" w:fill="FFFFFF"/>
            <w:lang w:val="en-US"/>
          </w:rPr>
          <w:t>majbutnogo</w:t>
        </w:r>
        <w:proofErr w:type="spellEnd"/>
        <w:r w:rsidRPr="00842DFD">
          <w:rPr>
            <w:rStyle w:val="a3"/>
            <w:rFonts w:ascii="Times New Roman" w:hAnsi="Times New Roman" w:cs="Times New Roman"/>
            <w:sz w:val="24"/>
            <w:szCs w:val="24"/>
            <w:shd w:val="clear" w:color="auto" w:fill="FFFFFF"/>
          </w:rPr>
          <w:t>_</w:t>
        </w:r>
        <w:proofErr w:type="spellStart"/>
        <w:r w:rsidRPr="00842DFD">
          <w:rPr>
            <w:rStyle w:val="a3"/>
            <w:rFonts w:ascii="Times New Roman" w:hAnsi="Times New Roman" w:cs="Times New Roman"/>
            <w:sz w:val="24"/>
            <w:szCs w:val="24"/>
            <w:shd w:val="clear" w:color="auto" w:fill="FFFFFF"/>
            <w:lang w:val="en-US"/>
          </w:rPr>
          <w:t>vcitela</w:t>
        </w:r>
        <w:proofErr w:type="spellEnd"/>
        <w:r w:rsidRPr="00842DFD">
          <w:rPr>
            <w:rStyle w:val="a3"/>
            <w:rFonts w:ascii="Times New Roman" w:hAnsi="Times New Roman" w:cs="Times New Roman"/>
            <w:sz w:val="24"/>
            <w:szCs w:val="24"/>
            <w:shd w:val="clear" w:color="auto" w:fill="FFFFFF"/>
          </w:rPr>
          <w:t>_</w:t>
        </w:r>
        <w:proofErr w:type="spellStart"/>
        <w:r w:rsidRPr="00842DFD">
          <w:rPr>
            <w:rStyle w:val="a3"/>
            <w:rFonts w:ascii="Times New Roman" w:hAnsi="Times New Roman" w:cs="Times New Roman"/>
            <w:sz w:val="24"/>
            <w:szCs w:val="24"/>
            <w:shd w:val="clear" w:color="auto" w:fill="FFFFFF"/>
            <w:lang w:val="en-US"/>
          </w:rPr>
          <w:t>muzicnogo</w:t>
        </w:r>
        <w:proofErr w:type="spellEnd"/>
        <w:r w:rsidRPr="00842DFD">
          <w:rPr>
            <w:rStyle w:val="a3"/>
            <w:rFonts w:ascii="Times New Roman" w:hAnsi="Times New Roman" w:cs="Times New Roman"/>
            <w:sz w:val="24"/>
            <w:szCs w:val="24"/>
            <w:shd w:val="clear" w:color="auto" w:fill="FFFFFF"/>
          </w:rPr>
          <w:t>_</w:t>
        </w:r>
        <w:proofErr w:type="spellStart"/>
        <w:r w:rsidRPr="00842DFD">
          <w:rPr>
            <w:rStyle w:val="a3"/>
            <w:rFonts w:ascii="Times New Roman" w:hAnsi="Times New Roman" w:cs="Times New Roman"/>
            <w:sz w:val="24"/>
            <w:szCs w:val="24"/>
            <w:shd w:val="clear" w:color="auto" w:fill="FFFFFF"/>
            <w:lang w:val="en-US"/>
          </w:rPr>
          <w:t>mistectva</w:t>
        </w:r>
        <w:proofErr w:type="spellEnd"/>
      </w:hyperlink>
      <w:r w:rsidR="00842DFD" w:rsidRPr="00842DFD">
        <w:rPr>
          <w:rStyle w:val="a3"/>
          <w:rFonts w:ascii="Times New Roman" w:hAnsi="Times New Roman" w:cs="Times New Roman"/>
          <w:sz w:val="24"/>
          <w:szCs w:val="24"/>
          <w:shd w:val="clear" w:color="auto" w:fill="FFFFFF"/>
          <w:lang w:val="uk-UA"/>
        </w:rPr>
        <w:t xml:space="preserve"> </w:t>
      </w:r>
      <w:r w:rsidR="00842DFD" w:rsidRPr="00842DFD">
        <w:rPr>
          <w:rFonts w:ascii="Times New Roman" w:hAnsi="Times New Roman" w:cs="Times New Roman"/>
          <w:sz w:val="24"/>
          <w:szCs w:val="24"/>
        </w:rPr>
        <w:t xml:space="preserve">(дата </w:t>
      </w:r>
      <w:proofErr w:type="spellStart"/>
      <w:r w:rsidR="00842DFD" w:rsidRPr="00842DFD">
        <w:rPr>
          <w:rFonts w:ascii="Times New Roman" w:hAnsi="Times New Roman" w:cs="Times New Roman"/>
          <w:sz w:val="24"/>
          <w:szCs w:val="24"/>
        </w:rPr>
        <w:t>звернення</w:t>
      </w:r>
      <w:proofErr w:type="spellEnd"/>
      <w:r w:rsidR="00842DFD" w:rsidRPr="00842DFD">
        <w:rPr>
          <w:rFonts w:ascii="Times New Roman" w:hAnsi="Times New Roman" w:cs="Times New Roman"/>
          <w:sz w:val="24"/>
          <w:szCs w:val="24"/>
        </w:rPr>
        <w:t xml:space="preserve">: </w:t>
      </w:r>
      <w:r w:rsidR="00842DFD" w:rsidRPr="00842DFD">
        <w:rPr>
          <w:rFonts w:ascii="Times New Roman" w:hAnsi="Times New Roman" w:cs="Times New Roman"/>
          <w:sz w:val="24"/>
          <w:szCs w:val="24"/>
          <w:lang w:val="uk-UA"/>
        </w:rPr>
        <w:t>02</w:t>
      </w:r>
      <w:r w:rsidR="00842DFD" w:rsidRPr="00842DFD">
        <w:rPr>
          <w:rFonts w:ascii="Times New Roman" w:hAnsi="Times New Roman" w:cs="Times New Roman"/>
          <w:sz w:val="24"/>
          <w:szCs w:val="24"/>
        </w:rPr>
        <w:t>.0</w:t>
      </w:r>
      <w:r w:rsidR="00842DFD" w:rsidRPr="00842DFD">
        <w:rPr>
          <w:rFonts w:ascii="Times New Roman" w:hAnsi="Times New Roman" w:cs="Times New Roman"/>
          <w:sz w:val="24"/>
          <w:szCs w:val="24"/>
          <w:lang w:val="uk-UA"/>
        </w:rPr>
        <w:t>5</w:t>
      </w:r>
      <w:r w:rsidR="00842DFD" w:rsidRPr="00842DFD">
        <w:rPr>
          <w:rFonts w:ascii="Times New Roman" w:hAnsi="Times New Roman" w:cs="Times New Roman"/>
          <w:sz w:val="24"/>
          <w:szCs w:val="24"/>
        </w:rPr>
        <w:t>.</w:t>
      </w:r>
      <w:r w:rsidR="00842DFD" w:rsidRPr="00842DFD">
        <w:rPr>
          <w:rFonts w:ascii="Times New Roman" w:hAnsi="Times New Roman" w:cs="Times New Roman"/>
          <w:sz w:val="24"/>
          <w:szCs w:val="24"/>
          <w:lang w:val="uk-UA"/>
        </w:rPr>
        <w:t>2024</w:t>
      </w:r>
      <w:r w:rsidR="00842DFD" w:rsidRPr="00842DFD">
        <w:rPr>
          <w:rFonts w:ascii="Times New Roman" w:hAnsi="Times New Roman" w:cs="Times New Roman"/>
          <w:sz w:val="24"/>
          <w:szCs w:val="24"/>
        </w:rPr>
        <w:t>).</w:t>
      </w:r>
    </w:p>
    <w:p w:rsidR="00842DFD" w:rsidRPr="00842DFD" w:rsidRDefault="00842DFD" w:rsidP="00842DFD">
      <w:pPr>
        <w:pStyle w:val="a4"/>
        <w:numPr>
          <w:ilvl w:val="0"/>
          <w:numId w:val="1"/>
        </w:numPr>
        <w:shd w:val="clear" w:color="auto" w:fill="FFFFFF"/>
        <w:tabs>
          <w:tab w:val="left" w:pos="142"/>
          <w:tab w:val="left" w:pos="426"/>
          <w:tab w:val="left" w:pos="993"/>
        </w:tabs>
        <w:adjustRightInd w:val="0"/>
        <w:spacing w:after="0" w:line="238" w:lineRule="auto"/>
        <w:ind w:left="0" w:firstLine="567"/>
        <w:contextualSpacing w:val="0"/>
        <w:jc w:val="both"/>
        <w:rPr>
          <w:rFonts w:ascii="Times New Roman" w:hAnsi="Times New Roman" w:cs="Times New Roman"/>
          <w:sz w:val="24"/>
          <w:szCs w:val="24"/>
        </w:rPr>
      </w:pPr>
      <w:proofErr w:type="spellStart"/>
      <w:r w:rsidRPr="00842DFD">
        <w:rPr>
          <w:rFonts w:ascii="Times New Roman" w:hAnsi="Times New Roman" w:cs="Times New Roman"/>
          <w:sz w:val="24"/>
          <w:szCs w:val="24"/>
          <w:shd w:val="clear" w:color="auto" w:fill="FFFFFF"/>
          <w:lang w:val="uk-UA"/>
        </w:rPr>
        <w:t>Рогульська</w:t>
      </w:r>
      <w:proofErr w:type="spellEnd"/>
      <w:r w:rsidRPr="00842DFD">
        <w:rPr>
          <w:rFonts w:ascii="Times New Roman" w:hAnsi="Times New Roman" w:cs="Times New Roman"/>
          <w:sz w:val="24"/>
          <w:szCs w:val="24"/>
          <w:shd w:val="clear" w:color="auto" w:fill="FFFFFF"/>
          <w:lang w:val="uk-UA"/>
        </w:rPr>
        <w:t xml:space="preserve"> О. О. Актуальні методологічні підходи до підготовки </w:t>
      </w:r>
      <w:proofErr w:type="spellStart"/>
      <w:r w:rsidRPr="00842DFD">
        <w:rPr>
          <w:rFonts w:ascii="Times New Roman" w:hAnsi="Times New Roman" w:cs="Times New Roman"/>
          <w:sz w:val="24"/>
          <w:szCs w:val="24"/>
          <w:shd w:val="clear" w:color="auto" w:fill="FFFFFF"/>
          <w:lang w:val="uk-UA"/>
        </w:rPr>
        <w:t>майбутніхучителів</w:t>
      </w:r>
      <w:proofErr w:type="spellEnd"/>
      <w:r w:rsidRPr="00842DFD">
        <w:rPr>
          <w:rFonts w:ascii="Times New Roman" w:hAnsi="Times New Roman" w:cs="Times New Roman"/>
          <w:sz w:val="24"/>
          <w:szCs w:val="24"/>
          <w:shd w:val="clear" w:color="auto" w:fill="FFFFFF"/>
          <w:lang w:val="uk-UA"/>
        </w:rPr>
        <w:t xml:space="preserve"> іноземної мови. Освітній простір України: наук. журнал / </w:t>
      </w:r>
      <w:proofErr w:type="spellStart"/>
      <w:r w:rsidRPr="00842DFD">
        <w:rPr>
          <w:rFonts w:ascii="Times New Roman" w:hAnsi="Times New Roman" w:cs="Times New Roman"/>
          <w:sz w:val="24"/>
          <w:szCs w:val="24"/>
          <w:shd w:val="clear" w:color="auto" w:fill="FFFFFF"/>
          <w:lang w:val="uk-UA"/>
        </w:rPr>
        <w:t>Прикарпат</w:t>
      </w:r>
      <w:proofErr w:type="spellEnd"/>
      <w:r w:rsidRPr="00842DFD">
        <w:rPr>
          <w:rFonts w:ascii="Times New Roman" w:hAnsi="Times New Roman" w:cs="Times New Roman"/>
          <w:sz w:val="24"/>
          <w:szCs w:val="24"/>
          <w:shd w:val="clear" w:color="auto" w:fill="FFFFFF"/>
          <w:lang w:val="uk-UA"/>
        </w:rPr>
        <w:t xml:space="preserve">. </w:t>
      </w:r>
      <w:proofErr w:type="spellStart"/>
      <w:r w:rsidRPr="00842DFD">
        <w:rPr>
          <w:rFonts w:ascii="Times New Roman" w:hAnsi="Times New Roman" w:cs="Times New Roman"/>
          <w:sz w:val="24"/>
          <w:szCs w:val="24"/>
          <w:shd w:val="clear" w:color="auto" w:fill="FFFFFF"/>
          <w:lang w:val="uk-UA"/>
        </w:rPr>
        <w:t>нац</w:t>
      </w:r>
      <w:proofErr w:type="spellEnd"/>
      <w:r w:rsidRPr="00842DFD">
        <w:rPr>
          <w:rFonts w:ascii="Times New Roman" w:hAnsi="Times New Roman" w:cs="Times New Roman"/>
          <w:sz w:val="24"/>
          <w:szCs w:val="24"/>
          <w:shd w:val="clear" w:color="auto" w:fill="FFFFFF"/>
          <w:lang w:val="uk-UA"/>
        </w:rPr>
        <w:t xml:space="preserve">. ун-т ім. В. Стефаника. Івано-Франківськ, 2018. </w:t>
      </w:r>
      <w:proofErr w:type="spellStart"/>
      <w:r w:rsidRPr="00842DFD">
        <w:rPr>
          <w:rFonts w:ascii="Times New Roman" w:hAnsi="Times New Roman" w:cs="Times New Roman"/>
          <w:sz w:val="24"/>
          <w:szCs w:val="24"/>
          <w:shd w:val="clear" w:color="auto" w:fill="FFFFFF"/>
          <w:lang w:val="uk-UA"/>
        </w:rPr>
        <w:t>Вип</w:t>
      </w:r>
      <w:proofErr w:type="spellEnd"/>
      <w:r w:rsidRPr="00842DFD">
        <w:rPr>
          <w:rFonts w:ascii="Times New Roman" w:hAnsi="Times New Roman" w:cs="Times New Roman"/>
          <w:sz w:val="24"/>
          <w:szCs w:val="24"/>
          <w:shd w:val="clear" w:color="auto" w:fill="FFFFFF"/>
          <w:lang w:val="uk-UA"/>
        </w:rPr>
        <w:t>. 13.     С. 82–88.</w:t>
      </w:r>
    </w:p>
    <w:p w:rsidR="00D77736" w:rsidRPr="00842DFD" w:rsidRDefault="00842DFD" w:rsidP="00842DFD">
      <w:pPr>
        <w:pStyle w:val="a4"/>
        <w:numPr>
          <w:ilvl w:val="0"/>
          <w:numId w:val="1"/>
        </w:numPr>
        <w:shd w:val="clear" w:color="auto" w:fill="FFFFFF"/>
        <w:tabs>
          <w:tab w:val="left" w:pos="142"/>
          <w:tab w:val="left" w:pos="426"/>
          <w:tab w:val="left" w:pos="993"/>
        </w:tabs>
        <w:adjustRightInd w:val="0"/>
        <w:spacing w:after="0" w:line="238" w:lineRule="auto"/>
        <w:ind w:left="0" w:firstLine="567"/>
        <w:contextualSpacing w:val="0"/>
        <w:jc w:val="both"/>
        <w:rPr>
          <w:rStyle w:val="a3"/>
          <w:rFonts w:ascii="Times New Roman" w:hAnsi="Times New Roman" w:cs="Times New Roman"/>
          <w:color w:val="auto"/>
          <w:sz w:val="24"/>
          <w:szCs w:val="24"/>
          <w:u w:val="none"/>
        </w:rPr>
      </w:pPr>
      <w:r w:rsidRPr="00842DFD">
        <w:rPr>
          <w:rFonts w:ascii="Times New Roman" w:hAnsi="Times New Roman" w:cs="Times New Roman"/>
          <w:sz w:val="24"/>
          <w:szCs w:val="24"/>
          <w:lang w:val="uk-UA"/>
        </w:rPr>
        <w:t xml:space="preserve">Руденко Л. А., </w:t>
      </w:r>
      <w:r w:rsidR="00D77736" w:rsidRPr="00842DFD">
        <w:rPr>
          <w:rFonts w:ascii="Times New Roman" w:hAnsi="Times New Roman" w:cs="Times New Roman"/>
          <w:sz w:val="24"/>
          <w:szCs w:val="24"/>
          <w:lang w:val="uk-UA"/>
        </w:rPr>
        <w:t>Литвин</w:t>
      </w:r>
      <w:r w:rsidRPr="00842DFD">
        <w:rPr>
          <w:rFonts w:ascii="Times New Roman" w:hAnsi="Times New Roman" w:cs="Times New Roman"/>
          <w:sz w:val="24"/>
          <w:szCs w:val="24"/>
          <w:lang w:val="uk-UA"/>
        </w:rPr>
        <w:t xml:space="preserve"> А. В.</w:t>
      </w:r>
      <w:r w:rsidR="00D77736" w:rsidRPr="00842DFD">
        <w:rPr>
          <w:rFonts w:ascii="Times New Roman" w:hAnsi="Times New Roman" w:cs="Times New Roman"/>
          <w:sz w:val="24"/>
          <w:szCs w:val="24"/>
          <w:lang w:val="uk-UA"/>
        </w:rPr>
        <w:t xml:space="preserve"> </w:t>
      </w:r>
      <w:r w:rsidRPr="00842DFD">
        <w:rPr>
          <w:rFonts w:ascii="Times New Roman" w:hAnsi="Times New Roman" w:cs="Times New Roman"/>
          <w:sz w:val="24"/>
          <w:szCs w:val="24"/>
          <w:lang w:val="uk-UA"/>
        </w:rPr>
        <w:t>Культу</w:t>
      </w:r>
      <w:r w:rsidR="00D77736" w:rsidRPr="00842DFD">
        <w:rPr>
          <w:rFonts w:ascii="Times New Roman" w:hAnsi="Times New Roman" w:cs="Times New Roman"/>
          <w:sz w:val="24"/>
          <w:szCs w:val="24"/>
          <w:lang w:val="uk-UA"/>
        </w:rPr>
        <w:t>рологічний підхід у контексті підготовки сучасного фахівця.</w:t>
      </w:r>
      <w:r w:rsidRPr="00842DFD">
        <w:rPr>
          <w:rFonts w:ascii="Times New Roman" w:hAnsi="Times New Roman" w:cs="Times New Roman"/>
          <w:sz w:val="24"/>
          <w:szCs w:val="24"/>
        </w:rPr>
        <w:t xml:space="preserve"> </w:t>
      </w:r>
      <w:proofErr w:type="gramStart"/>
      <w:r w:rsidRPr="00842DFD">
        <w:rPr>
          <w:rFonts w:ascii="Times New Roman" w:hAnsi="Times New Roman" w:cs="Times New Roman"/>
          <w:sz w:val="24"/>
          <w:szCs w:val="24"/>
          <w:lang w:val="en-US"/>
        </w:rPr>
        <w:t>URL</w:t>
      </w:r>
      <w:r w:rsidRPr="00842DFD">
        <w:rPr>
          <w:rFonts w:ascii="Times New Roman" w:hAnsi="Times New Roman" w:cs="Times New Roman"/>
          <w:sz w:val="24"/>
          <w:szCs w:val="24"/>
        </w:rPr>
        <w:t>:</w:t>
      </w:r>
      <w:r w:rsidRPr="00842DFD">
        <w:rPr>
          <w:rFonts w:ascii="Times New Roman" w:hAnsi="Times New Roman" w:cs="Times New Roman"/>
          <w:sz w:val="24"/>
          <w:szCs w:val="24"/>
          <w:lang w:val="uk-UA"/>
        </w:rPr>
        <w:t xml:space="preserve"> </w:t>
      </w:r>
      <w:r w:rsidR="00D77736" w:rsidRPr="00842DFD">
        <w:rPr>
          <w:rFonts w:ascii="Times New Roman" w:hAnsi="Times New Roman" w:cs="Times New Roman"/>
          <w:sz w:val="24"/>
          <w:szCs w:val="24"/>
          <w:lang w:val="uk-UA"/>
        </w:rPr>
        <w:t xml:space="preserve"> </w:t>
      </w:r>
      <w:hyperlink r:id="rId7" w:history="1">
        <w:r w:rsidR="00D77736" w:rsidRPr="00842DFD">
          <w:rPr>
            <w:rStyle w:val="a3"/>
            <w:rFonts w:ascii="Times New Roman" w:hAnsi="Times New Roman" w:cs="Times New Roman"/>
            <w:sz w:val="24"/>
            <w:szCs w:val="24"/>
            <w:lang w:val="en-US"/>
          </w:rPr>
          <w:t>https</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lib</w:t>
        </w:r>
        <w:r w:rsidR="00D77736" w:rsidRPr="00842DFD">
          <w:rPr>
            <w:rStyle w:val="a3"/>
            <w:rFonts w:ascii="Times New Roman" w:hAnsi="Times New Roman" w:cs="Times New Roman"/>
            <w:sz w:val="24"/>
            <w:szCs w:val="24"/>
            <w:lang w:val="uk-UA"/>
          </w:rPr>
          <w:t>.</w:t>
        </w:r>
        <w:proofErr w:type="spellStart"/>
        <w:r w:rsidR="00D77736" w:rsidRPr="00842DFD">
          <w:rPr>
            <w:rStyle w:val="a3"/>
            <w:rFonts w:ascii="Times New Roman" w:hAnsi="Times New Roman" w:cs="Times New Roman"/>
            <w:sz w:val="24"/>
            <w:szCs w:val="24"/>
            <w:lang w:val="en-US"/>
          </w:rPr>
          <w:t>iitta</w:t>
        </w:r>
        <w:proofErr w:type="spellEnd"/>
        <w:r w:rsidR="00D77736" w:rsidRPr="00842DFD">
          <w:rPr>
            <w:rStyle w:val="a3"/>
            <w:rFonts w:ascii="Times New Roman" w:hAnsi="Times New Roman" w:cs="Times New Roman"/>
            <w:sz w:val="24"/>
            <w:szCs w:val="24"/>
            <w:lang w:val="uk-UA"/>
          </w:rPr>
          <w:t>.</w:t>
        </w:r>
        <w:proofErr w:type="spellStart"/>
        <w:r w:rsidR="00D77736" w:rsidRPr="00842DFD">
          <w:rPr>
            <w:rStyle w:val="a3"/>
            <w:rFonts w:ascii="Times New Roman" w:hAnsi="Times New Roman" w:cs="Times New Roman"/>
            <w:sz w:val="24"/>
            <w:szCs w:val="24"/>
            <w:lang w:val="en-US"/>
          </w:rPr>
          <w:t>gov</w:t>
        </w:r>
        <w:proofErr w:type="spellEnd"/>
        <w:r w:rsidR="00D77736" w:rsidRPr="00842DFD">
          <w:rPr>
            <w:rStyle w:val="a3"/>
            <w:rFonts w:ascii="Times New Roman" w:hAnsi="Times New Roman" w:cs="Times New Roman"/>
            <w:sz w:val="24"/>
            <w:szCs w:val="24"/>
            <w:lang w:val="uk-UA"/>
          </w:rPr>
          <w:t>.</w:t>
        </w:r>
        <w:proofErr w:type="spellStart"/>
        <w:r w:rsidR="00D77736" w:rsidRPr="00842DFD">
          <w:rPr>
            <w:rStyle w:val="a3"/>
            <w:rFonts w:ascii="Times New Roman" w:hAnsi="Times New Roman" w:cs="Times New Roman"/>
            <w:sz w:val="24"/>
            <w:szCs w:val="24"/>
            <w:lang w:val="en-US"/>
          </w:rPr>
          <w:t>ua</w:t>
        </w:r>
        <w:proofErr w:type="spellEnd"/>
        <w:r w:rsidR="00D77736" w:rsidRPr="00842DFD">
          <w:rPr>
            <w:rStyle w:val="a3"/>
            <w:rFonts w:ascii="Times New Roman" w:hAnsi="Times New Roman" w:cs="Times New Roman"/>
            <w:sz w:val="24"/>
            <w:szCs w:val="24"/>
            <w:lang w:val="uk-UA"/>
          </w:rPr>
          <w:t>/5904/1/%</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A</w:t>
        </w:r>
        <w:r w:rsidR="00D77736" w:rsidRPr="00842DFD">
          <w:rPr>
            <w:rStyle w:val="a3"/>
            <w:rFonts w:ascii="Times New Roman" w:hAnsi="Times New Roman" w:cs="Times New Roman"/>
            <w:sz w:val="24"/>
            <w:szCs w:val="24"/>
            <w:lang w:val="uk-UA"/>
          </w:rPr>
          <w:t>1%</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1%82_%</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A</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1%83%</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4%</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5%</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BD</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BA</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BE</w:t>
        </w:r>
        <w:r w:rsidR="00D77736" w:rsidRPr="00842DFD">
          <w:rPr>
            <w:rStyle w:val="a3"/>
            <w:rFonts w:ascii="Times New Roman" w:hAnsi="Times New Roman" w:cs="Times New Roman"/>
            <w:sz w:val="24"/>
            <w:szCs w:val="24"/>
            <w:lang w:val="uk-UA"/>
          </w:rPr>
          <w:t>_%</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0%9</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8%</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1%82%</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2%</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8%</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BD</w:t>
        </w:r>
        <w:r w:rsidR="00D77736" w:rsidRPr="00842DFD">
          <w:rPr>
            <w:rStyle w:val="a3"/>
            <w:rFonts w:ascii="Times New Roman" w:hAnsi="Times New Roman" w:cs="Times New Roman"/>
            <w:sz w:val="24"/>
            <w:szCs w:val="24"/>
            <w:lang w:val="uk-UA"/>
          </w:rPr>
          <w:t>_%</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0%9</w:t>
        </w:r>
        <w:r w:rsidR="00D77736" w:rsidRPr="00842DFD">
          <w:rPr>
            <w:rStyle w:val="a3"/>
            <w:rFonts w:ascii="Times New Roman" w:hAnsi="Times New Roman" w:cs="Times New Roman"/>
            <w:sz w:val="24"/>
            <w:szCs w:val="24"/>
            <w:lang w:val="en-US"/>
          </w:rPr>
          <w:t>A</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1%83%</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BB</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w:t>
        </w:r>
        <w:r w:rsidR="00D77736" w:rsidRPr="00842DFD">
          <w:rPr>
            <w:rStyle w:val="a3"/>
            <w:rFonts w:ascii="Times New Roman" w:hAnsi="Times New Roman" w:cs="Times New Roman"/>
            <w:sz w:val="24"/>
            <w:szCs w:val="24"/>
            <w:lang w:val="en-US"/>
          </w:rPr>
          <w:t>C</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1%82%</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1%83%</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1%80%</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BE</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BB</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BE</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3%</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1%96%</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1%87%</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BD</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8%</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9_%</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BF</w:t>
        </w:r>
        <w:r w:rsidR="00D77736" w:rsidRPr="00842DFD">
          <w:rPr>
            <w:rStyle w:val="a3"/>
            <w:rFonts w:ascii="Times New Roman" w:hAnsi="Times New Roman" w:cs="Times New Roman"/>
            <w:sz w:val="24"/>
            <w:szCs w:val="24"/>
            <w:lang w:val="uk-UA"/>
          </w:rPr>
          <w:t>%</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1%96%</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4%</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1%85%</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1%96%</w:t>
        </w:r>
        <w:r w:rsidR="00D77736" w:rsidRPr="00842DFD">
          <w:rPr>
            <w:rStyle w:val="a3"/>
            <w:rFonts w:ascii="Times New Roman" w:hAnsi="Times New Roman" w:cs="Times New Roman"/>
            <w:sz w:val="24"/>
            <w:szCs w:val="24"/>
            <w:lang w:val="en-US"/>
          </w:rPr>
          <w:t>D</w:t>
        </w:r>
        <w:r w:rsidR="00D77736" w:rsidRPr="00842DFD">
          <w:rPr>
            <w:rStyle w:val="a3"/>
            <w:rFonts w:ascii="Times New Roman" w:hAnsi="Times New Roman" w:cs="Times New Roman"/>
            <w:sz w:val="24"/>
            <w:szCs w:val="24"/>
            <w:lang w:val="uk-UA"/>
          </w:rPr>
          <w:t>0%</w:t>
        </w:r>
        <w:r w:rsidR="00D77736" w:rsidRPr="00842DFD">
          <w:rPr>
            <w:rStyle w:val="a3"/>
            <w:rFonts w:ascii="Times New Roman" w:hAnsi="Times New Roman" w:cs="Times New Roman"/>
            <w:sz w:val="24"/>
            <w:szCs w:val="24"/>
            <w:lang w:val="en-US"/>
          </w:rPr>
          <w:t>B</w:t>
        </w:r>
        <w:r w:rsidR="00D77736" w:rsidRPr="00842DFD">
          <w:rPr>
            <w:rStyle w:val="a3"/>
            <w:rFonts w:ascii="Times New Roman" w:hAnsi="Times New Roman" w:cs="Times New Roman"/>
            <w:sz w:val="24"/>
            <w:szCs w:val="24"/>
            <w:lang w:val="uk-UA"/>
          </w:rPr>
          <w:t>4.</w:t>
        </w:r>
        <w:r w:rsidR="00D77736" w:rsidRPr="00842DFD">
          <w:rPr>
            <w:rStyle w:val="a3"/>
            <w:rFonts w:ascii="Times New Roman" w:hAnsi="Times New Roman" w:cs="Times New Roman"/>
            <w:sz w:val="24"/>
            <w:szCs w:val="24"/>
            <w:lang w:val="en-US"/>
          </w:rPr>
          <w:t>pdf</w:t>
        </w:r>
      </w:hyperlink>
      <w:r w:rsidRPr="00842DFD">
        <w:rPr>
          <w:rStyle w:val="a3"/>
          <w:rFonts w:ascii="Times New Roman" w:hAnsi="Times New Roman" w:cs="Times New Roman"/>
          <w:sz w:val="24"/>
          <w:szCs w:val="24"/>
          <w:lang w:val="uk-UA"/>
        </w:rPr>
        <w:t xml:space="preserve"> </w:t>
      </w:r>
      <w:r w:rsidRPr="00842DFD">
        <w:rPr>
          <w:rFonts w:ascii="Times New Roman" w:hAnsi="Times New Roman" w:cs="Times New Roman"/>
          <w:sz w:val="24"/>
          <w:szCs w:val="24"/>
        </w:rPr>
        <w:t xml:space="preserve">(дата </w:t>
      </w:r>
      <w:proofErr w:type="spellStart"/>
      <w:r w:rsidRPr="00842DFD">
        <w:rPr>
          <w:rFonts w:ascii="Times New Roman" w:hAnsi="Times New Roman" w:cs="Times New Roman"/>
          <w:sz w:val="24"/>
          <w:szCs w:val="24"/>
        </w:rPr>
        <w:t>звернення</w:t>
      </w:r>
      <w:proofErr w:type="spellEnd"/>
      <w:r w:rsidRPr="00842DFD">
        <w:rPr>
          <w:rFonts w:ascii="Times New Roman" w:hAnsi="Times New Roman" w:cs="Times New Roman"/>
          <w:sz w:val="24"/>
          <w:szCs w:val="24"/>
        </w:rPr>
        <w:t xml:space="preserve">: </w:t>
      </w:r>
      <w:r w:rsidRPr="00842DFD">
        <w:rPr>
          <w:rFonts w:ascii="Times New Roman" w:hAnsi="Times New Roman" w:cs="Times New Roman"/>
          <w:sz w:val="24"/>
          <w:szCs w:val="24"/>
          <w:lang w:val="uk-UA"/>
        </w:rPr>
        <w:t>01</w:t>
      </w:r>
      <w:r w:rsidRPr="00842DFD">
        <w:rPr>
          <w:rFonts w:ascii="Times New Roman" w:hAnsi="Times New Roman" w:cs="Times New Roman"/>
          <w:sz w:val="24"/>
          <w:szCs w:val="24"/>
        </w:rPr>
        <w:t>.0</w:t>
      </w:r>
      <w:r w:rsidRPr="00842DFD">
        <w:rPr>
          <w:rFonts w:ascii="Times New Roman" w:hAnsi="Times New Roman" w:cs="Times New Roman"/>
          <w:sz w:val="24"/>
          <w:szCs w:val="24"/>
          <w:lang w:val="uk-UA"/>
        </w:rPr>
        <w:t>5</w:t>
      </w:r>
      <w:r w:rsidRPr="00842DFD">
        <w:rPr>
          <w:rFonts w:ascii="Times New Roman" w:hAnsi="Times New Roman" w:cs="Times New Roman"/>
          <w:sz w:val="24"/>
          <w:szCs w:val="24"/>
        </w:rPr>
        <w:t>.</w:t>
      </w:r>
      <w:r w:rsidRPr="00842DFD">
        <w:rPr>
          <w:rFonts w:ascii="Times New Roman" w:hAnsi="Times New Roman" w:cs="Times New Roman"/>
          <w:sz w:val="24"/>
          <w:szCs w:val="24"/>
          <w:lang w:val="uk-UA"/>
        </w:rPr>
        <w:t>2024</w:t>
      </w:r>
      <w:r w:rsidRPr="00842DFD">
        <w:rPr>
          <w:rFonts w:ascii="Times New Roman" w:hAnsi="Times New Roman" w:cs="Times New Roman"/>
          <w:sz w:val="24"/>
          <w:szCs w:val="24"/>
        </w:rPr>
        <w:t>).</w:t>
      </w:r>
      <w:proofErr w:type="gramEnd"/>
    </w:p>
    <w:p w:rsidR="00842DFD" w:rsidRPr="000F05C0" w:rsidRDefault="006948F9" w:rsidP="00842DFD">
      <w:pPr>
        <w:pStyle w:val="a4"/>
        <w:numPr>
          <w:ilvl w:val="0"/>
          <w:numId w:val="1"/>
        </w:numPr>
        <w:shd w:val="clear" w:color="auto" w:fill="FFFFFF"/>
        <w:tabs>
          <w:tab w:val="left" w:pos="142"/>
          <w:tab w:val="left" w:pos="426"/>
          <w:tab w:val="left" w:pos="993"/>
        </w:tabs>
        <w:adjustRightInd w:val="0"/>
        <w:spacing w:after="0" w:line="238" w:lineRule="auto"/>
        <w:ind w:left="0" w:firstLine="567"/>
        <w:contextualSpacing w:val="0"/>
        <w:jc w:val="both"/>
        <w:rPr>
          <w:rFonts w:ascii="Times New Roman" w:hAnsi="Times New Roman" w:cs="Times New Roman"/>
          <w:sz w:val="24"/>
          <w:szCs w:val="24"/>
          <w:lang w:val="uk-UA"/>
        </w:rPr>
      </w:pPr>
      <w:r w:rsidRPr="00842DFD">
        <w:rPr>
          <w:rFonts w:ascii="Times New Roman" w:hAnsi="Times New Roman" w:cs="Times New Roman"/>
          <w:sz w:val="24"/>
          <w:szCs w:val="24"/>
          <w:lang w:val="uk-UA"/>
        </w:rPr>
        <w:t xml:space="preserve">Сидорчук Н. Г. Культурологічні аспекти удосконалення підготовки професійних кадрів в навчальних закладах університетського типу // Проблеми освіти: Наук-метод. </w:t>
      </w:r>
      <w:proofErr w:type="spellStart"/>
      <w:r w:rsidRPr="00842DFD">
        <w:rPr>
          <w:rFonts w:ascii="Times New Roman" w:hAnsi="Times New Roman" w:cs="Times New Roman"/>
          <w:sz w:val="24"/>
          <w:szCs w:val="24"/>
          <w:lang w:val="uk-UA"/>
        </w:rPr>
        <w:t>зб</w:t>
      </w:r>
      <w:proofErr w:type="spellEnd"/>
      <w:r w:rsidRPr="00842DFD">
        <w:rPr>
          <w:rFonts w:ascii="Times New Roman" w:hAnsi="Times New Roman" w:cs="Times New Roman"/>
          <w:sz w:val="24"/>
          <w:szCs w:val="24"/>
          <w:lang w:val="uk-UA"/>
        </w:rPr>
        <w:t>. / Інститут інноваційних технологій</w:t>
      </w:r>
      <w:r w:rsidR="00842DFD" w:rsidRPr="00842DFD">
        <w:rPr>
          <w:rFonts w:ascii="Times New Roman" w:hAnsi="Times New Roman" w:cs="Times New Roman"/>
          <w:sz w:val="24"/>
          <w:szCs w:val="24"/>
          <w:lang w:val="uk-UA"/>
        </w:rPr>
        <w:t xml:space="preserve"> і змісту освіти МОН України. Київ, 2015. </w:t>
      </w:r>
      <w:proofErr w:type="spellStart"/>
      <w:r w:rsidR="00842DFD" w:rsidRPr="00842DFD">
        <w:rPr>
          <w:rFonts w:ascii="Times New Roman" w:hAnsi="Times New Roman" w:cs="Times New Roman"/>
          <w:sz w:val="24"/>
          <w:szCs w:val="24"/>
          <w:lang w:val="uk-UA"/>
        </w:rPr>
        <w:t>Вип</w:t>
      </w:r>
      <w:proofErr w:type="spellEnd"/>
      <w:r w:rsidR="00842DFD" w:rsidRPr="00842DFD">
        <w:rPr>
          <w:rFonts w:ascii="Times New Roman" w:hAnsi="Times New Roman" w:cs="Times New Roman"/>
          <w:sz w:val="24"/>
          <w:szCs w:val="24"/>
          <w:lang w:val="uk-UA"/>
        </w:rPr>
        <w:t xml:space="preserve">. 85. </w:t>
      </w:r>
      <w:r w:rsidRPr="00842DFD">
        <w:rPr>
          <w:rFonts w:ascii="Times New Roman" w:hAnsi="Times New Roman" w:cs="Times New Roman"/>
          <w:sz w:val="24"/>
          <w:szCs w:val="24"/>
          <w:lang w:val="uk-UA"/>
        </w:rPr>
        <w:t>С. 174</w:t>
      </w:r>
      <w:r w:rsidR="00842DFD" w:rsidRPr="00842DFD">
        <w:rPr>
          <w:rFonts w:ascii="Times New Roman" w:hAnsi="Times New Roman" w:cs="Times New Roman"/>
          <w:sz w:val="24"/>
          <w:szCs w:val="24"/>
          <w:shd w:val="clear" w:color="auto" w:fill="FFFFFF"/>
          <w:lang w:val="uk-UA"/>
        </w:rPr>
        <w:t>–</w:t>
      </w:r>
      <w:r w:rsidRPr="00842DFD">
        <w:rPr>
          <w:rFonts w:ascii="Times New Roman" w:hAnsi="Times New Roman" w:cs="Times New Roman"/>
          <w:sz w:val="24"/>
          <w:szCs w:val="24"/>
          <w:lang w:val="uk-UA"/>
        </w:rPr>
        <w:t>179.</w:t>
      </w:r>
      <w:bookmarkStart w:id="0" w:name="_GoBack"/>
      <w:bookmarkEnd w:id="0"/>
    </w:p>
    <w:sectPr w:rsidR="00842DFD" w:rsidRPr="000F05C0" w:rsidSect="007D71B6">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84C2302"/>
    <w:multiLevelType w:val="hybridMultilevel"/>
    <w:tmpl w:val="77B0342A"/>
    <w:lvl w:ilvl="0" w:tplc="8E641602">
      <w:start w:val="1"/>
      <w:numFmt w:val="decimal"/>
      <w:lvlText w:val="%1."/>
      <w:lvlJc w:val="left"/>
      <w:pPr>
        <w:ind w:left="927" w:hanging="360"/>
      </w:pPr>
      <w:rPr>
        <w:rFonts w:ascii="Times New Roman" w:hAnsi="Times New Roman" w:cs="Times New Roman" w:hint="default"/>
        <w:color w:val="auto"/>
        <w:sz w:val="20"/>
        <w:szCs w:val="20"/>
      </w:rPr>
    </w:lvl>
    <w:lvl w:ilvl="1" w:tplc="04190019">
      <w:start w:val="1"/>
      <w:numFmt w:val="lowerLetter"/>
      <w:lvlText w:val="%2."/>
      <w:lvlJc w:val="left"/>
      <w:pPr>
        <w:ind w:left="1156" w:hanging="360"/>
      </w:pPr>
    </w:lvl>
    <w:lvl w:ilvl="2" w:tplc="0419001B">
      <w:start w:val="1"/>
      <w:numFmt w:val="lowerRoman"/>
      <w:lvlText w:val="%3."/>
      <w:lvlJc w:val="right"/>
      <w:pPr>
        <w:ind w:left="1876" w:hanging="180"/>
      </w:pPr>
    </w:lvl>
    <w:lvl w:ilvl="3" w:tplc="0419000F">
      <w:start w:val="1"/>
      <w:numFmt w:val="decimal"/>
      <w:lvlText w:val="%4."/>
      <w:lvlJc w:val="left"/>
      <w:pPr>
        <w:ind w:left="2596" w:hanging="360"/>
      </w:pPr>
    </w:lvl>
    <w:lvl w:ilvl="4" w:tplc="04190019">
      <w:start w:val="1"/>
      <w:numFmt w:val="lowerLetter"/>
      <w:lvlText w:val="%5."/>
      <w:lvlJc w:val="left"/>
      <w:pPr>
        <w:ind w:left="3316" w:hanging="360"/>
      </w:pPr>
    </w:lvl>
    <w:lvl w:ilvl="5" w:tplc="0419001B">
      <w:start w:val="1"/>
      <w:numFmt w:val="lowerRoman"/>
      <w:lvlText w:val="%6."/>
      <w:lvlJc w:val="right"/>
      <w:pPr>
        <w:ind w:left="4036" w:hanging="180"/>
      </w:pPr>
    </w:lvl>
    <w:lvl w:ilvl="6" w:tplc="0419000F">
      <w:start w:val="1"/>
      <w:numFmt w:val="decimal"/>
      <w:lvlText w:val="%7."/>
      <w:lvlJc w:val="left"/>
      <w:pPr>
        <w:ind w:left="4756" w:hanging="360"/>
      </w:pPr>
    </w:lvl>
    <w:lvl w:ilvl="7" w:tplc="04190019">
      <w:start w:val="1"/>
      <w:numFmt w:val="lowerLetter"/>
      <w:lvlText w:val="%8."/>
      <w:lvlJc w:val="left"/>
      <w:pPr>
        <w:ind w:left="5476" w:hanging="360"/>
      </w:pPr>
    </w:lvl>
    <w:lvl w:ilvl="8" w:tplc="0419001B">
      <w:start w:val="1"/>
      <w:numFmt w:val="lowerRoman"/>
      <w:lvlText w:val="%9."/>
      <w:lvlJc w:val="right"/>
      <w:pPr>
        <w:ind w:left="6196"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62E"/>
    <w:rsid w:val="000F05C0"/>
    <w:rsid w:val="001C562E"/>
    <w:rsid w:val="003B56C7"/>
    <w:rsid w:val="003E1AD4"/>
    <w:rsid w:val="00434B17"/>
    <w:rsid w:val="00495B21"/>
    <w:rsid w:val="00557C9B"/>
    <w:rsid w:val="00593E40"/>
    <w:rsid w:val="005A0648"/>
    <w:rsid w:val="00646130"/>
    <w:rsid w:val="006556F2"/>
    <w:rsid w:val="0067237F"/>
    <w:rsid w:val="006948F9"/>
    <w:rsid w:val="006B1CEA"/>
    <w:rsid w:val="006C0B77"/>
    <w:rsid w:val="00703C4B"/>
    <w:rsid w:val="00717064"/>
    <w:rsid w:val="007670D7"/>
    <w:rsid w:val="007722B6"/>
    <w:rsid w:val="007D71B6"/>
    <w:rsid w:val="008242FF"/>
    <w:rsid w:val="00842DFD"/>
    <w:rsid w:val="00870751"/>
    <w:rsid w:val="008E4B98"/>
    <w:rsid w:val="00922C48"/>
    <w:rsid w:val="009479F3"/>
    <w:rsid w:val="00977A43"/>
    <w:rsid w:val="0099363D"/>
    <w:rsid w:val="00A0550C"/>
    <w:rsid w:val="00A10782"/>
    <w:rsid w:val="00B01447"/>
    <w:rsid w:val="00B01DD1"/>
    <w:rsid w:val="00B1648F"/>
    <w:rsid w:val="00B5450A"/>
    <w:rsid w:val="00B915B7"/>
    <w:rsid w:val="00C5252F"/>
    <w:rsid w:val="00CC1DB2"/>
    <w:rsid w:val="00D3634E"/>
    <w:rsid w:val="00D77736"/>
    <w:rsid w:val="00D80B88"/>
    <w:rsid w:val="00DC2B1C"/>
    <w:rsid w:val="00E25193"/>
    <w:rsid w:val="00E96E91"/>
    <w:rsid w:val="00EA59DF"/>
    <w:rsid w:val="00EE4070"/>
    <w:rsid w:val="00F12C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E2D1D7-96CF-475A-B29D-7BBD370B6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562E"/>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aliases w:val="для моей работы"/>
    <w:basedOn w:val="a"/>
    <w:uiPriority w:val="34"/>
    <w:qFormat/>
    <w:rsid w:val="001C562E"/>
    <w:pPr>
      <w:autoSpaceDE w:val="0"/>
      <w:autoSpaceDN w:val="0"/>
      <w:ind w:left="720"/>
      <w:contextualSpacing/>
    </w:pPr>
    <w:rPr>
      <w:rFonts w:eastAsia="Times New Roman"/>
      <w:sz w:val="20"/>
      <w:szCs w:val="20"/>
      <w:lang w:val="uk-UA"/>
    </w:rPr>
  </w:style>
  <w:style w:type="character" w:styleId="a3">
    <w:name w:val="Hyperlink"/>
    <w:basedOn w:val="a0"/>
    <w:uiPriority w:val="99"/>
    <w:unhideWhenUsed/>
    <w:rsid w:val="003E1AD4"/>
    <w:rPr>
      <w:color w:val="0563C1" w:themeColor="hyperlink"/>
      <w:u w:val="single"/>
    </w:rPr>
  </w:style>
  <w:style w:type="paragraph" w:styleId="a4">
    <w:name w:val="List Paragraph"/>
    <w:aliases w:val="Абзац списку,List Paragraph"/>
    <w:basedOn w:val="a"/>
    <w:uiPriority w:val="34"/>
    <w:qFormat/>
    <w:rsid w:val="00D77736"/>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5351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lib.iitta.gov.ua/5904/1/%D0%A1%D1%82_%D0%A0%D1%83%D0%B4%D0%B5%D0%BD%D0%BA%D0%BE_%D0%9B%D0%B8%D1%82%D0%B2%D0%B8%D0%BD_%D0%9A%D1%83%D0%BB%D1%8C%D1%82%D1%83%D1%80%D0%BE%D0%BB%D0%BE%D0%B3%D1%96%D1%87%D0%BD%D0%B8%D0%B9_%D0%BF%D1%96%D0%B4%D1%85%D1%96%D0%B4.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researchgate.net/publication/352265713_Kulturologicnij_pidhid_u_profesijnij_pidgotovci_majbutnogo_vcitela_muzicnogo_mistectva" TargetMode="External"/><Relationship Id="rId5" Type="http://schemas.openxmlformats.org/officeDocument/2006/relationships/hyperlink" Target="https://lib.iitta.gov.ua/3554/1/Bolgarina_stattija_%D0%9A%D1%83%D0%BB%D1%8C%D1%82%D1%83%D1%80%D0%BE%D0%BB%D0%BE%D0%B3%D1%96%D1%87%D0%BD%D0%B8%D0%B9_%D0%B0%D1%81%D0%BF%D0%B5%D0%BA%D1%82.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1494</TotalTime>
  <Pages>2</Pages>
  <Words>1188</Words>
  <Characters>6776</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dcterms:created xsi:type="dcterms:W3CDTF">2024-05-06T16:05:00Z</dcterms:created>
  <dcterms:modified xsi:type="dcterms:W3CDTF">2024-05-12T08:45:00Z</dcterms:modified>
</cp:coreProperties>
</file>