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140" w:rsidRPr="007B2BBC" w:rsidRDefault="00F243EF" w:rsidP="00F42140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П</w:t>
      </w:r>
      <w:r w:rsidR="006B26A4">
        <w:rPr>
          <w:rFonts w:ascii="Times New Roman" w:hAnsi="Times New Roman" w:cs="Times New Roman"/>
          <w:b/>
          <w:sz w:val="20"/>
          <w:szCs w:val="20"/>
        </w:rPr>
        <w:t>родукційн</w:t>
      </w:r>
      <w:r>
        <w:rPr>
          <w:rFonts w:ascii="Times New Roman" w:hAnsi="Times New Roman" w:cs="Times New Roman"/>
          <w:b/>
          <w:sz w:val="20"/>
          <w:szCs w:val="20"/>
        </w:rPr>
        <w:t>а</w:t>
      </w:r>
      <w:r w:rsidR="006B26A4">
        <w:rPr>
          <w:rFonts w:ascii="Times New Roman" w:hAnsi="Times New Roman" w:cs="Times New Roman"/>
          <w:b/>
          <w:sz w:val="20"/>
          <w:szCs w:val="20"/>
        </w:rPr>
        <w:t xml:space="preserve"> м</w:t>
      </w:r>
      <w:r w:rsidR="0095458F">
        <w:rPr>
          <w:rFonts w:ascii="Times New Roman" w:hAnsi="Times New Roman" w:cs="Times New Roman"/>
          <w:b/>
          <w:sz w:val="20"/>
          <w:szCs w:val="20"/>
        </w:rPr>
        <w:t>одел</w:t>
      </w:r>
      <w:r>
        <w:rPr>
          <w:rFonts w:ascii="Times New Roman" w:hAnsi="Times New Roman" w:cs="Times New Roman"/>
          <w:b/>
          <w:sz w:val="20"/>
          <w:szCs w:val="20"/>
        </w:rPr>
        <w:t>ь</w:t>
      </w:r>
      <w:r w:rsidR="00F42140" w:rsidRPr="007B2BBC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A75E6">
        <w:rPr>
          <w:rFonts w:ascii="Times New Roman" w:hAnsi="Times New Roman" w:cs="Times New Roman"/>
          <w:b/>
          <w:sz w:val="20"/>
          <w:szCs w:val="20"/>
        </w:rPr>
        <w:t xml:space="preserve">експертної системи </w:t>
      </w:r>
      <w:r w:rsidR="006B26A4">
        <w:rPr>
          <w:rFonts w:ascii="Times New Roman" w:hAnsi="Times New Roman" w:cs="Times New Roman"/>
          <w:b/>
          <w:sz w:val="20"/>
          <w:szCs w:val="20"/>
        </w:rPr>
        <w:t>для</w:t>
      </w:r>
      <w:r w:rsidR="0095217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D4D5E" w:rsidRPr="007D4D5E">
        <w:rPr>
          <w:rFonts w:ascii="Times New Roman" w:hAnsi="Times New Roman" w:cs="Times New Roman"/>
          <w:b/>
          <w:sz w:val="20"/>
          <w:szCs w:val="20"/>
        </w:rPr>
        <w:t>вибору оптимально</w:t>
      </w:r>
      <w:r w:rsidR="006B26A4">
        <w:rPr>
          <w:rFonts w:ascii="Times New Roman" w:hAnsi="Times New Roman" w:cs="Times New Roman"/>
          <w:b/>
          <w:sz w:val="20"/>
          <w:szCs w:val="20"/>
        </w:rPr>
        <w:t>го раціону харчування</w:t>
      </w:r>
      <w:r w:rsidR="00F42140" w:rsidRPr="007B2BBC">
        <w:rPr>
          <w:rFonts w:ascii="Times New Roman" w:hAnsi="Times New Roman" w:cs="Times New Roman"/>
          <w:b/>
          <w:sz w:val="20"/>
          <w:szCs w:val="20"/>
        </w:rPr>
        <w:t>.</w:t>
      </w:r>
    </w:p>
    <w:p w:rsidR="00F42140" w:rsidRPr="007B2BBC" w:rsidRDefault="00F42140" w:rsidP="00F42140">
      <w:pPr>
        <w:spacing w:after="0" w:line="240" w:lineRule="auto"/>
        <w:jc w:val="center"/>
      </w:pPr>
      <w:r w:rsidRPr="007B2BBC">
        <w:rPr>
          <w:rFonts w:ascii="Times New Roman" w:hAnsi="Times New Roman"/>
          <w:sz w:val="20"/>
        </w:rPr>
        <w:t>Прейзнер Є.Е.</w:t>
      </w:r>
      <w:r w:rsidR="00137145">
        <w:rPr>
          <w:rFonts w:ascii="Times New Roman" w:hAnsi="Times New Roman"/>
          <w:sz w:val="20"/>
        </w:rPr>
        <w:t>, Яшина О.М.</w:t>
      </w:r>
    </w:p>
    <w:p w:rsidR="00F42140" w:rsidRPr="007B2BBC" w:rsidRDefault="00F42140" w:rsidP="00F42140">
      <w:pPr>
        <w:spacing w:after="0" w:line="240" w:lineRule="auto"/>
        <w:jc w:val="center"/>
      </w:pPr>
      <w:r w:rsidRPr="007B2BBC">
        <w:rPr>
          <w:rFonts w:ascii="Times New Roman" w:hAnsi="Times New Roman"/>
          <w:sz w:val="20"/>
        </w:rPr>
        <w:t>Науковий керівник – к.т.н., доцент Яшина О. М.</w:t>
      </w:r>
    </w:p>
    <w:p w:rsidR="00F42140" w:rsidRPr="007B2BBC" w:rsidRDefault="00F42140" w:rsidP="00F42140">
      <w:pPr>
        <w:spacing w:after="0" w:line="240" w:lineRule="auto"/>
        <w:jc w:val="center"/>
      </w:pPr>
      <w:r w:rsidRPr="007B2BBC">
        <w:rPr>
          <w:rFonts w:ascii="Times New Roman" w:hAnsi="Times New Roman"/>
          <w:sz w:val="20"/>
        </w:rPr>
        <w:t>Хмельницький національний університет</w:t>
      </w:r>
    </w:p>
    <w:p w:rsidR="00F42140" w:rsidRPr="007B2BBC" w:rsidRDefault="00F42140" w:rsidP="00F42140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C20404" w:rsidRDefault="007A75E6" w:rsidP="00C20404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В умовах сьогодення п</w:t>
      </w:r>
      <w:r w:rsidR="00C20404" w:rsidRPr="00EB5494">
        <w:rPr>
          <w:rFonts w:ascii="Times New Roman" w:hAnsi="Times New Roman"/>
          <w:sz w:val="20"/>
        </w:rPr>
        <w:t xml:space="preserve">итання збалансованого харчування </w:t>
      </w:r>
      <w:r w:rsidR="00C20404">
        <w:rPr>
          <w:rFonts w:ascii="Times New Roman" w:hAnsi="Times New Roman"/>
          <w:sz w:val="20"/>
        </w:rPr>
        <w:t>стоїть</w:t>
      </w:r>
      <w:r w:rsidR="00C20404" w:rsidRPr="00EB5494">
        <w:rPr>
          <w:rFonts w:ascii="Times New Roman" w:hAnsi="Times New Roman"/>
          <w:sz w:val="20"/>
        </w:rPr>
        <w:t xml:space="preserve"> в </w:t>
      </w:r>
      <w:r>
        <w:rPr>
          <w:rFonts w:ascii="Times New Roman" w:hAnsi="Times New Roman"/>
          <w:sz w:val="20"/>
        </w:rPr>
        <w:t xml:space="preserve">центрі уваги сучасної медицини та </w:t>
      </w:r>
      <w:r w:rsidR="00C20404" w:rsidRPr="00EB5494">
        <w:rPr>
          <w:rFonts w:ascii="Times New Roman" w:hAnsi="Times New Roman"/>
          <w:sz w:val="20"/>
        </w:rPr>
        <w:t>включен</w:t>
      </w:r>
      <w:r>
        <w:rPr>
          <w:rFonts w:ascii="Times New Roman" w:hAnsi="Times New Roman"/>
          <w:sz w:val="20"/>
        </w:rPr>
        <w:t>е</w:t>
      </w:r>
      <w:r w:rsidR="00C20404" w:rsidRPr="00EB5494">
        <w:rPr>
          <w:rFonts w:ascii="Times New Roman" w:hAnsi="Times New Roman"/>
          <w:sz w:val="20"/>
        </w:rPr>
        <w:t xml:space="preserve"> </w:t>
      </w:r>
      <w:r w:rsidR="00C20404">
        <w:rPr>
          <w:rFonts w:ascii="Times New Roman" w:hAnsi="Times New Roman"/>
          <w:sz w:val="20"/>
        </w:rPr>
        <w:t>до списку</w:t>
      </w:r>
      <w:r w:rsidR="00C20404" w:rsidRPr="00EB5494">
        <w:rPr>
          <w:rFonts w:ascii="Times New Roman" w:hAnsi="Times New Roman"/>
          <w:sz w:val="20"/>
        </w:rPr>
        <w:t xml:space="preserve"> найважливіших проблем, що розглядаються </w:t>
      </w:r>
      <w:r w:rsidR="00C20404">
        <w:rPr>
          <w:rFonts w:ascii="Times New Roman" w:hAnsi="Times New Roman"/>
          <w:sz w:val="20"/>
        </w:rPr>
        <w:t>Всесвітньою організацією охорони здоро</w:t>
      </w:r>
      <w:r w:rsidR="00C20404" w:rsidRPr="00EB5494">
        <w:rPr>
          <w:rFonts w:ascii="Times New Roman" w:hAnsi="Times New Roman"/>
          <w:sz w:val="20"/>
        </w:rPr>
        <w:t>в'я. Швидке збільшення чисельності населення нашої планети при</w:t>
      </w:r>
      <w:r w:rsidR="00C20404">
        <w:rPr>
          <w:rFonts w:ascii="Times New Roman" w:hAnsi="Times New Roman"/>
          <w:sz w:val="20"/>
        </w:rPr>
        <w:t>з</w:t>
      </w:r>
      <w:r w:rsidR="00C20404" w:rsidRPr="00EB5494">
        <w:rPr>
          <w:rFonts w:ascii="Times New Roman" w:hAnsi="Times New Roman"/>
          <w:sz w:val="20"/>
        </w:rPr>
        <w:t>вело до відповідного зростання виробництв харчових ресурсів і продуктів харчування. Різноманіття продуктів, в свою чергу, ставить питання культури харчування і розумного споживання їжі для збереження здоров'я. У раціоні сучасної людини все частіше зустрічається висококалорійна їжа: кондитерські вироби, борошняні вироби, жирне м'ясо, алкоголь. Важливо відзначити, що незбалансоване, висококалорійне харчування і переїдання є основними при</w:t>
      </w:r>
      <w:r w:rsidR="00C20404">
        <w:rPr>
          <w:rFonts w:ascii="Times New Roman" w:hAnsi="Times New Roman"/>
          <w:sz w:val="20"/>
        </w:rPr>
        <w:t>чинами розвитку надмірної ваги і</w:t>
      </w:r>
      <w:r w:rsidR="00C20404" w:rsidRPr="00EB5494">
        <w:rPr>
          <w:rFonts w:ascii="Times New Roman" w:hAnsi="Times New Roman"/>
          <w:sz w:val="20"/>
        </w:rPr>
        <w:t xml:space="preserve"> ожиріння</w:t>
      </w:r>
      <w:r w:rsidR="00C20404">
        <w:rPr>
          <w:rFonts w:ascii="Times New Roman" w:hAnsi="Times New Roman"/>
          <w:sz w:val="20"/>
        </w:rPr>
        <w:t>, що в свою чергу призводить до серцево-судинних захворювань, діабету та інших важких хвороб</w:t>
      </w:r>
      <w:r w:rsidR="00C20404" w:rsidRPr="00EB5494">
        <w:rPr>
          <w:rFonts w:ascii="Times New Roman" w:hAnsi="Times New Roman"/>
          <w:sz w:val="20"/>
        </w:rPr>
        <w:t xml:space="preserve">. </w:t>
      </w:r>
      <w:r w:rsidR="00C20404">
        <w:rPr>
          <w:rFonts w:ascii="Times New Roman" w:hAnsi="Times New Roman"/>
          <w:sz w:val="20"/>
        </w:rPr>
        <w:t>З іншого боку голод</w:t>
      </w:r>
      <w:r>
        <w:rPr>
          <w:rFonts w:ascii="Times New Roman" w:hAnsi="Times New Roman"/>
          <w:sz w:val="20"/>
        </w:rPr>
        <w:t>уван</w:t>
      </w:r>
      <w:r w:rsidR="00C20404">
        <w:rPr>
          <w:rFonts w:ascii="Times New Roman" w:hAnsi="Times New Roman"/>
          <w:sz w:val="20"/>
        </w:rPr>
        <w:t xml:space="preserve">ня та </w:t>
      </w:r>
      <w:r w:rsidR="00C20404" w:rsidRPr="008059AB">
        <w:rPr>
          <w:rFonts w:ascii="Times New Roman" w:hAnsi="Times New Roman"/>
          <w:sz w:val="20"/>
        </w:rPr>
        <w:t>недоїдання з метою схуднення</w:t>
      </w:r>
      <w:r w:rsidR="00C20404">
        <w:rPr>
          <w:rFonts w:ascii="Times New Roman" w:hAnsi="Times New Roman"/>
          <w:sz w:val="20"/>
        </w:rPr>
        <w:t xml:space="preserve"> можуть призвести до появи не менш серйозних захворювань.</w:t>
      </w:r>
    </w:p>
    <w:p w:rsidR="002F59CA" w:rsidRDefault="002F59CA" w:rsidP="00C20404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595ACD">
        <w:rPr>
          <w:rFonts w:ascii="Times New Roman" w:hAnsi="Times New Roman"/>
          <w:sz w:val="20"/>
        </w:rPr>
        <w:t xml:space="preserve">Метою даної роботи </w:t>
      </w:r>
      <w:r>
        <w:rPr>
          <w:rFonts w:ascii="Times New Roman" w:hAnsi="Times New Roman"/>
          <w:sz w:val="20"/>
        </w:rPr>
        <w:t>є</w:t>
      </w:r>
      <w:r w:rsidRPr="00595ACD">
        <w:rPr>
          <w:rFonts w:ascii="Times New Roman" w:hAnsi="Times New Roman"/>
          <w:sz w:val="20"/>
        </w:rPr>
        <w:t xml:space="preserve"> створ</w:t>
      </w:r>
      <w:r>
        <w:rPr>
          <w:rFonts w:ascii="Times New Roman" w:hAnsi="Times New Roman"/>
          <w:sz w:val="20"/>
        </w:rPr>
        <w:t>ення</w:t>
      </w:r>
      <w:r w:rsidRPr="00595ACD">
        <w:rPr>
          <w:rFonts w:ascii="Times New Roman" w:hAnsi="Times New Roman"/>
          <w:sz w:val="20"/>
        </w:rPr>
        <w:t xml:space="preserve"> </w:t>
      </w:r>
      <w:r w:rsidRPr="002F59CA">
        <w:rPr>
          <w:rFonts w:ascii="Times New Roman" w:hAnsi="Times New Roman"/>
          <w:sz w:val="20"/>
        </w:rPr>
        <w:t>програмної системи для формування рекомендаці</w:t>
      </w:r>
      <w:r>
        <w:rPr>
          <w:rFonts w:ascii="Times New Roman" w:hAnsi="Times New Roman"/>
          <w:sz w:val="20"/>
        </w:rPr>
        <w:t>й по</w:t>
      </w:r>
      <w:r w:rsidRPr="002F59CA">
        <w:rPr>
          <w:rFonts w:ascii="Times New Roman" w:hAnsi="Times New Roman"/>
          <w:sz w:val="20"/>
        </w:rPr>
        <w:t xml:space="preserve"> оптим</w:t>
      </w:r>
      <w:r>
        <w:rPr>
          <w:rFonts w:ascii="Times New Roman" w:hAnsi="Times New Roman"/>
          <w:sz w:val="20"/>
        </w:rPr>
        <w:t>ізації</w:t>
      </w:r>
      <w:r w:rsidRPr="002F59CA">
        <w:rPr>
          <w:rFonts w:ascii="Times New Roman" w:hAnsi="Times New Roman"/>
          <w:sz w:val="20"/>
        </w:rPr>
        <w:t xml:space="preserve"> раціону харчування </w:t>
      </w:r>
      <w:r w:rsidRPr="00595ACD">
        <w:rPr>
          <w:rFonts w:ascii="Times New Roman" w:hAnsi="Times New Roman"/>
          <w:sz w:val="20"/>
        </w:rPr>
        <w:t>для користувача</w:t>
      </w:r>
      <w:r>
        <w:rPr>
          <w:rFonts w:ascii="Times New Roman" w:hAnsi="Times New Roman"/>
          <w:sz w:val="20"/>
        </w:rPr>
        <w:t xml:space="preserve"> на основі аналізу інформації про його стан здоров</w:t>
      </w:r>
      <w:r w:rsidRPr="002F59CA">
        <w:rPr>
          <w:rFonts w:ascii="Times New Roman" w:hAnsi="Times New Roman"/>
          <w:sz w:val="20"/>
        </w:rPr>
        <w:t>’</w:t>
      </w:r>
      <w:r>
        <w:rPr>
          <w:rFonts w:ascii="Times New Roman" w:hAnsi="Times New Roman"/>
          <w:sz w:val="20"/>
        </w:rPr>
        <w:t xml:space="preserve">я та цілей, які </w:t>
      </w:r>
      <w:r w:rsidR="00DE2F7B">
        <w:rPr>
          <w:rFonts w:ascii="Times New Roman" w:hAnsi="Times New Roman"/>
          <w:sz w:val="20"/>
        </w:rPr>
        <w:t>він</w:t>
      </w:r>
      <w:r>
        <w:rPr>
          <w:rFonts w:ascii="Times New Roman" w:hAnsi="Times New Roman"/>
          <w:sz w:val="20"/>
        </w:rPr>
        <w:t xml:space="preserve"> </w:t>
      </w:r>
      <w:r w:rsidR="00DE2F7B">
        <w:rPr>
          <w:rFonts w:ascii="Times New Roman" w:hAnsi="Times New Roman"/>
          <w:sz w:val="20"/>
        </w:rPr>
        <w:t>хоче</w:t>
      </w:r>
      <w:r>
        <w:rPr>
          <w:rFonts w:ascii="Times New Roman" w:hAnsi="Times New Roman"/>
          <w:sz w:val="20"/>
        </w:rPr>
        <w:t xml:space="preserve"> досягти.</w:t>
      </w:r>
    </w:p>
    <w:p w:rsidR="003D2CB9" w:rsidRDefault="00DE2F7B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DE2F7B">
        <w:rPr>
          <w:rFonts w:ascii="Times New Roman" w:hAnsi="Times New Roman"/>
          <w:sz w:val="20"/>
        </w:rPr>
        <w:t xml:space="preserve">Аналіз літературних джерел дозволив встановити, що </w:t>
      </w:r>
      <w:r w:rsidR="007D73BC">
        <w:rPr>
          <w:rFonts w:ascii="Times New Roman" w:hAnsi="Times New Roman"/>
          <w:sz w:val="20"/>
        </w:rPr>
        <w:t xml:space="preserve">в сфері штучного інтелекту </w:t>
      </w:r>
      <w:r>
        <w:rPr>
          <w:rFonts w:ascii="Times New Roman" w:hAnsi="Times New Roman"/>
          <w:sz w:val="20"/>
        </w:rPr>
        <w:t xml:space="preserve">для </w:t>
      </w:r>
      <w:r w:rsidR="00750E47">
        <w:rPr>
          <w:rFonts w:ascii="Times New Roman" w:hAnsi="Times New Roman"/>
          <w:sz w:val="20"/>
        </w:rPr>
        <w:t xml:space="preserve">вирішення поставлених задач </w:t>
      </w:r>
      <w:r w:rsidR="00F9320B">
        <w:rPr>
          <w:rFonts w:ascii="Times New Roman" w:hAnsi="Times New Roman"/>
          <w:sz w:val="20"/>
        </w:rPr>
        <w:t>найбільше підходить методологія експертних систем.</w:t>
      </w:r>
      <w:r w:rsidR="00E16B61" w:rsidRPr="007B2BBC">
        <w:rPr>
          <w:rFonts w:ascii="Times New Roman" w:hAnsi="Times New Roman"/>
          <w:sz w:val="20"/>
        </w:rPr>
        <w:t xml:space="preserve"> </w:t>
      </w:r>
    </w:p>
    <w:p w:rsidR="003D2CB9" w:rsidRDefault="003D2CB9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До основних переваг експертних систем відносять:</w:t>
      </w:r>
    </w:p>
    <w:p w:rsidR="003D2CB9" w:rsidRPr="003D2CB9" w:rsidRDefault="00695D6F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збереження знань системи протягом довгого часу</w:t>
      </w:r>
      <w:r w:rsidR="003D2CB9" w:rsidRPr="003D2CB9">
        <w:rPr>
          <w:rFonts w:ascii="Times New Roman" w:hAnsi="Times New Roman"/>
          <w:sz w:val="20"/>
        </w:rPr>
        <w:t>;</w:t>
      </w:r>
    </w:p>
    <w:p w:rsidR="003D2CB9" w:rsidRP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3D2CB9">
        <w:rPr>
          <w:rFonts w:ascii="Times New Roman" w:hAnsi="Times New Roman"/>
          <w:sz w:val="20"/>
        </w:rPr>
        <w:t>легкість передачі або відтворення;</w:t>
      </w:r>
    </w:p>
    <w:p w:rsidR="003D2CB9" w:rsidRP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3D2CB9">
        <w:rPr>
          <w:rFonts w:ascii="Times New Roman" w:hAnsi="Times New Roman"/>
          <w:sz w:val="20"/>
        </w:rPr>
        <w:t>можливість одержання й об</w:t>
      </w:r>
      <w:r w:rsidRPr="003D2CB9">
        <w:rPr>
          <w:rFonts w:ascii="Times New Roman" w:hAnsi="Times New Roman"/>
          <w:sz w:val="20"/>
          <w:lang w:val="ru-RU"/>
        </w:rPr>
        <w:t>’</w:t>
      </w:r>
      <w:r w:rsidRPr="003D2CB9">
        <w:rPr>
          <w:rFonts w:ascii="Times New Roman" w:hAnsi="Times New Roman"/>
          <w:sz w:val="20"/>
        </w:rPr>
        <w:t>єднання експертних знань з багатьох джерел;</w:t>
      </w:r>
    </w:p>
    <w:p w:rsidR="003D2CB9" w:rsidRP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3D2CB9">
        <w:rPr>
          <w:rFonts w:ascii="Times New Roman" w:hAnsi="Times New Roman"/>
          <w:sz w:val="20"/>
        </w:rPr>
        <w:t>формалізація і перевірка знань;</w:t>
      </w:r>
    </w:p>
    <w:p w:rsid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3D2CB9">
        <w:rPr>
          <w:rFonts w:ascii="Times New Roman" w:hAnsi="Times New Roman"/>
          <w:sz w:val="20"/>
        </w:rPr>
        <w:t>можливість застосування у якості інтелектуальної бази даних;</w:t>
      </w:r>
    </w:p>
    <w:p w:rsidR="003D2CB9" w:rsidRP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3D2CB9">
        <w:rPr>
          <w:rFonts w:ascii="Times New Roman" w:hAnsi="Times New Roman"/>
          <w:sz w:val="20"/>
        </w:rPr>
        <w:t>об'єктивний результат за будь-яких обставин</w:t>
      </w:r>
      <w:r>
        <w:rPr>
          <w:rFonts w:ascii="Times New Roman" w:hAnsi="Times New Roman"/>
          <w:sz w:val="20"/>
        </w:rPr>
        <w:t>;</w:t>
      </w:r>
    </w:p>
    <w:p w:rsidR="003D2CB9" w:rsidRPr="003D2CB9" w:rsidRDefault="003D2CB9" w:rsidP="003D2CB9">
      <w:pPr>
        <w:pStyle w:val="a3"/>
        <w:numPr>
          <w:ilvl w:val="0"/>
          <w:numId w:val="9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можливість пояснення рішень.</w:t>
      </w:r>
    </w:p>
    <w:p w:rsidR="007D73BC" w:rsidRDefault="00E16B61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Так</w:t>
      </w:r>
      <w:r w:rsidR="007D73BC" w:rsidRPr="007D73BC">
        <w:rPr>
          <w:rFonts w:ascii="Times New Roman" w:hAnsi="Times New Roman"/>
          <w:sz w:val="20"/>
        </w:rPr>
        <w:t>им чином</w:t>
      </w:r>
      <w:r w:rsidR="00137145">
        <w:rPr>
          <w:rFonts w:ascii="Times New Roman" w:hAnsi="Times New Roman"/>
          <w:sz w:val="20"/>
        </w:rPr>
        <w:t>,</w:t>
      </w:r>
      <w:r w:rsidRPr="007B2BBC">
        <w:rPr>
          <w:rFonts w:ascii="Times New Roman" w:hAnsi="Times New Roman"/>
          <w:sz w:val="20"/>
        </w:rPr>
        <w:t xml:space="preserve"> </w:t>
      </w:r>
      <w:r w:rsidRPr="007D73BC">
        <w:rPr>
          <w:rFonts w:ascii="Times New Roman" w:hAnsi="Times New Roman"/>
          <w:sz w:val="20"/>
        </w:rPr>
        <w:t>в розроблюван</w:t>
      </w:r>
      <w:r w:rsidR="007D73BC">
        <w:rPr>
          <w:rFonts w:ascii="Times New Roman" w:hAnsi="Times New Roman"/>
          <w:sz w:val="20"/>
        </w:rPr>
        <w:t>ому</w:t>
      </w:r>
      <w:r w:rsidRPr="007D73BC">
        <w:rPr>
          <w:rFonts w:ascii="Times New Roman" w:hAnsi="Times New Roman"/>
          <w:sz w:val="20"/>
        </w:rPr>
        <w:t xml:space="preserve"> програмному</w:t>
      </w:r>
      <w:r w:rsidRPr="007B2BBC">
        <w:rPr>
          <w:rFonts w:ascii="Times New Roman" w:hAnsi="Times New Roman"/>
          <w:sz w:val="20"/>
        </w:rPr>
        <w:t xml:space="preserve"> </w:t>
      </w:r>
      <w:r w:rsidR="007D73BC">
        <w:rPr>
          <w:rFonts w:ascii="Times New Roman" w:hAnsi="Times New Roman"/>
          <w:sz w:val="20"/>
        </w:rPr>
        <w:t>комплекс</w:t>
      </w:r>
      <w:r w:rsidRPr="007B2BBC">
        <w:rPr>
          <w:rFonts w:ascii="Times New Roman" w:hAnsi="Times New Roman"/>
          <w:sz w:val="20"/>
        </w:rPr>
        <w:t xml:space="preserve">і експертна система буде використовуватись для раціонального вибору продуктів та страв на основі властивостей продуктів і раціону в цілому за критеріями харчової та біологічної цінності в залежності від стану здоров’я людини (зріст, вага тіла, стать, наявність алергій та хвороб), її щоденної активності та цілей, які вона хоче досягти. </w:t>
      </w:r>
    </w:p>
    <w:p w:rsidR="006B26A4" w:rsidRDefault="009541C7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Для вирішення наведених задач буде використовуватись </w:t>
      </w:r>
      <w:r w:rsidRPr="009541C7">
        <w:rPr>
          <w:rFonts w:ascii="Times New Roman" w:hAnsi="Times New Roman"/>
          <w:sz w:val="20"/>
        </w:rPr>
        <w:t>продукційн</w:t>
      </w:r>
      <w:r>
        <w:rPr>
          <w:rFonts w:ascii="Times New Roman" w:hAnsi="Times New Roman"/>
          <w:sz w:val="20"/>
        </w:rPr>
        <w:t xml:space="preserve">а </w:t>
      </w:r>
      <w:r w:rsidRPr="009541C7">
        <w:rPr>
          <w:rFonts w:ascii="Times New Roman" w:hAnsi="Times New Roman"/>
          <w:sz w:val="20"/>
        </w:rPr>
        <w:t>модел</w:t>
      </w:r>
      <w:r>
        <w:rPr>
          <w:rFonts w:ascii="Times New Roman" w:hAnsi="Times New Roman"/>
          <w:sz w:val="20"/>
        </w:rPr>
        <w:t>ь</w:t>
      </w:r>
      <w:r w:rsidRPr="009541C7">
        <w:rPr>
          <w:rFonts w:ascii="Times New Roman" w:hAnsi="Times New Roman"/>
          <w:sz w:val="20"/>
        </w:rPr>
        <w:t xml:space="preserve"> експертної системи</w:t>
      </w:r>
      <w:r>
        <w:rPr>
          <w:rFonts w:ascii="Times New Roman" w:hAnsi="Times New Roman"/>
          <w:sz w:val="20"/>
        </w:rPr>
        <w:t xml:space="preserve">. Під даною моделлю мається на увазі система, </w:t>
      </w:r>
      <w:r>
        <w:rPr>
          <w:rFonts w:ascii="Times New Roman" w:hAnsi="Times New Roman"/>
          <w:sz w:val="20"/>
        </w:rPr>
        <w:lastRenderedPageBreak/>
        <w:t>заснована на продукційних правилах.</w:t>
      </w:r>
      <w:r w:rsidR="00B240C9">
        <w:rPr>
          <w:rFonts w:ascii="Times New Roman" w:hAnsi="Times New Roman"/>
          <w:sz w:val="20"/>
        </w:rPr>
        <w:t xml:space="preserve"> Кожне з таких правил містить дві частини: умова та дія.</w:t>
      </w:r>
    </w:p>
    <w:p w:rsidR="00B240C9" w:rsidRDefault="00B240C9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Загальна с</w:t>
      </w:r>
      <w:r w:rsidRPr="00B240C9">
        <w:rPr>
          <w:rFonts w:ascii="Times New Roman" w:hAnsi="Times New Roman"/>
          <w:sz w:val="20"/>
        </w:rPr>
        <w:t xml:space="preserve">тратегія вирішення </w:t>
      </w:r>
      <w:r>
        <w:rPr>
          <w:rFonts w:ascii="Times New Roman" w:hAnsi="Times New Roman"/>
          <w:sz w:val="20"/>
        </w:rPr>
        <w:t xml:space="preserve">проблем в </w:t>
      </w:r>
      <w:r w:rsidR="00101CAE">
        <w:rPr>
          <w:rFonts w:ascii="Times New Roman" w:hAnsi="Times New Roman"/>
          <w:sz w:val="20"/>
        </w:rPr>
        <w:t>продукційній</w:t>
      </w:r>
      <w:r>
        <w:rPr>
          <w:rFonts w:ascii="Times New Roman" w:hAnsi="Times New Roman"/>
          <w:sz w:val="20"/>
        </w:rPr>
        <w:t xml:space="preserve"> моделі</w:t>
      </w:r>
      <w:r w:rsidRPr="00B240C9">
        <w:rPr>
          <w:rFonts w:ascii="Times New Roman" w:hAnsi="Times New Roman"/>
          <w:sz w:val="20"/>
        </w:rPr>
        <w:t xml:space="preserve"> полягає в розбитті завдань на фрагменти, які можна легше довести. При цьому, </w:t>
      </w:r>
      <w:r>
        <w:rPr>
          <w:rFonts w:ascii="Times New Roman" w:hAnsi="Times New Roman"/>
          <w:sz w:val="20"/>
        </w:rPr>
        <w:t>існують 2 підходи до вирішення завдань:</w:t>
      </w:r>
    </w:p>
    <w:p w:rsidR="00B240C9" w:rsidRPr="00B240C9" w:rsidRDefault="00B240C9" w:rsidP="00B240C9">
      <w:pPr>
        <w:pStyle w:val="a3"/>
        <w:numPr>
          <w:ilvl w:val="0"/>
          <w:numId w:val="11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B240C9">
        <w:rPr>
          <w:rFonts w:ascii="Times New Roman" w:hAnsi="Times New Roman"/>
          <w:sz w:val="20"/>
        </w:rPr>
        <w:t>прямий логічним висновок;</w:t>
      </w:r>
    </w:p>
    <w:p w:rsidR="00B240C9" w:rsidRPr="00B240C9" w:rsidRDefault="00B240C9" w:rsidP="00B240C9">
      <w:pPr>
        <w:pStyle w:val="a3"/>
        <w:numPr>
          <w:ilvl w:val="0"/>
          <w:numId w:val="11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</w:rPr>
      </w:pPr>
      <w:r w:rsidRPr="00B240C9">
        <w:rPr>
          <w:rFonts w:ascii="Times New Roman" w:hAnsi="Times New Roman"/>
          <w:sz w:val="20"/>
        </w:rPr>
        <w:t>зворотній логічний висновок.</w:t>
      </w:r>
    </w:p>
    <w:p w:rsidR="00B240C9" w:rsidRDefault="00B240C9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С</w:t>
      </w:r>
      <w:r w:rsidRPr="00B240C9">
        <w:rPr>
          <w:rFonts w:ascii="Times New Roman" w:hAnsi="Times New Roman"/>
          <w:sz w:val="20"/>
        </w:rPr>
        <w:t>истеми з прямим логічним висновком знаходяться під управлінням фактів. Вони починають свою роботу з відомих початкових фактів і продовжують, використовуючи правила для створення висновків або виконання певних дій.</w:t>
      </w:r>
      <w:r w:rsidR="00920F10">
        <w:rPr>
          <w:rFonts w:ascii="Times New Roman" w:hAnsi="Times New Roman"/>
          <w:sz w:val="20"/>
        </w:rPr>
        <w:t xml:space="preserve"> Подібна логіка вирішення проблем ідеально підходить для нашого випадку, тому системи зі</w:t>
      </w:r>
      <w:r w:rsidR="00920F10" w:rsidRPr="00B240C9">
        <w:rPr>
          <w:rFonts w:ascii="Times New Roman" w:hAnsi="Times New Roman"/>
          <w:sz w:val="20"/>
        </w:rPr>
        <w:t xml:space="preserve"> </w:t>
      </w:r>
      <w:r w:rsidR="00920F10">
        <w:rPr>
          <w:rFonts w:ascii="Times New Roman" w:hAnsi="Times New Roman"/>
          <w:sz w:val="20"/>
        </w:rPr>
        <w:t>зворотнім</w:t>
      </w:r>
      <w:r w:rsidR="00920F10" w:rsidRPr="00B240C9">
        <w:rPr>
          <w:rFonts w:ascii="Times New Roman" w:hAnsi="Times New Roman"/>
          <w:sz w:val="20"/>
        </w:rPr>
        <w:t xml:space="preserve"> логічним висновком</w:t>
      </w:r>
      <w:r w:rsidR="00920F10">
        <w:rPr>
          <w:rFonts w:ascii="Times New Roman" w:hAnsi="Times New Roman"/>
          <w:sz w:val="20"/>
        </w:rPr>
        <w:t xml:space="preserve"> розглядати не доцільно.</w:t>
      </w:r>
    </w:p>
    <w:p w:rsidR="00920F10" w:rsidRDefault="00920F10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Таким чином </w:t>
      </w:r>
      <w:r w:rsidRPr="00920F10">
        <w:rPr>
          <w:rFonts w:ascii="Times New Roman" w:hAnsi="Times New Roman"/>
          <w:sz w:val="20"/>
        </w:rPr>
        <w:t>при побудові програмного забезпечення</w:t>
      </w:r>
      <w:r>
        <w:rPr>
          <w:rFonts w:ascii="Times New Roman" w:hAnsi="Times New Roman"/>
          <w:sz w:val="20"/>
        </w:rPr>
        <w:t xml:space="preserve"> буде в</w:t>
      </w:r>
      <w:r w:rsidRPr="00920F10">
        <w:rPr>
          <w:rFonts w:ascii="Times New Roman" w:hAnsi="Times New Roman"/>
          <w:sz w:val="20"/>
        </w:rPr>
        <w:t xml:space="preserve">перше </w:t>
      </w:r>
      <w:r>
        <w:rPr>
          <w:rFonts w:ascii="Times New Roman" w:hAnsi="Times New Roman"/>
          <w:sz w:val="20"/>
        </w:rPr>
        <w:t xml:space="preserve">удосконалено процес </w:t>
      </w:r>
      <w:r w:rsidRPr="00920F10">
        <w:rPr>
          <w:rFonts w:ascii="Times New Roman" w:hAnsi="Times New Roman"/>
          <w:sz w:val="20"/>
        </w:rPr>
        <w:t>вибору оптимального раціону харчування</w:t>
      </w:r>
      <w:r w:rsidR="00101CAE">
        <w:rPr>
          <w:rFonts w:ascii="Times New Roman" w:hAnsi="Times New Roman"/>
          <w:sz w:val="20"/>
        </w:rPr>
        <w:t xml:space="preserve"> за допомогою </w:t>
      </w:r>
      <w:r>
        <w:rPr>
          <w:rFonts w:ascii="Times New Roman" w:hAnsi="Times New Roman"/>
          <w:sz w:val="20"/>
        </w:rPr>
        <w:t>засоб</w:t>
      </w:r>
      <w:r w:rsidR="00101CAE">
        <w:rPr>
          <w:rFonts w:ascii="Times New Roman" w:hAnsi="Times New Roman"/>
          <w:sz w:val="20"/>
        </w:rPr>
        <w:t>ів</w:t>
      </w:r>
      <w:r w:rsidRPr="00920F10">
        <w:rPr>
          <w:rFonts w:ascii="Times New Roman" w:hAnsi="Times New Roman"/>
          <w:sz w:val="20"/>
        </w:rPr>
        <w:t xml:space="preserve"> штучн</w:t>
      </w:r>
      <w:r>
        <w:rPr>
          <w:rFonts w:ascii="Times New Roman" w:hAnsi="Times New Roman"/>
          <w:sz w:val="20"/>
        </w:rPr>
        <w:t>ого</w:t>
      </w:r>
      <w:r w:rsidRPr="00920F10">
        <w:rPr>
          <w:rFonts w:ascii="Times New Roman" w:hAnsi="Times New Roman"/>
          <w:sz w:val="20"/>
        </w:rPr>
        <w:t xml:space="preserve"> інтелект</w:t>
      </w:r>
      <w:r>
        <w:rPr>
          <w:rFonts w:ascii="Times New Roman" w:hAnsi="Times New Roman"/>
          <w:sz w:val="20"/>
        </w:rPr>
        <w:t>у.</w:t>
      </w:r>
    </w:p>
    <w:p w:rsidR="00E16B61" w:rsidRPr="007B2BBC" w:rsidRDefault="00E16B61" w:rsidP="007D73BC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Крім того</w:t>
      </w:r>
      <w:r w:rsidR="003B3B3C">
        <w:rPr>
          <w:rFonts w:ascii="Times New Roman" w:hAnsi="Times New Roman"/>
          <w:sz w:val="20"/>
        </w:rPr>
        <w:t>,</w:t>
      </w:r>
      <w:r w:rsidRPr="007B2BBC">
        <w:rPr>
          <w:rFonts w:ascii="Times New Roman" w:hAnsi="Times New Roman"/>
          <w:sz w:val="20"/>
        </w:rPr>
        <w:t xml:space="preserve"> після </w:t>
      </w:r>
      <w:r w:rsidR="003B3B3C">
        <w:rPr>
          <w:rFonts w:ascii="Times New Roman" w:hAnsi="Times New Roman"/>
          <w:sz w:val="20"/>
        </w:rPr>
        <w:t>використання експертної системи</w:t>
      </w:r>
      <w:r w:rsidRPr="007B2BBC">
        <w:rPr>
          <w:rFonts w:ascii="Times New Roman" w:hAnsi="Times New Roman"/>
          <w:sz w:val="20"/>
        </w:rPr>
        <w:t xml:space="preserve"> потрібно ще підрахувати розміри порцій добового раціону, враховуючи </w:t>
      </w:r>
      <w:r w:rsidR="003B3B3C" w:rsidRPr="007B2BBC">
        <w:rPr>
          <w:rFonts w:ascii="Times New Roman" w:hAnsi="Times New Roman"/>
          <w:sz w:val="20"/>
        </w:rPr>
        <w:t>не повторюван</w:t>
      </w:r>
      <w:r w:rsidR="003B3B3C">
        <w:rPr>
          <w:rFonts w:ascii="Times New Roman" w:hAnsi="Times New Roman"/>
          <w:sz w:val="20"/>
        </w:rPr>
        <w:t>ість</w:t>
      </w:r>
      <w:r w:rsidR="003B3B3C" w:rsidRPr="007B2BBC">
        <w:rPr>
          <w:rFonts w:ascii="Times New Roman" w:hAnsi="Times New Roman"/>
          <w:sz w:val="20"/>
        </w:rPr>
        <w:t xml:space="preserve"> цих страв</w:t>
      </w:r>
      <w:r w:rsidR="003B3B3C">
        <w:rPr>
          <w:rFonts w:ascii="Times New Roman" w:hAnsi="Times New Roman"/>
          <w:sz w:val="20"/>
        </w:rPr>
        <w:t>, їх</w:t>
      </w:r>
      <w:r w:rsidR="003B3B3C" w:rsidRPr="007B2BBC">
        <w:rPr>
          <w:rFonts w:ascii="Times New Roman" w:hAnsi="Times New Roman"/>
          <w:sz w:val="20"/>
        </w:rPr>
        <w:t xml:space="preserve"> </w:t>
      </w:r>
      <w:r w:rsidR="003B3B3C">
        <w:rPr>
          <w:rFonts w:ascii="Times New Roman" w:hAnsi="Times New Roman"/>
          <w:sz w:val="20"/>
        </w:rPr>
        <w:t>поживну цінність та</w:t>
      </w:r>
      <w:r w:rsidRPr="007B2BBC">
        <w:rPr>
          <w:rFonts w:ascii="Times New Roman" w:hAnsi="Times New Roman"/>
          <w:sz w:val="20"/>
        </w:rPr>
        <w:t xml:space="preserve"> кількість мінералів. Для </w:t>
      </w:r>
      <w:r w:rsidR="003B3B3C">
        <w:rPr>
          <w:rFonts w:ascii="Times New Roman" w:hAnsi="Times New Roman"/>
          <w:sz w:val="20"/>
        </w:rPr>
        <w:t xml:space="preserve">досягнення </w:t>
      </w:r>
      <w:r w:rsidRPr="007B2BBC">
        <w:rPr>
          <w:rFonts w:ascii="Times New Roman" w:hAnsi="Times New Roman"/>
          <w:sz w:val="20"/>
        </w:rPr>
        <w:t>цього буде використовуватись алгоритм формування індивідуального меню c урахуванням індивідуальних особливостей людини та математична модель, яку можна описати наступним чином: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1417"/>
      </w:tblGrid>
      <w:tr w:rsidR="00E16B61" w:rsidRPr="007B2BBC" w:rsidTr="00BD4E4F">
        <w:trPr>
          <w:trHeight w:val="480"/>
        </w:trPr>
        <w:tc>
          <w:tcPr>
            <w:tcW w:w="5387" w:type="dxa"/>
            <w:vAlign w:val="center"/>
          </w:tcPr>
          <w:p w:rsidR="00E16B61" w:rsidRPr="007B2BBC" w:rsidRDefault="001F525E" w:rsidP="00BD4E4F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 Math" w:hAnsi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  <w:sz w:val="20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  <w:sz w:val="20"/>
                      </w:rPr>
                      <m:t>k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mbria Math" w:hAnsi="Cambria Math"/>
                    <w:sz w:val="20"/>
                  </w:rPr>
                  <m:t>=</m:t>
                </m:r>
                <m:d>
                  <m:dPr>
                    <m:begChr m:val="{"/>
                    <m:endChr m:val="}"/>
                    <m:ctrlPr>
                      <w:rPr>
                        <w:rFonts w:ascii="Cambria Math" w:eastAsia="Cambria Math" w:hAnsi="Cambria Math"/>
                        <w:sz w:val="20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="Cambria Math" w:hAnsi="Cambria Math"/>
                            <w:sz w:val="20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/>
                            <w:sz w:val="20"/>
                          </w:rPr>
                          <m:t>0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/>
                            <w:sz w:val="20"/>
                          </w:rPr>
                          <m:t>1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1417" w:type="dxa"/>
            <w:vAlign w:val="center"/>
          </w:tcPr>
          <w:p w:rsidR="00E16B61" w:rsidRPr="007B2BBC" w:rsidRDefault="00BD4E4F" w:rsidP="00BD4E4F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   </w:t>
            </w:r>
            <w:r w:rsidR="00E16B61" w:rsidRPr="007B2BBC">
              <w:rPr>
                <w:rFonts w:ascii="Times New Roman" w:hAnsi="Times New Roman"/>
                <w:sz w:val="20"/>
              </w:rPr>
              <w:t>(2.1)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 xml:space="preserve">де </w:t>
      </w:r>
      <m:oMath>
        <m:sSub>
          <m:sSubPr>
            <m:ctrlPr>
              <w:rPr>
                <w:rFonts w:ascii="Cambria Math" w:eastAsia="Cambria Math" w:hAnsi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/>
                <w:sz w:val="20"/>
              </w:rPr>
              <m:t>μ</m:t>
            </m:r>
          </m:e>
          <m:sub>
            <m:r>
              <m:rPr>
                <m:sty m:val="p"/>
              </m:rPr>
              <w:rPr>
                <w:rFonts w:ascii="Cambria Math" w:eastAsia="Cambria Math" w:hAnsi="Cambria Math"/>
                <w:sz w:val="20"/>
              </w:rPr>
              <m:t>k</m:t>
            </m:r>
          </m:sub>
        </m:sSub>
      </m:oMath>
      <w:r w:rsidRPr="007B2BBC">
        <w:rPr>
          <w:rFonts w:ascii="Times New Roman" w:hAnsi="Times New Roman"/>
          <w:sz w:val="20"/>
        </w:rPr>
        <w:t>- змінна включення до складу раціону при наступних обмеженнях:</w:t>
      </w:r>
    </w:p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1) по не повторюваності страв в добовому раціоні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992"/>
      </w:tblGrid>
      <w:tr w:rsidR="00E16B61" w:rsidRPr="007B2BBC" w:rsidTr="00EC6FD4">
        <w:trPr>
          <w:trHeight w:val="524"/>
        </w:trPr>
        <w:tc>
          <w:tcPr>
            <w:tcW w:w="5812" w:type="dxa"/>
            <w:vAlign w:val="center"/>
          </w:tcPr>
          <w:p w:rsidR="00E16B61" w:rsidRPr="007B2BBC" w:rsidRDefault="001F525E" w:rsidP="00E16B61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  <w:sz w:val="20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 xml:space="preserve">=1 ; k∈ 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>,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b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>,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c</m:t>
                    </m:r>
                  </m:sub>
                </m:sSub>
              </m:oMath>
            </m:oMathPara>
          </w:p>
        </w:tc>
        <w:tc>
          <w:tcPr>
            <w:tcW w:w="992" w:type="dxa"/>
            <w:vAlign w:val="center"/>
          </w:tcPr>
          <w:p w:rsidR="00E16B61" w:rsidRPr="007B2BBC" w:rsidRDefault="00E16B61" w:rsidP="00E16B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</w:t>
            </w:r>
            <w:r w:rsidR="00EC6FD4" w:rsidRPr="007B2BBC">
              <w:rPr>
                <w:rFonts w:ascii="Times New Roman" w:hAnsi="Times New Roman"/>
                <w:sz w:val="20"/>
              </w:rPr>
              <w:t xml:space="preserve">  </w:t>
            </w:r>
            <w:r w:rsidRPr="007B2BBC">
              <w:rPr>
                <w:rFonts w:ascii="Times New Roman" w:hAnsi="Times New Roman"/>
                <w:sz w:val="20"/>
              </w:rPr>
              <w:t xml:space="preserve"> (2.2)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2) на граничну калорійність одного прийому їжі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54"/>
        <w:gridCol w:w="850"/>
      </w:tblGrid>
      <w:tr w:rsidR="00E16B61" w:rsidRPr="007B2BBC" w:rsidTr="00EC6FD4">
        <w:trPr>
          <w:trHeight w:val="832"/>
        </w:trPr>
        <w:tc>
          <w:tcPr>
            <w:tcW w:w="5954" w:type="dxa"/>
            <w:vAlign w:val="center"/>
          </w:tcPr>
          <w:p w:rsidR="00E16B61" w:rsidRPr="007B2BBC" w:rsidRDefault="001F525E" w:rsidP="00E16B61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0"/>
              </w:rPr>
            </w:pPr>
            <m:oMathPara>
              <m:oMath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/>
                            <w:sz w:val="20"/>
                          </w:rPr>
                          <m:t>μ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k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Q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</w:rPr>
                  <m:t>≤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Q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доб</m:t>
                    </m:r>
                  </m:sub>
                </m:sSub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η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l</m:t>
                    </m:r>
                  </m:sub>
                </m:sSub>
              </m:oMath>
            </m:oMathPara>
          </w:p>
        </w:tc>
        <w:tc>
          <w:tcPr>
            <w:tcW w:w="850" w:type="dxa"/>
            <w:vAlign w:val="center"/>
          </w:tcPr>
          <w:p w:rsidR="00E16B61" w:rsidRPr="007B2BBC" w:rsidRDefault="00E16B61" w:rsidP="00E16B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</w:t>
            </w:r>
            <w:r w:rsidR="00EC6FD4" w:rsidRPr="007B2BBC">
              <w:rPr>
                <w:rFonts w:ascii="Times New Roman" w:hAnsi="Times New Roman"/>
                <w:sz w:val="20"/>
              </w:rPr>
              <w:t xml:space="preserve">   </w:t>
            </w:r>
            <w:r w:rsidRPr="007B2BBC">
              <w:rPr>
                <w:rFonts w:ascii="Times New Roman" w:hAnsi="Times New Roman"/>
                <w:sz w:val="20"/>
              </w:rPr>
              <w:t>(2.3)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 xml:space="preserve">де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Q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k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нормативна калорійність k-тої страви, ккал;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Q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доб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гранична калорійність добового раціону, ккал;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η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l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частка добової калорійності, яка припадає на сніданок, обід і вечерю, таким чином, що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992"/>
      </w:tblGrid>
      <w:tr w:rsidR="00E16B61" w:rsidRPr="007B2BBC" w:rsidTr="00EC6FD4">
        <w:trPr>
          <w:trHeight w:val="792"/>
        </w:trPr>
        <w:tc>
          <w:tcPr>
            <w:tcW w:w="5812" w:type="dxa"/>
            <w:vAlign w:val="center"/>
          </w:tcPr>
          <w:p w:rsidR="00E16B61" w:rsidRPr="007B2BBC" w:rsidRDefault="001F525E" w:rsidP="00E16B61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l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η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l</m:t>
                        </m:r>
                      </m:sub>
                    </m:sSub>
                  </m:e>
                </m:nary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>=1</m:t>
                </m:r>
              </m:oMath>
            </m:oMathPara>
          </w:p>
        </w:tc>
        <w:tc>
          <w:tcPr>
            <w:tcW w:w="992" w:type="dxa"/>
            <w:vAlign w:val="center"/>
          </w:tcPr>
          <w:p w:rsidR="00E16B61" w:rsidRPr="007B2BBC" w:rsidRDefault="00EC6FD4" w:rsidP="00E16B6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   </w:t>
            </w:r>
            <w:r w:rsidR="00E16B61" w:rsidRPr="007B2BBC">
              <w:rPr>
                <w:rFonts w:ascii="Times New Roman" w:hAnsi="Times New Roman"/>
                <w:sz w:val="20"/>
              </w:rPr>
              <w:t>(2.4)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3) на г</w:t>
      </w:r>
      <w:r w:rsidR="007A75E6">
        <w:rPr>
          <w:rFonts w:ascii="Times New Roman" w:hAnsi="Times New Roman"/>
          <w:sz w:val="20"/>
        </w:rPr>
        <w:t>раничний обсяг сніданку, обіду та</w:t>
      </w:r>
      <w:r w:rsidRPr="007B2BBC">
        <w:rPr>
          <w:rFonts w:ascii="Times New Roman" w:hAnsi="Times New Roman"/>
          <w:sz w:val="20"/>
        </w:rPr>
        <w:t xml:space="preserve"> вечері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1275"/>
      </w:tblGrid>
      <w:tr w:rsidR="00E16B61" w:rsidRPr="007B2BBC" w:rsidTr="00EC6FD4">
        <w:trPr>
          <w:trHeight w:val="814"/>
        </w:trPr>
        <w:tc>
          <w:tcPr>
            <w:tcW w:w="5529" w:type="dxa"/>
            <w:vAlign w:val="center"/>
          </w:tcPr>
          <w:p w:rsidR="00E16B61" w:rsidRPr="007B2BBC" w:rsidRDefault="001F525E" w:rsidP="00E16B61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/>
                            <w:sz w:val="20"/>
                          </w:rPr>
                          <m:t>μ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k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hAnsi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k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0"/>
                  </w:rPr>
                  <m:t>≤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доб</m:t>
                    </m:r>
                  </m:sub>
                </m:sSub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ω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l</m:t>
                    </m:r>
                  </m:sub>
                </m:sSub>
              </m:oMath>
            </m:oMathPara>
          </w:p>
        </w:tc>
        <w:tc>
          <w:tcPr>
            <w:tcW w:w="1275" w:type="dxa"/>
            <w:vAlign w:val="center"/>
          </w:tcPr>
          <w:p w:rsidR="00E16B61" w:rsidRPr="007B2BBC" w:rsidRDefault="00EC6FD4" w:rsidP="00E16B6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        </w:t>
            </w:r>
            <w:r w:rsidR="00E16B61" w:rsidRPr="007B2BBC">
              <w:rPr>
                <w:rFonts w:ascii="Times New Roman" w:hAnsi="Times New Roman"/>
                <w:sz w:val="20"/>
              </w:rPr>
              <w:t>(2.5)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 xml:space="preserve">де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V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доб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граничний добовий обсяг раціону, г; </w:t>
      </w:r>
      <m:oMath>
        <m:sSub>
          <m:sSubPr>
            <m:ctrlPr>
              <w:rPr>
                <w:rFonts w:ascii="Cambria Math" w:hAnsi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0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0"/>
              </w:rPr>
              <m:t>k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об'єм k-тої страви, г;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l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частка добового обсягу, що припадає на сніданок, обід і вечерю, таким чином, що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0"/>
        <w:gridCol w:w="1134"/>
      </w:tblGrid>
      <w:tr w:rsidR="00E16B61" w:rsidRPr="007B2BBC" w:rsidTr="00EC6FD4">
        <w:trPr>
          <w:trHeight w:val="732"/>
        </w:trPr>
        <w:tc>
          <w:tcPr>
            <w:tcW w:w="5670" w:type="dxa"/>
            <w:vAlign w:val="center"/>
          </w:tcPr>
          <w:p w:rsidR="00E16B61" w:rsidRPr="007B2BBC" w:rsidRDefault="001F525E" w:rsidP="00EC6FD4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l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ω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l</m:t>
                        </m:r>
                      </m:sub>
                    </m:sSub>
                  </m:e>
                </m:nary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>=1</m:t>
                </m:r>
              </m:oMath>
            </m:oMathPara>
          </w:p>
        </w:tc>
        <w:tc>
          <w:tcPr>
            <w:tcW w:w="1134" w:type="dxa"/>
            <w:vAlign w:val="center"/>
          </w:tcPr>
          <w:p w:rsidR="00E16B61" w:rsidRPr="007B2BBC" w:rsidRDefault="00EC6FD4" w:rsidP="00EC6FD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      </w:t>
            </w:r>
            <w:r w:rsidR="00E16B61" w:rsidRPr="007B2BBC">
              <w:rPr>
                <w:rFonts w:ascii="Times New Roman" w:hAnsi="Times New Roman"/>
                <w:sz w:val="20"/>
              </w:rPr>
              <w:t>(2.6)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4) по верхньому і нижньому кордонах змісту і-го хімічного елемента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1417"/>
      </w:tblGrid>
      <w:tr w:rsidR="00E16B61" w:rsidRPr="007B2BBC" w:rsidTr="00EC6FD4">
        <w:trPr>
          <w:trHeight w:val="764"/>
        </w:trPr>
        <w:tc>
          <w:tcPr>
            <w:tcW w:w="5387" w:type="dxa"/>
            <w:vAlign w:val="center"/>
          </w:tcPr>
          <w:p w:rsidR="00E16B61" w:rsidRPr="007B2BBC" w:rsidRDefault="001F525E" w:rsidP="00E16B61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0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sz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B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min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0"/>
                  </w:rPr>
                  <m:t>≤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  <w:sz w:val="20"/>
                      </w:rPr>
                      <m:t>μ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</m:sSub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J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α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ij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Z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jk</m:t>
                        </m:r>
                      </m:sub>
                    </m:sSub>
                  </m:e>
                </m:nary>
                <m:r>
                  <m:rPr>
                    <m:sty m:val="p"/>
                  </m:rPr>
                  <w:rPr>
                    <w:rFonts w:ascii="Cambria Math" w:hAnsi="Cambria Math"/>
                    <w:sz w:val="20"/>
                  </w:rPr>
                  <m:t>≤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B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i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max</m:t>
                    </m:r>
                  </m:sup>
                </m:sSubSup>
              </m:oMath>
            </m:oMathPara>
          </w:p>
        </w:tc>
        <w:tc>
          <w:tcPr>
            <w:tcW w:w="1417" w:type="dxa"/>
            <w:vAlign w:val="center"/>
          </w:tcPr>
          <w:p w:rsidR="00E16B61" w:rsidRPr="007B2BBC" w:rsidRDefault="00EC6FD4" w:rsidP="00EC6FD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            </w:t>
            </w:r>
            <w:r w:rsidR="00E16B61" w:rsidRPr="007B2BBC">
              <w:rPr>
                <w:rFonts w:ascii="Times New Roman" w:hAnsi="Times New Roman"/>
                <w:sz w:val="20"/>
              </w:rPr>
              <w:t>(2.7)</w:t>
            </w:r>
          </w:p>
        </w:tc>
      </w:tr>
    </w:tbl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 xml:space="preserve">де </w:t>
      </w:r>
      <m:oMath>
        <m:sSubSup>
          <m:sSubSupPr>
            <m:ctrlPr>
              <w:rPr>
                <w:rFonts w:ascii="Cambria Math" w:hAnsi="Cambria Math"/>
                <w:sz w:val="20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0"/>
              </w:rPr>
              <m:t>B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0"/>
              </w:rPr>
              <m:t>i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0"/>
              </w:rPr>
              <m:t>min</m:t>
            </m:r>
          </m:sup>
        </m:sSubSup>
      </m:oMath>
      <w:r w:rsidRPr="007B2BBC">
        <w:rPr>
          <w:rFonts w:ascii="Times New Roman" w:hAnsi="Times New Roman"/>
          <w:sz w:val="20"/>
        </w:rPr>
        <w:t xml:space="preserve"> та </w:t>
      </w:r>
      <m:oMath>
        <m:sSubSup>
          <m:sSubSupPr>
            <m:ctrlPr>
              <w:rPr>
                <w:rFonts w:ascii="Cambria Math" w:hAnsi="Cambria Math"/>
                <w:sz w:val="20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0"/>
              </w:rPr>
              <m:t>B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0"/>
              </w:rPr>
              <m:t>i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0"/>
              </w:rPr>
              <m:t>max</m:t>
            </m:r>
          </m:sup>
        </m:sSubSup>
      </m:oMath>
      <w:r w:rsidRPr="007B2BBC">
        <w:rPr>
          <w:rFonts w:ascii="Times New Roman" w:hAnsi="Times New Roman"/>
          <w:sz w:val="20"/>
        </w:rPr>
        <w:t xml:space="preserve"> - відповідно нижні і верхні обмеження на вміст в добовому раціоні білків, жирів та вуглеводів, мг;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ij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зміст i-го елемента хімічного складу в одиниці j-го продукту; </w:t>
      </w:r>
      <m:oMath>
        <m:sSub>
          <m:sSubPr>
            <m:ctrlPr>
              <w:rPr>
                <w:rFonts w:ascii="Cambria Math" w:eastAsia="Cambria Math" w:hAnsi="Cambria Math" w:cs="Cambria Math"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Z</m:t>
            </m:r>
          </m:e>
          <m:sub>
            <m:r>
              <m:rPr>
                <m:sty m:val="p"/>
              </m:rPr>
              <w:rPr>
                <w:rFonts w:ascii="Cambria Math" w:eastAsia="Cambria Math" w:hAnsi="Cambria Math" w:cs="Cambria Math"/>
                <w:sz w:val="20"/>
              </w:rPr>
              <m:t>jk</m:t>
            </m:r>
          </m:sub>
        </m:sSub>
      </m:oMath>
      <w:r w:rsidRPr="007B2BBC">
        <w:rPr>
          <w:rFonts w:ascii="Times New Roman" w:hAnsi="Times New Roman"/>
          <w:sz w:val="20"/>
        </w:rPr>
        <w:t xml:space="preserve"> - рекомендований вміст j-го продукту в k-ій страві, г;</w:t>
      </w:r>
    </w:p>
    <w:p w:rsidR="00E16B61" w:rsidRPr="007B2BBC" w:rsidRDefault="00E16B61" w:rsidP="00E16B61">
      <w:pPr>
        <w:spacing w:after="0" w:line="240" w:lineRule="auto"/>
        <w:ind w:firstLine="567"/>
        <w:jc w:val="both"/>
        <w:rPr>
          <w:rFonts w:ascii="Times New Roman" w:hAnsi="Times New Roman"/>
          <w:sz w:val="20"/>
        </w:rPr>
      </w:pPr>
      <w:r w:rsidRPr="007B2BBC">
        <w:rPr>
          <w:rFonts w:ascii="Times New Roman" w:hAnsi="Times New Roman"/>
          <w:sz w:val="20"/>
        </w:rPr>
        <w:t>5) по масі k-ої страви, г</w:t>
      </w:r>
    </w:p>
    <w:tbl>
      <w:tblPr>
        <w:tblStyle w:val="a4"/>
        <w:tblW w:w="680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1701"/>
      </w:tblGrid>
      <w:tr w:rsidR="00E16B61" w:rsidRPr="007B2BBC" w:rsidTr="00EC6FD4">
        <w:trPr>
          <w:trHeight w:val="760"/>
        </w:trPr>
        <w:tc>
          <w:tcPr>
            <w:tcW w:w="5103" w:type="dxa"/>
            <w:vAlign w:val="center"/>
          </w:tcPr>
          <w:p w:rsidR="00E16B61" w:rsidRPr="00622697" w:rsidRDefault="001F525E" w:rsidP="00EC6FD4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m:oMathPara>
              <m:oMath>
                <m:nary>
                  <m:naryPr>
                    <m:chr m:val="∑"/>
                    <m:limLoc m:val="undOvr"/>
                    <m:supHide m:val="1"/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J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eastAsia="Cambria Math" w:hAnsi="Cambria Math" w:cs="Cambria Math"/>
                            <w:sz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Z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0"/>
                          </w:rPr>
                          <m:t>jk</m:t>
                        </m:r>
                      </m:sub>
                    </m:sSub>
                  </m:e>
                </m:nary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sz w:val="20"/>
                  </w:rPr>
                  <m:t>=</m:t>
                </m:r>
                <m:sSub>
                  <m:sSubPr>
                    <m:ctrlPr>
                      <w:rPr>
                        <w:rFonts w:ascii="Cambria Math" w:eastAsia="Cambria Math" w:hAnsi="Cambria Math" w:cs="Cambria Math"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Z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mbria Math" w:hAnsi="Cambria Math" w:cs="Cambria Math"/>
                        <w:sz w:val="20"/>
                      </w:rPr>
                      <m:t>k</m:t>
                    </m:r>
                  </m:sub>
                </m:sSub>
              </m:oMath>
            </m:oMathPara>
          </w:p>
        </w:tc>
        <w:tc>
          <w:tcPr>
            <w:tcW w:w="1701" w:type="dxa"/>
            <w:vAlign w:val="center"/>
          </w:tcPr>
          <w:p w:rsidR="00E16B61" w:rsidRPr="007B2BBC" w:rsidRDefault="00EC6FD4" w:rsidP="00EC6FD4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0"/>
              </w:rPr>
            </w:pPr>
            <w:r w:rsidRPr="007B2BBC">
              <w:rPr>
                <w:rFonts w:ascii="Times New Roman" w:hAnsi="Times New Roman"/>
                <w:sz w:val="20"/>
              </w:rPr>
              <w:t xml:space="preserve">          </w:t>
            </w:r>
            <w:r w:rsidR="00E16B61" w:rsidRPr="007B2BBC">
              <w:rPr>
                <w:rFonts w:ascii="Times New Roman" w:hAnsi="Times New Roman"/>
                <w:sz w:val="20"/>
              </w:rPr>
              <w:t>(2.8)</w:t>
            </w:r>
          </w:p>
        </w:tc>
      </w:tr>
    </w:tbl>
    <w:p w:rsidR="00F42140" w:rsidRPr="007B2BBC" w:rsidRDefault="003B3B3C" w:rsidP="00F421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Таким чином</w:t>
      </w:r>
      <w:r w:rsidR="00920F10">
        <w:rPr>
          <w:rFonts w:ascii="Times New Roman" w:hAnsi="Times New Roman" w:cs="Times New Roman"/>
          <w:sz w:val="20"/>
          <w:szCs w:val="20"/>
        </w:rPr>
        <w:t xml:space="preserve"> на о</w:t>
      </w:r>
      <w:r w:rsidR="00101CAE">
        <w:rPr>
          <w:rFonts w:ascii="Times New Roman" w:hAnsi="Times New Roman" w:cs="Times New Roman"/>
          <w:sz w:val="20"/>
          <w:szCs w:val="20"/>
        </w:rPr>
        <w:t>с</w:t>
      </w:r>
      <w:r w:rsidR="000318CE">
        <w:rPr>
          <w:rFonts w:ascii="Times New Roman" w:hAnsi="Times New Roman" w:cs="Times New Roman"/>
          <w:sz w:val="20"/>
          <w:szCs w:val="20"/>
        </w:rPr>
        <w:t>нові викладеного вище</w:t>
      </w:r>
      <w:r w:rsidR="00920F10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42140" w:rsidRPr="007B2BBC">
        <w:rPr>
          <w:rFonts w:ascii="Times New Roman" w:hAnsi="Times New Roman" w:cs="Times New Roman"/>
          <w:sz w:val="20"/>
          <w:szCs w:val="20"/>
        </w:rPr>
        <w:t xml:space="preserve">можна сформувати схему </w:t>
      </w:r>
      <w:r w:rsidR="00794D93">
        <w:rPr>
          <w:rFonts w:ascii="Times New Roman" w:hAnsi="Times New Roman" w:cs="Times New Roman"/>
          <w:sz w:val="20"/>
          <w:szCs w:val="20"/>
        </w:rPr>
        <w:t>руху</w:t>
      </w:r>
      <w:r w:rsidR="00775C56">
        <w:rPr>
          <w:rFonts w:ascii="Times New Roman" w:hAnsi="Times New Roman" w:cs="Times New Roman"/>
          <w:sz w:val="20"/>
          <w:szCs w:val="20"/>
        </w:rPr>
        <w:t xml:space="preserve"> і перетворення</w:t>
      </w:r>
      <w:r w:rsidR="00794D93">
        <w:rPr>
          <w:rFonts w:ascii="Times New Roman" w:hAnsi="Times New Roman" w:cs="Times New Roman"/>
          <w:sz w:val="20"/>
          <w:szCs w:val="20"/>
        </w:rPr>
        <w:t xml:space="preserve"> даних</w:t>
      </w:r>
      <w:r w:rsidR="006936CE">
        <w:rPr>
          <w:rFonts w:ascii="Times New Roman" w:hAnsi="Times New Roman" w:cs="Times New Roman"/>
          <w:sz w:val="20"/>
          <w:szCs w:val="20"/>
        </w:rPr>
        <w:t xml:space="preserve"> при роботі</w:t>
      </w:r>
      <w:r w:rsidR="00F42140" w:rsidRPr="007B2BBC">
        <w:rPr>
          <w:rFonts w:ascii="Times New Roman" w:hAnsi="Times New Roman" w:cs="Times New Roman"/>
          <w:sz w:val="20"/>
          <w:szCs w:val="20"/>
        </w:rPr>
        <w:t xml:space="preserve"> </w:t>
      </w:r>
      <w:r w:rsidR="00794D93">
        <w:rPr>
          <w:rFonts w:ascii="Times New Roman" w:hAnsi="Times New Roman" w:cs="Times New Roman"/>
          <w:sz w:val="20"/>
          <w:szCs w:val="20"/>
        </w:rPr>
        <w:t>систем</w:t>
      </w:r>
      <w:r w:rsidR="007A75E6">
        <w:rPr>
          <w:rFonts w:ascii="Times New Roman" w:hAnsi="Times New Roman" w:cs="Times New Roman"/>
          <w:sz w:val="20"/>
          <w:szCs w:val="20"/>
        </w:rPr>
        <w:t>и</w:t>
      </w:r>
      <w:r w:rsidR="00F42140" w:rsidRPr="007B2BBC">
        <w:rPr>
          <w:rFonts w:ascii="Times New Roman" w:hAnsi="Times New Roman" w:cs="Times New Roman"/>
          <w:sz w:val="20"/>
          <w:szCs w:val="20"/>
        </w:rPr>
        <w:t xml:space="preserve"> (Рисунок 1).</w:t>
      </w:r>
    </w:p>
    <w:p w:rsidR="00F42140" w:rsidRPr="007B2BBC" w:rsidRDefault="00F42140" w:rsidP="00F421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F42140" w:rsidRDefault="007B2BBC" w:rsidP="007B2BBC">
      <w:pPr>
        <w:spacing w:line="360" w:lineRule="auto"/>
        <w:jc w:val="center"/>
      </w:pPr>
      <w:r w:rsidRPr="007B2BBC">
        <w:rPr>
          <w:noProof/>
          <w:lang w:val="ru-RU" w:eastAsia="ru-RU"/>
        </w:rPr>
        <w:drawing>
          <wp:inline distT="0" distB="0" distL="0" distR="0" wp14:anchorId="0DB7A71A" wp14:editId="599249D7">
            <wp:extent cx="3206338" cy="2340488"/>
            <wp:effectExtent l="0" t="0" r="0" b="3175"/>
            <wp:docPr id="1" name="Рисунок 1" descr="C:\Users\Евгений\Desktop\Дипломна робота\Діаграми\Діаграма потоків даних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Евгений\Desktop\Дипломна робота\Діаграми\Діаграма потоків даних_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2" cy="235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140" w:rsidRDefault="007B2BBC" w:rsidP="00B255C6">
      <w:pPr>
        <w:pStyle w:val="Picture0"/>
        <w:rPr>
          <w:rFonts w:ascii="Times New Roman" w:hAnsi="Times New Roman" w:cs="Times New Roman"/>
          <w:sz w:val="20"/>
          <w:szCs w:val="20"/>
          <w:lang w:val="uk-UA"/>
        </w:rPr>
      </w:pPr>
      <w:r w:rsidRPr="007B2BBC">
        <w:rPr>
          <w:rFonts w:ascii="Times New Roman" w:hAnsi="Times New Roman" w:cs="Times New Roman"/>
          <w:sz w:val="20"/>
          <w:szCs w:val="20"/>
          <w:lang w:val="uk-UA"/>
        </w:rPr>
        <w:t xml:space="preserve">Рисунок 1 – </w:t>
      </w:r>
      <w:r w:rsidR="00237161">
        <w:rPr>
          <w:rFonts w:ascii="Times New Roman" w:hAnsi="Times New Roman" w:cs="Times New Roman"/>
          <w:sz w:val="20"/>
          <w:szCs w:val="20"/>
          <w:lang w:val="uk-UA"/>
        </w:rPr>
        <w:t>Модель роботи програмної системи</w:t>
      </w:r>
    </w:p>
    <w:p w:rsidR="006936CE" w:rsidRPr="006936CE" w:rsidRDefault="00695D6F" w:rsidP="006936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Робота програмної системи</w:t>
      </w:r>
      <w:r w:rsidR="006936CE" w:rsidRPr="006936CE">
        <w:rPr>
          <w:rFonts w:ascii="Times New Roman" w:hAnsi="Times New Roman" w:cs="Times New Roman"/>
          <w:sz w:val="20"/>
          <w:szCs w:val="20"/>
        </w:rPr>
        <w:t xml:space="preserve"> складається з </w:t>
      </w:r>
      <w:r w:rsidR="006936CE">
        <w:rPr>
          <w:rFonts w:ascii="Times New Roman" w:hAnsi="Times New Roman" w:cs="Times New Roman"/>
          <w:sz w:val="20"/>
          <w:szCs w:val="20"/>
        </w:rPr>
        <w:t>таких кроків:</w:t>
      </w:r>
    </w:p>
    <w:p w:rsidR="006936CE" w:rsidRDefault="006936CE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Введення користувачем інформації про себе.</w:t>
      </w:r>
    </w:p>
    <w:p w:rsidR="006936CE" w:rsidRDefault="006936CE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Завантаження даних про</w:t>
      </w:r>
      <w:r w:rsidR="00695D6F" w:rsidRPr="00695D6F">
        <w:rPr>
          <w:rFonts w:ascii="Times New Roman" w:hAnsi="Times New Roman" w:cs="Times New Roman"/>
          <w:sz w:val="20"/>
          <w:szCs w:val="20"/>
        </w:rPr>
        <w:t xml:space="preserve"> </w:t>
      </w:r>
      <w:r w:rsidR="00695D6F">
        <w:rPr>
          <w:rFonts w:ascii="Times New Roman" w:hAnsi="Times New Roman" w:cs="Times New Roman"/>
          <w:sz w:val="20"/>
          <w:szCs w:val="20"/>
        </w:rPr>
        <w:t>здоров</w:t>
      </w:r>
      <w:r w:rsidR="00695D6F" w:rsidRPr="00695D6F">
        <w:rPr>
          <w:rFonts w:ascii="Times New Roman" w:hAnsi="Times New Roman" w:cs="Times New Roman"/>
          <w:sz w:val="20"/>
          <w:szCs w:val="20"/>
          <w:lang w:val="ru-RU"/>
        </w:rPr>
        <w:t>’</w:t>
      </w:r>
      <w:r w:rsidR="00695D6F">
        <w:rPr>
          <w:rFonts w:ascii="Times New Roman" w:hAnsi="Times New Roman" w:cs="Times New Roman"/>
          <w:sz w:val="20"/>
          <w:szCs w:val="20"/>
        </w:rPr>
        <w:t>я користувача до робочої пам</w:t>
      </w:r>
      <w:r w:rsidR="009A3DBC">
        <w:rPr>
          <w:rFonts w:ascii="Times New Roman" w:hAnsi="Times New Roman" w:cs="Times New Roman"/>
          <w:sz w:val="20"/>
          <w:szCs w:val="20"/>
        </w:rPr>
        <w:t>’</w:t>
      </w:r>
      <w:r w:rsidR="00695D6F">
        <w:rPr>
          <w:rFonts w:ascii="Times New Roman" w:hAnsi="Times New Roman" w:cs="Times New Roman"/>
          <w:sz w:val="20"/>
          <w:szCs w:val="20"/>
        </w:rPr>
        <w:t>яті.</w:t>
      </w:r>
    </w:p>
    <w:p w:rsidR="00775C56" w:rsidRDefault="00775C56" w:rsidP="00775C56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Завантаження даних про</w:t>
      </w:r>
      <w:r w:rsidRPr="00695D6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страви до робочої </w:t>
      </w:r>
      <w:r w:rsidR="009A3DBC">
        <w:rPr>
          <w:rFonts w:ascii="Times New Roman" w:hAnsi="Times New Roman" w:cs="Times New Roman"/>
          <w:sz w:val="20"/>
          <w:szCs w:val="20"/>
        </w:rPr>
        <w:t>пам</w:t>
      </w:r>
      <w:r w:rsidR="009A3DBC" w:rsidRPr="009A3DBC">
        <w:rPr>
          <w:rFonts w:ascii="Times New Roman" w:hAnsi="Times New Roman" w:cs="Times New Roman"/>
          <w:sz w:val="20"/>
          <w:szCs w:val="20"/>
        </w:rPr>
        <w:t>’</w:t>
      </w:r>
      <w:r w:rsidR="009A3DBC">
        <w:rPr>
          <w:rFonts w:ascii="Times New Roman" w:hAnsi="Times New Roman" w:cs="Times New Roman"/>
          <w:sz w:val="20"/>
          <w:szCs w:val="20"/>
        </w:rPr>
        <w:t>яті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775C56" w:rsidRDefault="00695D6F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Завантаження фактів </w:t>
      </w:r>
      <w:r w:rsidR="00775C56">
        <w:rPr>
          <w:rFonts w:ascii="Times New Roman" w:hAnsi="Times New Roman" w:cs="Times New Roman"/>
          <w:sz w:val="20"/>
          <w:szCs w:val="20"/>
        </w:rPr>
        <w:t>до експертної системи.</w:t>
      </w:r>
    </w:p>
    <w:p w:rsidR="00695D6F" w:rsidRDefault="00775C56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Завантаження </w:t>
      </w:r>
      <w:r w:rsidR="00695D6F">
        <w:rPr>
          <w:rFonts w:ascii="Times New Roman" w:hAnsi="Times New Roman" w:cs="Times New Roman"/>
          <w:sz w:val="20"/>
          <w:szCs w:val="20"/>
        </w:rPr>
        <w:t>правил до експертної системи.</w:t>
      </w:r>
    </w:p>
    <w:p w:rsidR="00695D6F" w:rsidRDefault="00695D6F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Формування меню</w:t>
      </w:r>
      <w:r w:rsidR="00775C56">
        <w:rPr>
          <w:rFonts w:ascii="Times New Roman" w:hAnsi="Times New Roman" w:cs="Times New Roman"/>
          <w:sz w:val="20"/>
          <w:szCs w:val="20"/>
        </w:rPr>
        <w:t>, яке найкраще підходить користувачу,</w:t>
      </w:r>
      <w:r>
        <w:rPr>
          <w:rFonts w:ascii="Times New Roman" w:hAnsi="Times New Roman" w:cs="Times New Roman"/>
          <w:sz w:val="20"/>
          <w:szCs w:val="20"/>
        </w:rPr>
        <w:t xml:space="preserve"> на основі фактів та правил.</w:t>
      </w:r>
    </w:p>
    <w:p w:rsidR="00695D6F" w:rsidRDefault="00695D6F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Формування раціону на основі результатів роботи експертної системи.</w:t>
      </w:r>
    </w:p>
    <w:p w:rsidR="00695D6F" w:rsidRPr="006936CE" w:rsidRDefault="00695D6F" w:rsidP="006936CE">
      <w:pPr>
        <w:pStyle w:val="a3"/>
        <w:numPr>
          <w:ilvl w:val="0"/>
          <w:numId w:val="10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Виведення сформованого раціону у вікно інтерфейсу користувача.</w:t>
      </w:r>
    </w:p>
    <w:p w:rsidR="00F42140" w:rsidRPr="007B2BBC" w:rsidRDefault="00F42140" w:rsidP="00F421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7B2BBC">
        <w:rPr>
          <w:rFonts w:ascii="Times New Roman" w:hAnsi="Times New Roman" w:cs="Times New Roman"/>
          <w:sz w:val="20"/>
          <w:szCs w:val="20"/>
        </w:rPr>
        <w:t xml:space="preserve">Отже, в даній роботі </w:t>
      </w:r>
      <w:r w:rsidR="007A75E6">
        <w:rPr>
          <w:rFonts w:ascii="Times New Roman" w:hAnsi="Times New Roman" w:cs="Times New Roman"/>
          <w:sz w:val="20"/>
          <w:szCs w:val="20"/>
        </w:rPr>
        <w:t>вдосконалено продукційну модель</w:t>
      </w:r>
      <w:r w:rsidR="00FD61EE">
        <w:rPr>
          <w:rFonts w:ascii="Times New Roman" w:hAnsi="Times New Roman" w:cs="Times New Roman"/>
          <w:sz w:val="20"/>
          <w:szCs w:val="20"/>
        </w:rPr>
        <w:t xml:space="preserve"> </w:t>
      </w:r>
      <w:r w:rsidRPr="007B2BBC">
        <w:rPr>
          <w:rFonts w:ascii="Times New Roman" w:hAnsi="Times New Roman" w:cs="Times New Roman"/>
          <w:sz w:val="20"/>
          <w:szCs w:val="20"/>
        </w:rPr>
        <w:t xml:space="preserve">для </w:t>
      </w:r>
      <w:r w:rsidR="00C7023D" w:rsidRPr="00C7023D">
        <w:rPr>
          <w:rFonts w:ascii="Times New Roman" w:hAnsi="Times New Roman" w:cs="Times New Roman"/>
          <w:sz w:val="20"/>
          <w:szCs w:val="20"/>
        </w:rPr>
        <w:t>вибору оптимального раціону харчування</w:t>
      </w:r>
      <w:r w:rsidRPr="007B2BBC">
        <w:rPr>
          <w:rFonts w:ascii="Times New Roman" w:hAnsi="Times New Roman" w:cs="Times New Roman"/>
          <w:sz w:val="20"/>
          <w:szCs w:val="20"/>
        </w:rPr>
        <w:t xml:space="preserve">. В </w:t>
      </w:r>
      <w:r w:rsidR="00622697">
        <w:rPr>
          <w:rFonts w:ascii="Times New Roman" w:hAnsi="Times New Roman" w:cs="Times New Roman"/>
          <w:sz w:val="20"/>
          <w:szCs w:val="20"/>
        </w:rPr>
        <w:t>процесі</w:t>
      </w:r>
      <w:r w:rsidRPr="007B2BBC">
        <w:rPr>
          <w:rFonts w:ascii="Times New Roman" w:hAnsi="Times New Roman" w:cs="Times New Roman"/>
          <w:sz w:val="20"/>
          <w:szCs w:val="20"/>
        </w:rPr>
        <w:t xml:space="preserve"> розробки, на основі ряду досліджень та публікацій було проаналізовано </w:t>
      </w:r>
      <w:r w:rsidR="00FD61EE">
        <w:rPr>
          <w:rFonts w:ascii="Times New Roman" w:hAnsi="Times New Roman" w:cs="Times New Roman"/>
          <w:sz w:val="20"/>
          <w:szCs w:val="20"/>
        </w:rPr>
        <w:t>процес формування і оптимізації раціону харчування людини</w:t>
      </w:r>
      <w:r w:rsidR="00C7023D" w:rsidRPr="00C7023D">
        <w:rPr>
          <w:rFonts w:ascii="Times New Roman" w:hAnsi="Times New Roman" w:cs="Times New Roman"/>
          <w:sz w:val="20"/>
          <w:szCs w:val="20"/>
        </w:rPr>
        <w:t>,</w:t>
      </w:r>
      <w:r w:rsidR="00FD61EE">
        <w:rPr>
          <w:rFonts w:ascii="Times New Roman" w:hAnsi="Times New Roman" w:cs="Times New Roman"/>
          <w:sz w:val="20"/>
          <w:szCs w:val="20"/>
        </w:rPr>
        <w:t xml:space="preserve"> </w:t>
      </w:r>
      <w:r w:rsidR="00C7023D" w:rsidRPr="00C7023D">
        <w:rPr>
          <w:rFonts w:ascii="Times New Roman" w:hAnsi="Times New Roman" w:cs="Times New Roman"/>
          <w:sz w:val="20"/>
          <w:szCs w:val="20"/>
        </w:rPr>
        <w:t xml:space="preserve">пояснено що являє собою </w:t>
      </w:r>
      <w:r w:rsidR="00FD61EE" w:rsidRPr="00C7023D">
        <w:rPr>
          <w:rFonts w:ascii="Times New Roman" w:hAnsi="Times New Roman" w:cs="Times New Roman"/>
          <w:sz w:val="20"/>
          <w:szCs w:val="20"/>
        </w:rPr>
        <w:t xml:space="preserve">раціональне та нераціональне харчування </w:t>
      </w:r>
      <w:r w:rsidR="00C7023D" w:rsidRPr="00C7023D">
        <w:rPr>
          <w:rFonts w:ascii="Times New Roman" w:hAnsi="Times New Roman" w:cs="Times New Roman"/>
          <w:sz w:val="20"/>
          <w:szCs w:val="20"/>
        </w:rPr>
        <w:t>і</w:t>
      </w:r>
      <w:r w:rsidR="00FD61EE">
        <w:rPr>
          <w:rFonts w:ascii="Times New Roman" w:hAnsi="Times New Roman" w:cs="Times New Roman"/>
          <w:sz w:val="20"/>
          <w:szCs w:val="20"/>
        </w:rPr>
        <w:t xml:space="preserve"> </w:t>
      </w:r>
      <w:r w:rsidR="00C7023D" w:rsidRPr="00C7023D">
        <w:rPr>
          <w:rFonts w:ascii="Times New Roman" w:hAnsi="Times New Roman" w:cs="Times New Roman"/>
          <w:sz w:val="20"/>
          <w:szCs w:val="20"/>
        </w:rPr>
        <w:t>чим</w:t>
      </w:r>
      <w:r w:rsidR="00FD61EE">
        <w:rPr>
          <w:rFonts w:ascii="Times New Roman" w:hAnsi="Times New Roman" w:cs="Times New Roman"/>
          <w:sz w:val="20"/>
          <w:szCs w:val="20"/>
        </w:rPr>
        <w:t xml:space="preserve"> вони відрізняю</w:t>
      </w:r>
      <w:r w:rsidR="00C7023D" w:rsidRPr="00C7023D">
        <w:rPr>
          <w:rFonts w:ascii="Times New Roman" w:hAnsi="Times New Roman" w:cs="Times New Roman"/>
          <w:sz w:val="20"/>
          <w:szCs w:val="20"/>
        </w:rPr>
        <w:t>ться</w:t>
      </w:r>
      <w:r w:rsidRPr="007B2BBC">
        <w:rPr>
          <w:rFonts w:ascii="Times New Roman" w:hAnsi="Times New Roman" w:cs="Times New Roman"/>
          <w:sz w:val="20"/>
          <w:szCs w:val="20"/>
        </w:rPr>
        <w:t xml:space="preserve">. </w:t>
      </w:r>
      <w:r w:rsidR="00C7023D">
        <w:rPr>
          <w:rFonts w:ascii="Times New Roman" w:hAnsi="Times New Roman" w:cs="Times New Roman"/>
          <w:sz w:val="20"/>
          <w:szCs w:val="20"/>
        </w:rPr>
        <w:t>Використання</w:t>
      </w:r>
      <w:r w:rsidRPr="007B2BBC">
        <w:rPr>
          <w:rFonts w:ascii="Times New Roman" w:hAnsi="Times New Roman" w:cs="Times New Roman"/>
          <w:sz w:val="20"/>
          <w:szCs w:val="20"/>
        </w:rPr>
        <w:t xml:space="preserve"> розроблен</w:t>
      </w:r>
      <w:r w:rsidR="00C7023D">
        <w:rPr>
          <w:rFonts w:ascii="Times New Roman" w:hAnsi="Times New Roman" w:cs="Times New Roman"/>
          <w:sz w:val="20"/>
          <w:szCs w:val="20"/>
        </w:rPr>
        <w:t>ої</w:t>
      </w:r>
      <w:r w:rsidRPr="007B2BBC">
        <w:rPr>
          <w:rFonts w:ascii="Times New Roman" w:hAnsi="Times New Roman" w:cs="Times New Roman"/>
          <w:sz w:val="20"/>
          <w:szCs w:val="20"/>
        </w:rPr>
        <w:t xml:space="preserve"> </w:t>
      </w:r>
      <w:r w:rsidR="00622697">
        <w:rPr>
          <w:rFonts w:ascii="Times New Roman" w:hAnsi="Times New Roman" w:cs="Times New Roman"/>
          <w:sz w:val="20"/>
          <w:szCs w:val="20"/>
        </w:rPr>
        <w:t xml:space="preserve">продукційної моделі </w:t>
      </w:r>
      <w:r w:rsidR="00C7023D">
        <w:rPr>
          <w:rFonts w:ascii="Times New Roman" w:hAnsi="Times New Roman" w:cs="Times New Roman"/>
          <w:sz w:val="20"/>
          <w:szCs w:val="20"/>
        </w:rPr>
        <w:t>здатне</w:t>
      </w:r>
      <w:r w:rsidRPr="007B2BBC">
        <w:rPr>
          <w:rFonts w:ascii="Times New Roman" w:hAnsi="Times New Roman" w:cs="Times New Roman"/>
          <w:sz w:val="20"/>
          <w:szCs w:val="20"/>
        </w:rPr>
        <w:t xml:space="preserve"> </w:t>
      </w:r>
      <w:r w:rsidR="00C7023D">
        <w:rPr>
          <w:rFonts w:ascii="Times New Roman" w:hAnsi="Times New Roman" w:cs="Times New Roman"/>
          <w:sz w:val="20"/>
          <w:szCs w:val="20"/>
        </w:rPr>
        <w:t xml:space="preserve">зробити </w:t>
      </w:r>
      <w:r w:rsidR="00622697">
        <w:rPr>
          <w:rFonts w:ascii="Times New Roman" w:hAnsi="Times New Roman" w:cs="Times New Roman"/>
          <w:sz w:val="20"/>
          <w:szCs w:val="20"/>
        </w:rPr>
        <w:t xml:space="preserve">процес вибору раціону </w:t>
      </w:r>
      <w:r w:rsidR="00C7023D">
        <w:rPr>
          <w:rFonts w:ascii="Times New Roman" w:hAnsi="Times New Roman" w:cs="Times New Roman"/>
          <w:sz w:val="20"/>
          <w:szCs w:val="20"/>
        </w:rPr>
        <w:t xml:space="preserve">харчування більш </w:t>
      </w:r>
      <w:r w:rsidR="00622697">
        <w:rPr>
          <w:rFonts w:ascii="Times New Roman" w:hAnsi="Times New Roman" w:cs="Times New Roman"/>
          <w:sz w:val="20"/>
          <w:szCs w:val="20"/>
        </w:rPr>
        <w:t>ефективним.</w:t>
      </w:r>
      <w:r w:rsidRPr="007B2BBC">
        <w:rPr>
          <w:rFonts w:ascii="Times New Roman" w:hAnsi="Times New Roman" w:cs="Times New Roman"/>
          <w:sz w:val="20"/>
          <w:szCs w:val="20"/>
        </w:rPr>
        <w:t xml:space="preserve"> </w:t>
      </w:r>
      <w:r w:rsidR="0095458F">
        <w:rPr>
          <w:rFonts w:ascii="Times New Roman" w:hAnsi="Times New Roman" w:cs="Times New Roman"/>
          <w:sz w:val="20"/>
          <w:szCs w:val="20"/>
        </w:rPr>
        <w:t>Крім того</w:t>
      </w:r>
      <w:r w:rsidR="00137145">
        <w:rPr>
          <w:rFonts w:ascii="Times New Roman" w:hAnsi="Times New Roman" w:cs="Times New Roman"/>
          <w:sz w:val="20"/>
          <w:szCs w:val="20"/>
        </w:rPr>
        <w:t>,</w:t>
      </w:r>
      <w:r w:rsidR="0095458F">
        <w:rPr>
          <w:rFonts w:ascii="Times New Roman" w:hAnsi="Times New Roman" w:cs="Times New Roman"/>
          <w:sz w:val="20"/>
          <w:szCs w:val="20"/>
        </w:rPr>
        <w:t xml:space="preserve"> створену </w:t>
      </w:r>
      <w:r w:rsidR="00622697">
        <w:rPr>
          <w:rFonts w:ascii="Times New Roman" w:hAnsi="Times New Roman" w:cs="Times New Roman"/>
          <w:sz w:val="20"/>
          <w:szCs w:val="20"/>
        </w:rPr>
        <w:t>модель</w:t>
      </w:r>
      <w:r w:rsidR="0095458F">
        <w:rPr>
          <w:rFonts w:ascii="Times New Roman" w:hAnsi="Times New Roman" w:cs="Times New Roman"/>
          <w:sz w:val="20"/>
          <w:szCs w:val="20"/>
        </w:rPr>
        <w:t xml:space="preserve"> можна покращити, додавши нові правила в базу знань.</w:t>
      </w:r>
    </w:p>
    <w:p w:rsidR="00F42140" w:rsidRPr="007B2BBC" w:rsidRDefault="00F42140" w:rsidP="00F421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F42140" w:rsidRPr="007B2BBC" w:rsidRDefault="00F42140" w:rsidP="00F421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7B2BBC">
        <w:rPr>
          <w:rFonts w:ascii="Times New Roman" w:hAnsi="Times New Roman"/>
          <w:sz w:val="20"/>
          <w:szCs w:val="20"/>
        </w:rPr>
        <w:t>Література</w:t>
      </w:r>
    </w:p>
    <w:p w:rsidR="009F62A7" w:rsidRPr="008657E9" w:rsidRDefault="009F62A7" w:rsidP="003D2CB9">
      <w:pPr>
        <w:pStyle w:val="a3"/>
        <w:numPr>
          <w:ilvl w:val="0"/>
          <w:numId w:val="7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9F62A7">
        <w:rPr>
          <w:rFonts w:ascii="Times New Roman" w:hAnsi="Times New Roman"/>
          <w:sz w:val="20"/>
          <w:szCs w:val="20"/>
        </w:rPr>
        <w:t>Сидоркина И.Г. Системы искусственного интеллекта: учебное пособие [текст] / И.Г Сидоркина// М.: КНОРУС. – 2011. – 248 с.</w:t>
      </w:r>
    </w:p>
    <w:p w:rsidR="008657E9" w:rsidRDefault="003B3B3C" w:rsidP="003D2CB9">
      <w:pPr>
        <w:pStyle w:val="a3"/>
        <w:numPr>
          <w:ilvl w:val="0"/>
          <w:numId w:val="7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3B3B3C">
        <w:rPr>
          <w:rFonts w:ascii="Times New Roman" w:hAnsi="Times New Roman"/>
          <w:sz w:val="20"/>
          <w:szCs w:val="20"/>
        </w:rPr>
        <w:t xml:space="preserve">Глазкова И.В., Ивашкин Ю.А. Оптимизация рационов питания с использованием компьютерных технологий// Пищевая промышленность.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3B3B3C">
        <w:rPr>
          <w:rFonts w:ascii="Times New Roman" w:hAnsi="Times New Roman"/>
          <w:sz w:val="20"/>
          <w:szCs w:val="20"/>
        </w:rPr>
        <w:t xml:space="preserve">2010.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3B3B3C">
        <w:rPr>
          <w:rFonts w:ascii="Times New Roman" w:hAnsi="Times New Roman"/>
          <w:sz w:val="20"/>
          <w:szCs w:val="20"/>
        </w:rPr>
        <w:t xml:space="preserve">№6.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3B3B3C">
        <w:rPr>
          <w:rFonts w:ascii="Times New Roman" w:hAnsi="Times New Roman"/>
          <w:sz w:val="20"/>
          <w:szCs w:val="20"/>
        </w:rPr>
        <w:t>С.61-63.</w:t>
      </w:r>
    </w:p>
    <w:p w:rsidR="00B16F5F" w:rsidRDefault="00B16F5F" w:rsidP="003D2CB9">
      <w:pPr>
        <w:pStyle w:val="a3"/>
        <w:numPr>
          <w:ilvl w:val="0"/>
          <w:numId w:val="7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B16F5F">
        <w:rPr>
          <w:rFonts w:ascii="Times New Roman" w:hAnsi="Times New Roman"/>
          <w:sz w:val="20"/>
          <w:szCs w:val="20"/>
        </w:rPr>
        <w:t>Герасименко Н.Ф. Здоровое питание и его роль в обеспечении качества жизни</w:t>
      </w:r>
      <w:r w:rsidR="00A0073B">
        <w:rPr>
          <w:rFonts w:ascii="Times New Roman" w:hAnsi="Times New Roman"/>
          <w:sz w:val="20"/>
          <w:szCs w:val="20"/>
        </w:rPr>
        <w:t xml:space="preserve"> </w:t>
      </w:r>
      <w:r w:rsidR="00A0073B" w:rsidRPr="00A0073B">
        <w:rPr>
          <w:rFonts w:ascii="Times New Roman" w:hAnsi="Times New Roman"/>
          <w:sz w:val="20"/>
          <w:szCs w:val="20"/>
          <w:lang w:val="ru-RU"/>
        </w:rPr>
        <w:t>/</w:t>
      </w:r>
      <w:r w:rsidR="00A0073B" w:rsidRPr="00A0073B">
        <w:rPr>
          <w:rFonts w:ascii="Times New Roman" w:hAnsi="Times New Roman"/>
          <w:sz w:val="20"/>
          <w:szCs w:val="20"/>
        </w:rPr>
        <w:t xml:space="preserve"> </w:t>
      </w:r>
      <w:r w:rsidR="00A0073B" w:rsidRPr="00B16F5F">
        <w:rPr>
          <w:rFonts w:ascii="Times New Roman" w:hAnsi="Times New Roman"/>
          <w:sz w:val="20"/>
          <w:szCs w:val="20"/>
        </w:rPr>
        <w:t>Герасименко Н.Ф., Позняковский В.М., Челнакова Н.Г.</w:t>
      </w:r>
      <w:r w:rsidRPr="00B16F5F">
        <w:rPr>
          <w:rFonts w:ascii="Times New Roman" w:hAnsi="Times New Roman"/>
          <w:sz w:val="20"/>
          <w:szCs w:val="20"/>
        </w:rPr>
        <w:t xml:space="preserve"> // Технологии пищевой и перерабатывающей промышленности АПК - продукты здорового питания.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B16F5F">
        <w:rPr>
          <w:rFonts w:ascii="Times New Roman" w:hAnsi="Times New Roman"/>
          <w:sz w:val="20"/>
          <w:szCs w:val="20"/>
        </w:rPr>
        <w:t>2016.</w:t>
      </w:r>
      <w:r w:rsidR="00AD5D51" w:rsidRPr="00AD5D51">
        <w:rPr>
          <w:rFonts w:ascii="Times New Roman" w:hAnsi="Times New Roman"/>
          <w:sz w:val="20"/>
          <w:szCs w:val="20"/>
        </w:rPr>
        <w:t xml:space="preserve">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B16F5F">
        <w:rPr>
          <w:rFonts w:ascii="Times New Roman" w:hAnsi="Times New Roman"/>
          <w:sz w:val="20"/>
          <w:szCs w:val="20"/>
        </w:rPr>
        <w:t xml:space="preserve">№ 4 (12). </w:t>
      </w:r>
      <w:r w:rsidR="00AD5D51">
        <w:rPr>
          <w:rFonts w:ascii="Times New Roman" w:hAnsi="Times New Roman"/>
          <w:sz w:val="20"/>
          <w:szCs w:val="20"/>
        </w:rPr>
        <w:t xml:space="preserve">– </w:t>
      </w:r>
      <w:r w:rsidRPr="00B16F5F">
        <w:rPr>
          <w:rFonts w:ascii="Times New Roman" w:hAnsi="Times New Roman"/>
          <w:sz w:val="20"/>
          <w:szCs w:val="20"/>
        </w:rPr>
        <w:t>С. 52-57.</w:t>
      </w:r>
    </w:p>
    <w:p w:rsidR="00A0073B" w:rsidRPr="00AD5D51" w:rsidRDefault="00A0073B" w:rsidP="003D2CB9">
      <w:pPr>
        <w:pStyle w:val="a3"/>
        <w:numPr>
          <w:ilvl w:val="0"/>
          <w:numId w:val="7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A0073B">
        <w:rPr>
          <w:rFonts w:ascii="Times New Roman" w:hAnsi="Times New Roman"/>
          <w:sz w:val="20"/>
          <w:szCs w:val="20"/>
        </w:rPr>
        <w:t>Хох В.Д. Дослідження методів побудови експертних систем / В. Д. Хох, Є. В. Мелешко, М. С. Якименко // Системи управлінн</w:t>
      </w:r>
      <w:r w:rsidR="00AD5D51">
        <w:rPr>
          <w:rFonts w:ascii="Times New Roman" w:hAnsi="Times New Roman"/>
          <w:sz w:val="20"/>
          <w:szCs w:val="20"/>
        </w:rPr>
        <w:t>я, навігації та зв'язку. – 2016</w:t>
      </w:r>
      <w:r w:rsidRPr="00A0073B">
        <w:rPr>
          <w:rFonts w:ascii="Times New Roman" w:hAnsi="Times New Roman"/>
          <w:sz w:val="20"/>
          <w:szCs w:val="20"/>
        </w:rPr>
        <w:t xml:space="preserve">. </w:t>
      </w:r>
      <w:r w:rsidR="00AD5D51">
        <w:rPr>
          <w:rFonts w:ascii="Times New Roman" w:hAnsi="Times New Roman"/>
          <w:sz w:val="20"/>
          <w:szCs w:val="20"/>
        </w:rPr>
        <w:t xml:space="preserve">– № </w:t>
      </w:r>
      <w:r w:rsidR="00AD5D51">
        <w:rPr>
          <w:rFonts w:ascii="Times New Roman" w:hAnsi="Times New Roman"/>
          <w:sz w:val="20"/>
          <w:szCs w:val="20"/>
          <w:lang w:val="ru-RU"/>
        </w:rPr>
        <w:t>4</w:t>
      </w:r>
      <w:r w:rsidR="00AD5D51" w:rsidRPr="00AD5D51">
        <w:rPr>
          <w:rFonts w:ascii="Times New Roman" w:hAnsi="Times New Roman"/>
          <w:sz w:val="20"/>
          <w:szCs w:val="20"/>
        </w:rPr>
        <w:t xml:space="preserve"> (</w:t>
      </w:r>
      <w:r w:rsidR="00AD5D51">
        <w:rPr>
          <w:rFonts w:ascii="Times New Roman" w:hAnsi="Times New Roman"/>
          <w:sz w:val="20"/>
          <w:szCs w:val="20"/>
          <w:lang w:val="ru-RU"/>
        </w:rPr>
        <w:t>10</w:t>
      </w:r>
      <w:r w:rsidR="00AD5D51" w:rsidRPr="00AD5D51">
        <w:rPr>
          <w:rFonts w:ascii="Times New Roman" w:hAnsi="Times New Roman"/>
          <w:sz w:val="20"/>
          <w:szCs w:val="20"/>
        </w:rPr>
        <w:t xml:space="preserve">). </w:t>
      </w:r>
      <w:r w:rsidRPr="00A0073B">
        <w:rPr>
          <w:rFonts w:ascii="Times New Roman" w:hAnsi="Times New Roman"/>
          <w:sz w:val="20"/>
          <w:szCs w:val="20"/>
        </w:rPr>
        <w:t>– С. 48-52.</w:t>
      </w:r>
    </w:p>
    <w:p w:rsidR="00AD5D51" w:rsidRPr="007B2BBC" w:rsidRDefault="00AD5D51" w:rsidP="003D2CB9">
      <w:pPr>
        <w:pStyle w:val="a3"/>
        <w:numPr>
          <w:ilvl w:val="0"/>
          <w:numId w:val="7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AD5D51">
        <w:rPr>
          <w:rFonts w:ascii="Times New Roman" w:hAnsi="Times New Roman"/>
          <w:sz w:val="20"/>
          <w:szCs w:val="20"/>
        </w:rPr>
        <w:t>Сєдих О. Л. Дослідження методології побудови та принципів функціонування експертних систем / О. Л. Сєдих, В. О. Овчарук // Международное переодическое научное издание. Научные труды SWorld. – Иваново : Научный мир, 2016. – № 1 (42). – С. 13–19.</w:t>
      </w:r>
      <w:bookmarkStart w:id="0" w:name="_GoBack"/>
      <w:bookmarkEnd w:id="0"/>
    </w:p>
    <w:sectPr w:rsidR="00AD5D51" w:rsidRPr="007B2BBC">
      <w:pgSz w:w="8391" w:h="11906"/>
      <w:pgMar w:top="851" w:right="851" w:bottom="851" w:left="85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C6C4A"/>
    <w:multiLevelType w:val="hybridMultilevel"/>
    <w:tmpl w:val="20388A9E"/>
    <w:lvl w:ilvl="0" w:tplc="BD4C91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29C65BAB"/>
    <w:multiLevelType w:val="hybridMultilevel"/>
    <w:tmpl w:val="0A18AB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30E57"/>
    <w:multiLevelType w:val="hybridMultilevel"/>
    <w:tmpl w:val="A1524FD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45AD4B47"/>
    <w:multiLevelType w:val="hybridMultilevel"/>
    <w:tmpl w:val="418CF4AC"/>
    <w:lvl w:ilvl="0" w:tplc="D396BBA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4DE50551"/>
    <w:multiLevelType w:val="hybridMultilevel"/>
    <w:tmpl w:val="3940B5A2"/>
    <w:lvl w:ilvl="0" w:tplc="D396BBA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4E3A47EB"/>
    <w:multiLevelType w:val="hybridMultilevel"/>
    <w:tmpl w:val="F5C63D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B75163"/>
    <w:multiLevelType w:val="hybridMultilevel"/>
    <w:tmpl w:val="11F2D428"/>
    <w:lvl w:ilvl="0" w:tplc="D396BBA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90B3CB4"/>
    <w:multiLevelType w:val="hybridMultilevel"/>
    <w:tmpl w:val="2006C7A0"/>
    <w:lvl w:ilvl="0" w:tplc="BD4C91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5F7F547F"/>
    <w:multiLevelType w:val="hybridMultilevel"/>
    <w:tmpl w:val="C0C60126"/>
    <w:lvl w:ilvl="0" w:tplc="D396BBA4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001C0B"/>
    <w:multiLevelType w:val="hybridMultilevel"/>
    <w:tmpl w:val="100E5A10"/>
    <w:lvl w:ilvl="0" w:tplc="D396BBA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7F04087F"/>
    <w:multiLevelType w:val="hybridMultilevel"/>
    <w:tmpl w:val="4CBE6E2C"/>
    <w:lvl w:ilvl="0" w:tplc="D396BBA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6"/>
  </w:num>
  <w:num w:numId="4">
    <w:abstractNumId w:val="4"/>
  </w:num>
  <w:num w:numId="5">
    <w:abstractNumId w:val="3"/>
  </w:num>
  <w:num w:numId="6">
    <w:abstractNumId w:val="10"/>
  </w:num>
  <w:num w:numId="7">
    <w:abstractNumId w:val="5"/>
  </w:num>
  <w:num w:numId="8">
    <w:abstractNumId w:val="1"/>
  </w:num>
  <w:num w:numId="9">
    <w:abstractNumId w:val="0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140"/>
    <w:rsid w:val="000318CE"/>
    <w:rsid w:val="00055296"/>
    <w:rsid w:val="00101CAE"/>
    <w:rsid w:val="00137145"/>
    <w:rsid w:val="001702C7"/>
    <w:rsid w:val="001D58BF"/>
    <w:rsid w:val="001F525E"/>
    <w:rsid w:val="00237161"/>
    <w:rsid w:val="002F59CA"/>
    <w:rsid w:val="003B3B3C"/>
    <w:rsid w:val="003D2CB9"/>
    <w:rsid w:val="00405246"/>
    <w:rsid w:val="00622697"/>
    <w:rsid w:val="006936CE"/>
    <w:rsid w:val="00695D6F"/>
    <w:rsid w:val="006B26A4"/>
    <w:rsid w:val="00750E47"/>
    <w:rsid w:val="00775C56"/>
    <w:rsid w:val="00794D93"/>
    <w:rsid w:val="007A53C0"/>
    <w:rsid w:val="007A75E6"/>
    <w:rsid w:val="007B2BBC"/>
    <w:rsid w:val="007D45BE"/>
    <w:rsid w:val="007D4D5E"/>
    <w:rsid w:val="007D73BC"/>
    <w:rsid w:val="008137EA"/>
    <w:rsid w:val="008657E9"/>
    <w:rsid w:val="008E32AB"/>
    <w:rsid w:val="00920F10"/>
    <w:rsid w:val="009413B7"/>
    <w:rsid w:val="00952174"/>
    <w:rsid w:val="009541C7"/>
    <w:rsid w:val="0095458F"/>
    <w:rsid w:val="009A3DBC"/>
    <w:rsid w:val="009F62A7"/>
    <w:rsid w:val="00A0073B"/>
    <w:rsid w:val="00A314E1"/>
    <w:rsid w:val="00A34456"/>
    <w:rsid w:val="00AD5D51"/>
    <w:rsid w:val="00B16F5F"/>
    <w:rsid w:val="00B240C9"/>
    <w:rsid w:val="00B255C6"/>
    <w:rsid w:val="00BD4E4F"/>
    <w:rsid w:val="00C20404"/>
    <w:rsid w:val="00C7023D"/>
    <w:rsid w:val="00CB25F6"/>
    <w:rsid w:val="00DE2F7B"/>
    <w:rsid w:val="00E16B61"/>
    <w:rsid w:val="00EC6FD4"/>
    <w:rsid w:val="00F243EF"/>
    <w:rsid w:val="00F42140"/>
    <w:rsid w:val="00F9320B"/>
    <w:rsid w:val="00FA5740"/>
    <w:rsid w:val="00FD6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140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2140"/>
    <w:pPr>
      <w:ind w:left="720"/>
      <w:contextualSpacing/>
    </w:pPr>
  </w:style>
  <w:style w:type="table" w:styleId="a4">
    <w:name w:val="Table Grid"/>
    <w:basedOn w:val="a1"/>
    <w:uiPriority w:val="39"/>
    <w:rsid w:val="00F42140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cture">
    <w:name w:val="Picture Знак"/>
    <w:link w:val="Picture0"/>
    <w:locked/>
    <w:rsid w:val="00F42140"/>
    <w:rPr>
      <w:bCs/>
      <w:color w:val="000000"/>
      <w:sz w:val="28"/>
      <w:szCs w:val="28"/>
      <w:lang w:eastAsia="ru-RU"/>
    </w:rPr>
  </w:style>
  <w:style w:type="paragraph" w:customStyle="1" w:styleId="Picture0">
    <w:name w:val="Picture"/>
    <w:basedOn w:val="a"/>
    <w:link w:val="Picture"/>
    <w:qFormat/>
    <w:rsid w:val="00F42140"/>
    <w:pPr>
      <w:spacing w:after="0" w:line="360" w:lineRule="auto"/>
      <w:jc w:val="center"/>
    </w:pPr>
    <w:rPr>
      <w:bCs/>
      <w:color w:val="000000"/>
      <w:sz w:val="28"/>
      <w:szCs w:val="28"/>
      <w:lang w:val="ru-RU" w:eastAsia="ru-RU"/>
    </w:rPr>
  </w:style>
  <w:style w:type="paragraph" w:customStyle="1" w:styleId="1">
    <w:name w:val="Стиль1"/>
    <w:basedOn w:val="a"/>
    <w:link w:val="10"/>
    <w:qFormat/>
    <w:rsid w:val="00E16B6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bCs/>
      <w:color w:val="000000"/>
      <w:sz w:val="28"/>
      <w:szCs w:val="28"/>
      <w:lang w:eastAsia="ru-RU"/>
    </w:rPr>
  </w:style>
  <w:style w:type="character" w:customStyle="1" w:styleId="10">
    <w:name w:val="Стиль1 Знак"/>
    <w:basedOn w:val="a0"/>
    <w:link w:val="1"/>
    <w:rsid w:val="00E16B61"/>
    <w:rPr>
      <w:rFonts w:ascii="Times New Roman" w:eastAsia="Times New Roman" w:hAnsi="Times New Roman" w:cs="Times New Roman"/>
      <w:bCs/>
      <w:color w:val="000000"/>
      <w:sz w:val="28"/>
      <w:szCs w:val="28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E16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16B61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140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2140"/>
    <w:pPr>
      <w:ind w:left="720"/>
      <w:contextualSpacing/>
    </w:pPr>
  </w:style>
  <w:style w:type="table" w:styleId="a4">
    <w:name w:val="Table Grid"/>
    <w:basedOn w:val="a1"/>
    <w:uiPriority w:val="39"/>
    <w:rsid w:val="00F42140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cture">
    <w:name w:val="Picture Знак"/>
    <w:link w:val="Picture0"/>
    <w:locked/>
    <w:rsid w:val="00F42140"/>
    <w:rPr>
      <w:bCs/>
      <w:color w:val="000000"/>
      <w:sz w:val="28"/>
      <w:szCs w:val="28"/>
      <w:lang w:eastAsia="ru-RU"/>
    </w:rPr>
  </w:style>
  <w:style w:type="paragraph" w:customStyle="1" w:styleId="Picture0">
    <w:name w:val="Picture"/>
    <w:basedOn w:val="a"/>
    <w:link w:val="Picture"/>
    <w:qFormat/>
    <w:rsid w:val="00F42140"/>
    <w:pPr>
      <w:spacing w:after="0" w:line="360" w:lineRule="auto"/>
      <w:jc w:val="center"/>
    </w:pPr>
    <w:rPr>
      <w:bCs/>
      <w:color w:val="000000"/>
      <w:sz w:val="28"/>
      <w:szCs w:val="28"/>
      <w:lang w:val="ru-RU" w:eastAsia="ru-RU"/>
    </w:rPr>
  </w:style>
  <w:style w:type="paragraph" w:customStyle="1" w:styleId="1">
    <w:name w:val="Стиль1"/>
    <w:basedOn w:val="a"/>
    <w:link w:val="10"/>
    <w:qFormat/>
    <w:rsid w:val="00E16B6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bCs/>
      <w:color w:val="000000"/>
      <w:sz w:val="28"/>
      <w:szCs w:val="28"/>
      <w:lang w:eastAsia="ru-RU"/>
    </w:rPr>
  </w:style>
  <w:style w:type="character" w:customStyle="1" w:styleId="10">
    <w:name w:val="Стиль1 Знак"/>
    <w:basedOn w:val="a0"/>
    <w:link w:val="1"/>
    <w:rsid w:val="00E16B61"/>
    <w:rPr>
      <w:rFonts w:ascii="Times New Roman" w:eastAsia="Times New Roman" w:hAnsi="Times New Roman" w:cs="Times New Roman"/>
      <w:bCs/>
      <w:color w:val="000000"/>
      <w:sz w:val="28"/>
      <w:szCs w:val="28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E16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16B61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4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Евгений</dc:creator>
  <cp:lastModifiedBy>Евгений</cp:lastModifiedBy>
  <cp:revision>21</cp:revision>
  <dcterms:created xsi:type="dcterms:W3CDTF">2020-11-06T12:48:00Z</dcterms:created>
  <dcterms:modified xsi:type="dcterms:W3CDTF">2020-12-14T11:33:00Z</dcterms:modified>
</cp:coreProperties>
</file>