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6830C1" w14:textId="7BC32E37" w:rsidR="00F86336" w:rsidRPr="00622A0B" w:rsidRDefault="00F86336" w:rsidP="00CB629F">
      <w:pPr>
        <w:spacing w:after="0" w:line="240" w:lineRule="auto"/>
        <w:jc w:val="center"/>
        <w:rPr>
          <w:rFonts w:ascii="Times New Roman" w:hAnsi="Times New Roman"/>
          <w:b/>
          <w:bCs/>
          <w:color w:val="000000" w:themeColor="text1"/>
          <w:sz w:val="24"/>
          <w:szCs w:val="24"/>
        </w:rPr>
      </w:pPr>
      <w:r w:rsidRPr="00622A0B">
        <w:rPr>
          <w:rFonts w:ascii="Times New Roman" w:hAnsi="Times New Roman"/>
          <w:b/>
          <w:bCs/>
          <w:color w:val="000000" w:themeColor="text1"/>
          <w:sz w:val="24"/>
          <w:szCs w:val="24"/>
        </w:rPr>
        <w:t>РІЗНОВЕКТОРНОСТЬ ПРЕДМЕТНОЇ СПЕЦИФІКИ ПРОФЕСІЙНОЇ ПІДГОТОВКИ ФАХІВЦІВ З ЛІНГВІСТИКИ В УКРАЇНІ ТА ВЕЛИКІЙ БРИТАНІЇ</w:t>
      </w:r>
    </w:p>
    <w:p w14:paraId="09D100D9" w14:textId="4CD65141" w:rsidR="00F86336" w:rsidRDefault="00F86336" w:rsidP="00622A0B">
      <w:pPr>
        <w:spacing w:after="0" w:line="240" w:lineRule="auto"/>
        <w:ind w:firstLine="567"/>
        <w:jc w:val="both"/>
        <w:rPr>
          <w:rFonts w:ascii="Times New Roman" w:hAnsi="Times New Roman"/>
          <w:b/>
          <w:bCs/>
          <w:color w:val="000000" w:themeColor="text1"/>
          <w:sz w:val="24"/>
          <w:szCs w:val="24"/>
        </w:rPr>
      </w:pPr>
    </w:p>
    <w:p w14:paraId="54F80F2B" w14:textId="26DB5643" w:rsidR="00FD6434" w:rsidRDefault="00FD6434" w:rsidP="00FD6434">
      <w:pPr>
        <w:spacing w:after="0" w:line="240" w:lineRule="auto"/>
        <w:ind w:firstLine="567"/>
        <w:jc w:val="center"/>
        <w:rPr>
          <w:rFonts w:ascii="Times New Roman" w:hAnsi="Times New Roman"/>
          <w:b/>
          <w:bCs/>
          <w:color w:val="000000" w:themeColor="text1"/>
          <w:sz w:val="24"/>
          <w:szCs w:val="24"/>
        </w:rPr>
      </w:pPr>
      <w:r>
        <w:rPr>
          <w:rFonts w:ascii="Times New Roman" w:hAnsi="Times New Roman"/>
          <w:b/>
          <w:bCs/>
          <w:color w:val="000000" w:themeColor="text1"/>
          <w:sz w:val="24"/>
          <w:szCs w:val="24"/>
        </w:rPr>
        <w:t>Ольга ЛАПШИНА</w:t>
      </w:r>
    </w:p>
    <w:p w14:paraId="47891DE8" w14:textId="2055828C" w:rsidR="00FD6434" w:rsidRPr="00FD6434" w:rsidRDefault="00FD6434" w:rsidP="00FD6434">
      <w:pPr>
        <w:spacing w:after="0" w:line="240" w:lineRule="auto"/>
        <w:ind w:firstLine="567"/>
        <w:jc w:val="center"/>
        <w:rPr>
          <w:rFonts w:ascii="Times New Roman" w:hAnsi="Times New Roman"/>
          <w:color w:val="000000" w:themeColor="text1"/>
          <w:sz w:val="24"/>
          <w:szCs w:val="24"/>
        </w:rPr>
      </w:pPr>
      <w:r w:rsidRPr="00FD6434">
        <w:rPr>
          <w:rFonts w:ascii="Times New Roman" w:hAnsi="Times New Roman"/>
          <w:color w:val="000000" w:themeColor="text1"/>
          <w:sz w:val="24"/>
          <w:szCs w:val="24"/>
        </w:rPr>
        <w:t>кандидат педагогічних наук, доцент,</w:t>
      </w:r>
    </w:p>
    <w:p w14:paraId="2AE94B69" w14:textId="0B7E082F" w:rsidR="00FD6434" w:rsidRDefault="00FD6434" w:rsidP="00FD6434">
      <w:pPr>
        <w:spacing w:after="0" w:line="240" w:lineRule="auto"/>
        <w:ind w:firstLine="567"/>
        <w:jc w:val="center"/>
        <w:rPr>
          <w:rFonts w:ascii="Times New Roman" w:hAnsi="Times New Roman"/>
          <w:color w:val="000000" w:themeColor="text1"/>
          <w:sz w:val="24"/>
          <w:szCs w:val="24"/>
        </w:rPr>
      </w:pPr>
      <w:r w:rsidRPr="00FD6434">
        <w:rPr>
          <w:rFonts w:ascii="Times New Roman" w:hAnsi="Times New Roman"/>
          <w:color w:val="000000" w:themeColor="text1"/>
          <w:sz w:val="24"/>
          <w:szCs w:val="24"/>
        </w:rPr>
        <w:t>Хмельницький національний університет</w:t>
      </w:r>
    </w:p>
    <w:p w14:paraId="7D0CA5F2" w14:textId="3BFD1FF4" w:rsidR="00FD6434" w:rsidRDefault="00FD6434" w:rsidP="00FD6434">
      <w:pPr>
        <w:spacing w:after="0" w:line="240" w:lineRule="auto"/>
        <w:ind w:firstLine="567"/>
        <w:jc w:val="center"/>
        <w:rPr>
          <w:rFonts w:ascii="Times New Roman" w:hAnsi="Times New Roman"/>
          <w:color w:val="000000" w:themeColor="text1"/>
          <w:sz w:val="24"/>
          <w:szCs w:val="24"/>
          <w:lang w:val="de-DE"/>
        </w:rPr>
      </w:pPr>
      <w:r w:rsidRPr="00FD6434">
        <w:rPr>
          <w:rFonts w:ascii="Times New Roman" w:hAnsi="Times New Roman"/>
          <w:color w:val="000000" w:themeColor="text1"/>
          <w:sz w:val="24"/>
          <w:szCs w:val="24"/>
          <w:lang w:val="de-DE"/>
        </w:rPr>
        <w:t>e-mail: olga1807komochkova@gmail.com</w:t>
      </w:r>
    </w:p>
    <w:p w14:paraId="78BFA11D" w14:textId="6A94CEB1" w:rsidR="00FD6434" w:rsidRDefault="00FD6434" w:rsidP="00FD6434">
      <w:pPr>
        <w:spacing w:after="0" w:line="240" w:lineRule="auto"/>
        <w:ind w:firstLine="567"/>
        <w:jc w:val="center"/>
        <w:rPr>
          <w:rFonts w:ascii="Times New Roman" w:hAnsi="Times New Roman"/>
          <w:color w:val="000000" w:themeColor="text1"/>
          <w:sz w:val="24"/>
          <w:szCs w:val="24"/>
          <w:lang w:val="de-DE"/>
        </w:rPr>
      </w:pPr>
    </w:p>
    <w:p w14:paraId="69CA5190" w14:textId="10920F5B" w:rsidR="00FD6434" w:rsidRDefault="00FD6434" w:rsidP="00FD6434">
      <w:pPr>
        <w:spacing w:after="0" w:line="240" w:lineRule="auto"/>
        <w:ind w:firstLine="567"/>
        <w:jc w:val="center"/>
        <w:rPr>
          <w:rFonts w:ascii="Times New Roman" w:hAnsi="Times New Roman"/>
          <w:b/>
          <w:bCs/>
          <w:color w:val="000000" w:themeColor="text1"/>
          <w:sz w:val="24"/>
          <w:szCs w:val="24"/>
        </w:rPr>
      </w:pPr>
      <w:r w:rsidRPr="00FD6434">
        <w:rPr>
          <w:rFonts w:ascii="Times New Roman" w:hAnsi="Times New Roman"/>
          <w:b/>
          <w:bCs/>
          <w:color w:val="000000" w:themeColor="text1"/>
          <w:sz w:val="24"/>
          <w:szCs w:val="24"/>
        </w:rPr>
        <w:t>Оксана КОМОЧКОВА</w:t>
      </w:r>
    </w:p>
    <w:p w14:paraId="4E63DCDE" w14:textId="1B28D119" w:rsidR="00FD6434" w:rsidRPr="005B242A" w:rsidRDefault="005B242A" w:rsidP="00FD6434">
      <w:pPr>
        <w:spacing w:after="0" w:line="240" w:lineRule="auto"/>
        <w:ind w:firstLine="567"/>
        <w:jc w:val="center"/>
        <w:rPr>
          <w:rFonts w:ascii="Times New Roman" w:hAnsi="Times New Roman"/>
          <w:color w:val="000000" w:themeColor="text1"/>
          <w:sz w:val="24"/>
          <w:szCs w:val="24"/>
        </w:rPr>
      </w:pPr>
      <w:r w:rsidRPr="005B242A">
        <w:rPr>
          <w:rFonts w:ascii="Times New Roman" w:hAnsi="Times New Roman"/>
          <w:color w:val="000000" w:themeColor="text1"/>
          <w:sz w:val="24"/>
          <w:szCs w:val="24"/>
        </w:rPr>
        <w:t>учитель вищої категорії, учитель-методист, заступник директора з виховної роботи,</w:t>
      </w:r>
    </w:p>
    <w:p w14:paraId="69385758" w14:textId="72F2BA7B" w:rsidR="00FD6434" w:rsidRDefault="00FD6434" w:rsidP="00FD6434">
      <w:pPr>
        <w:spacing w:after="0" w:line="240" w:lineRule="auto"/>
        <w:ind w:firstLine="708"/>
        <w:jc w:val="center"/>
        <w:rPr>
          <w:rFonts w:ascii="Times New Roman" w:hAnsi="Times New Roman"/>
          <w:bCs/>
          <w:sz w:val="24"/>
          <w:szCs w:val="24"/>
        </w:rPr>
      </w:pPr>
      <w:r w:rsidRPr="007D4DE8">
        <w:rPr>
          <w:rFonts w:ascii="Times New Roman" w:hAnsi="Times New Roman"/>
          <w:bCs/>
          <w:sz w:val="24"/>
          <w:szCs w:val="24"/>
        </w:rPr>
        <w:t>Хмельницька середня загальноосвітня школа І-ІІІ ступенів № 21</w:t>
      </w:r>
    </w:p>
    <w:p w14:paraId="64E8EE4D" w14:textId="61F1B3F8" w:rsidR="00FD6434" w:rsidRPr="00FD6434" w:rsidRDefault="00FD6434" w:rsidP="00FD6434">
      <w:pPr>
        <w:spacing w:after="0" w:line="240" w:lineRule="auto"/>
        <w:ind w:firstLine="708"/>
        <w:jc w:val="center"/>
        <w:rPr>
          <w:rFonts w:ascii="Times New Roman" w:hAnsi="Times New Roman"/>
          <w:bCs/>
          <w:sz w:val="24"/>
          <w:szCs w:val="24"/>
          <w:lang w:val="en-GB"/>
        </w:rPr>
      </w:pPr>
      <w:r>
        <w:rPr>
          <w:rFonts w:ascii="Times New Roman" w:hAnsi="Times New Roman"/>
          <w:bCs/>
          <w:sz w:val="24"/>
          <w:szCs w:val="24"/>
          <w:lang w:val="en-GB"/>
        </w:rPr>
        <w:t xml:space="preserve">e-mail: </w:t>
      </w:r>
      <w:r w:rsidRPr="00FD6434">
        <w:rPr>
          <w:rFonts w:ascii="Times New Roman" w:hAnsi="Times New Roman"/>
          <w:bCs/>
          <w:sz w:val="24"/>
          <w:szCs w:val="24"/>
          <w:lang w:val="en-GB"/>
        </w:rPr>
        <w:t>zastupnyk21@ukr.net</w:t>
      </w:r>
    </w:p>
    <w:p w14:paraId="0158F5B2" w14:textId="77777777" w:rsidR="00FD6434" w:rsidRDefault="00FD6434" w:rsidP="007B6784">
      <w:pPr>
        <w:spacing w:after="0" w:line="240" w:lineRule="auto"/>
        <w:jc w:val="both"/>
        <w:rPr>
          <w:rFonts w:ascii="Times New Roman" w:hAnsi="Times New Roman"/>
          <w:b/>
          <w:bCs/>
          <w:color w:val="000000" w:themeColor="text1"/>
          <w:sz w:val="24"/>
          <w:szCs w:val="24"/>
        </w:rPr>
      </w:pPr>
    </w:p>
    <w:p w14:paraId="27CA392A" w14:textId="77777777" w:rsidR="007B6784" w:rsidRDefault="00B46608" w:rsidP="00622A0B">
      <w:pPr>
        <w:spacing w:after="0" w:line="240" w:lineRule="auto"/>
        <w:ind w:firstLine="567"/>
        <w:jc w:val="both"/>
        <w:rPr>
          <w:rFonts w:ascii="Times New Roman" w:hAnsi="Times New Roman"/>
          <w:color w:val="000000" w:themeColor="text1"/>
          <w:sz w:val="24"/>
          <w:szCs w:val="24"/>
        </w:rPr>
      </w:pPr>
      <w:r w:rsidRPr="00B46608">
        <w:rPr>
          <w:rFonts w:ascii="Times New Roman" w:hAnsi="Times New Roman"/>
          <w:b/>
          <w:bCs/>
          <w:color w:val="000000" w:themeColor="text1"/>
          <w:sz w:val="24"/>
          <w:szCs w:val="24"/>
        </w:rPr>
        <w:t>Вступ.</w:t>
      </w:r>
      <w:r>
        <w:rPr>
          <w:rFonts w:ascii="Times New Roman" w:hAnsi="Times New Roman"/>
          <w:color w:val="000000" w:themeColor="text1"/>
          <w:sz w:val="24"/>
          <w:szCs w:val="24"/>
        </w:rPr>
        <w:t xml:space="preserve"> </w:t>
      </w:r>
    </w:p>
    <w:p w14:paraId="7897C2BD" w14:textId="78531E9C"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В умовах інтенсифікації процесів лінгвістичної глобалізації та інтернаціоналізації </w:t>
      </w:r>
      <w:r w:rsidRPr="00622A0B">
        <w:rPr>
          <w:rFonts w:ascii="Times New Roman" w:hAnsi="Times New Roman"/>
          <w:color w:val="000000" w:themeColor="text1"/>
          <w:sz w:val="24"/>
          <w:szCs w:val="24"/>
          <w:shd w:val="clear" w:color="auto" w:fill="FFFFFF"/>
        </w:rPr>
        <w:t xml:space="preserve">лінгвістики як когнітивної науки з надзвичайно широким прикладним спектром, </w:t>
      </w:r>
      <w:r w:rsidRPr="00622A0B">
        <w:rPr>
          <w:rFonts w:ascii="Times New Roman" w:hAnsi="Times New Roman"/>
          <w:color w:val="000000" w:themeColor="text1"/>
          <w:sz w:val="24"/>
          <w:szCs w:val="24"/>
        </w:rPr>
        <w:t>стрімкого розвитку інформаційно-комунікаційних технологій, масштабної комп’ютеризації виробничого процесу</w:t>
      </w:r>
      <w:r w:rsidRPr="00622A0B">
        <w:rPr>
          <w:rFonts w:ascii="Times New Roman" w:hAnsi="Times New Roman"/>
          <w:color w:val="000000" w:themeColor="text1"/>
          <w:sz w:val="24"/>
          <w:szCs w:val="24"/>
          <w:shd w:val="clear" w:color="auto" w:fill="FFFFFF"/>
        </w:rPr>
        <w:t xml:space="preserve"> зазнає </w:t>
      </w:r>
      <w:r w:rsidRPr="00622A0B">
        <w:rPr>
          <w:rFonts w:ascii="Times New Roman" w:hAnsi="Times New Roman"/>
          <w:color w:val="000000" w:themeColor="text1"/>
          <w:sz w:val="24"/>
          <w:szCs w:val="24"/>
        </w:rPr>
        <w:t xml:space="preserve">актуалізації проблема професійної підготовки фахівців з лінгвістики. Це пов’язане з тим, що суспільство відчуває гостру потребу у фахівцях, які не лише володіють професійними знаннями з морфології, синтаксису та прагматики, навичками формального аналізу мовного матеріалу, а й здатні розробляти інформаційно-пошукові словники, тезауруси, онтології, проектувати алгоритми та методики автоматичного оброблення текстів, створювати технології автоматизованого й машинного перекладу, провадити пошуково-дослідницьку діяльність для майстерного використання інформаційних систем, підлаштовувати мову під вимоги осіб з інвалідністю тощо. </w:t>
      </w:r>
    </w:p>
    <w:p w14:paraId="7116D780" w14:textId="4269B427"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У контексті дослідження становлять зацікавлення результати наукових розвідок українських (</w:t>
      </w:r>
      <w:r w:rsidRPr="00622A0B">
        <w:rPr>
          <w:rFonts w:ascii="Times New Roman" w:hAnsi="Times New Roman"/>
          <w:bCs/>
          <w:color w:val="000000" w:themeColor="text1"/>
          <w:sz w:val="24"/>
          <w:szCs w:val="24"/>
        </w:rPr>
        <w:t>Н. Авшенюк</w:t>
      </w:r>
      <w:r w:rsidR="00B94635" w:rsidRPr="00B94635">
        <w:rPr>
          <w:rFonts w:ascii="Times New Roman" w:hAnsi="Times New Roman"/>
          <w:bCs/>
          <w:color w:val="000000" w:themeColor="text1"/>
          <w:sz w:val="24"/>
          <w:szCs w:val="24"/>
        </w:rPr>
        <w:t xml:space="preserve"> [1]</w:t>
      </w:r>
      <w:r w:rsidRPr="00622A0B">
        <w:rPr>
          <w:rFonts w:ascii="Times New Roman" w:hAnsi="Times New Roman"/>
          <w:bCs/>
          <w:color w:val="000000" w:themeColor="text1"/>
          <w:sz w:val="24"/>
          <w:szCs w:val="24"/>
        </w:rPr>
        <w:t>, Н. Бідюк</w:t>
      </w:r>
      <w:r w:rsidR="00B94635" w:rsidRPr="00B94635">
        <w:rPr>
          <w:rFonts w:ascii="Times New Roman" w:hAnsi="Times New Roman"/>
          <w:bCs/>
          <w:color w:val="000000" w:themeColor="text1"/>
          <w:sz w:val="24"/>
          <w:szCs w:val="24"/>
        </w:rPr>
        <w:t xml:space="preserve"> [7]</w:t>
      </w:r>
      <w:r w:rsidRPr="00622A0B">
        <w:rPr>
          <w:rFonts w:ascii="Times New Roman" w:hAnsi="Times New Roman"/>
          <w:bCs/>
          <w:color w:val="000000" w:themeColor="text1"/>
          <w:sz w:val="24"/>
          <w:szCs w:val="24"/>
        </w:rPr>
        <w:t>, В. Корнієнко</w:t>
      </w:r>
      <w:r w:rsidR="00B94635" w:rsidRPr="00B94635">
        <w:rPr>
          <w:rFonts w:ascii="Times New Roman" w:hAnsi="Times New Roman"/>
          <w:bCs/>
          <w:color w:val="000000" w:themeColor="text1"/>
          <w:sz w:val="24"/>
          <w:szCs w:val="24"/>
        </w:rPr>
        <w:t xml:space="preserve"> [14; 15]</w:t>
      </w:r>
      <w:r w:rsidRPr="00622A0B">
        <w:rPr>
          <w:rFonts w:ascii="Times New Roman" w:hAnsi="Times New Roman"/>
          <w:bCs/>
          <w:color w:val="000000" w:themeColor="text1"/>
          <w:sz w:val="24"/>
          <w:szCs w:val="24"/>
        </w:rPr>
        <w:t>, Н. Мукан</w:t>
      </w:r>
      <w:r w:rsidR="00B94635" w:rsidRPr="00B94635">
        <w:rPr>
          <w:rFonts w:ascii="Times New Roman" w:hAnsi="Times New Roman"/>
          <w:bCs/>
          <w:color w:val="000000" w:themeColor="text1"/>
          <w:sz w:val="24"/>
          <w:szCs w:val="24"/>
        </w:rPr>
        <w:t xml:space="preserve"> [18]</w:t>
      </w:r>
      <w:r w:rsidRPr="00622A0B">
        <w:rPr>
          <w:rFonts w:ascii="Times New Roman" w:hAnsi="Times New Roman"/>
          <w:bCs/>
          <w:color w:val="000000" w:themeColor="text1"/>
          <w:sz w:val="24"/>
          <w:szCs w:val="24"/>
        </w:rPr>
        <w:t xml:space="preserve">, </w:t>
      </w:r>
      <w:r w:rsidRPr="00622A0B">
        <w:rPr>
          <w:rFonts w:ascii="Times New Roman" w:hAnsi="Times New Roman"/>
          <w:color w:val="000000" w:themeColor="text1"/>
          <w:sz w:val="24"/>
          <w:szCs w:val="24"/>
        </w:rPr>
        <w:t>Н. Ничкало</w:t>
      </w:r>
      <w:r w:rsidR="00B94635" w:rsidRPr="00B94635">
        <w:rPr>
          <w:rFonts w:ascii="Times New Roman" w:hAnsi="Times New Roman"/>
          <w:color w:val="000000" w:themeColor="text1"/>
          <w:sz w:val="24"/>
          <w:szCs w:val="24"/>
        </w:rPr>
        <w:t xml:space="preserve"> [19]</w:t>
      </w:r>
      <w:r w:rsidRPr="00622A0B">
        <w:rPr>
          <w:rFonts w:ascii="Times New Roman" w:hAnsi="Times New Roman"/>
          <w:color w:val="000000" w:themeColor="text1"/>
          <w:sz w:val="24"/>
          <w:szCs w:val="24"/>
        </w:rPr>
        <w:t>, О. Огієнко</w:t>
      </w:r>
      <w:r w:rsidR="00B94635" w:rsidRPr="00B94635">
        <w:rPr>
          <w:rFonts w:ascii="Times New Roman" w:hAnsi="Times New Roman"/>
          <w:color w:val="000000" w:themeColor="text1"/>
          <w:sz w:val="24"/>
          <w:szCs w:val="24"/>
        </w:rPr>
        <w:t xml:space="preserve"> [20]</w:t>
      </w:r>
      <w:r w:rsidRPr="00622A0B">
        <w:rPr>
          <w:rFonts w:ascii="Times New Roman" w:hAnsi="Times New Roman"/>
          <w:color w:val="000000" w:themeColor="text1"/>
          <w:sz w:val="24"/>
          <w:szCs w:val="24"/>
        </w:rPr>
        <w:t>, Н. Погребняк</w:t>
      </w:r>
      <w:r w:rsidR="00B94635" w:rsidRPr="00B94635">
        <w:rPr>
          <w:rFonts w:ascii="Times New Roman" w:hAnsi="Times New Roman"/>
          <w:color w:val="000000" w:themeColor="text1"/>
          <w:sz w:val="24"/>
          <w:szCs w:val="24"/>
        </w:rPr>
        <w:t xml:space="preserve"> [21; 22]</w:t>
      </w:r>
      <w:r w:rsidRPr="00622A0B">
        <w:rPr>
          <w:rFonts w:ascii="Times New Roman" w:hAnsi="Times New Roman"/>
          <w:color w:val="000000" w:themeColor="text1"/>
          <w:sz w:val="24"/>
          <w:szCs w:val="24"/>
        </w:rPr>
        <w:t>, М. Прадівлянний</w:t>
      </w:r>
      <w:r w:rsidR="00B94635" w:rsidRPr="00B94635">
        <w:rPr>
          <w:rFonts w:ascii="Times New Roman" w:hAnsi="Times New Roman"/>
          <w:color w:val="000000" w:themeColor="text1"/>
          <w:sz w:val="24"/>
          <w:szCs w:val="24"/>
        </w:rPr>
        <w:t xml:space="preserve"> [23]</w:t>
      </w:r>
      <w:r w:rsidRPr="00622A0B">
        <w:rPr>
          <w:rFonts w:ascii="Times New Roman" w:hAnsi="Times New Roman"/>
          <w:color w:val="000000" w:themeColor="text1"/>
          <w:sz w:val="24"/>
          <w:szCs w:val="24"/>
        </w:rPr>
        <w:t>, Л. Пуховська</w:t>
      </w:r>
      <w:r w:rsidR="00B94635" w:rsidRPr="00B94635">
        <w:rPr>
          <w:rFonts w:ascii="Times New Roman" w:hAnsi="Times New Roman"/>
          <w:color w:val="000000" w:themeColor="text1"/>
          <w:sz w:val="24"/>
          <w:szCs w:val="24"/>
        </w:rPr>
        <w:t xml:space="preserve"> [24]</w:t>
      </w:r>
      <w:r w:rsidRPr="00622A0B">
        <w:rPr>
          <w:rFonts w:ascii="Times New Roman" w:hAnsi="Times New Roman"/>
          <w:color w:val="000000" w:themeColor="text1"/>
          <w:sz w:val="24"/>
          <w:szCs w:val="24"/>
        </w:rPr>
        <w:t>, А. Сбруєва</w:t>
      </w:r>
      <w:r w:rsidR="00B94635" w:rsidRPr="00B94635">
        <w:rPr>
          <w:rFonts w:ascii="Times New Roman" w:hAnsi="Times New Roman"/>
          <w:color w:val="000000" w:themeColor="text1"/>
          <w:sz w:val="24"/>
          <w:szCs w:val="24"/>
        </w:rPr>
        <w:t xml:space="preserve"> [25]</w:t>
      </w:r>
      <w:r w:rsidRPr="00622A0B">
        <w:rPr>
          <w:rFonts w:ascii="Times New Roman" w:hAnsi="Times New Roman"/>
          <w:color w:val="000000" w:themeColor="text1"/>
          <w:sz w:val="24"/>
          <w:szCs w:val="24"/>
        </w:rPr>
        <w:t>, О. Сергєєва</w:t>
      </w:r>
      <w:r w:rsidR="00B94635" w:rsidRPr="00B94635">
        <w:rPr>
          <w:rFonts w:ascii="Times New Roman" w:hAnsi="Times New Roman"/>
          <w:color w:val="000000" w:themeColor="text1"/>
          <w:sz w:val="24"/>
          <w:szCs w:val="24"/>
        </w:rPr>
        <w:t xml:space="preserve"> [28]</w:t>
      </w:r>
      <w:r w:rsidRPr="00622A0B">
        <w:rPr>
          <w:rFonts w:ascii="Times New Roman" w:hAnsi="Times New Roman"/>
          <w:color w:val="000000" w:themeColor="text1"/>
          <w:sz w:val="24"/>
          <w:szCs w:val="24"/>
        </w:rPr>
        <w:t>, В. Третько</w:t>
      </w:r>
      <w:r w:rsidR="00B94635" w:rsidRPr="00B94635">
        <w:rPr>
          <w:rFonts w:ascii="Times New Roman" w:hAnsi="Times New Roman"/>
          <w:color w:val="000000" w:themeColor="text1"/>
          <w:sz w:val="24"/>
          <w:szCs w:val="24"/>
        </w:rPr>
        <w:t xml:space="preserve"> [30]</w:t>
      </w:r>
      <w:r w:rsidRPr="00622A0B">
        <w:rPr>
          <w:rFonts w:ascii="Times New Roman" w:hAnsi="Times New Roman"/>
          <w:color w:val="000000" w:themeColor="text1"/>
          <w:sz w:val="24"/>
          <w:szCs w:val="24"/>
        </w:rPr>
        <w:t>, Г. Хоружий</w:t>
      </w:r>
      <w:r w:rsidR="00B94635" w:rsidRPr="00B94635">
        <w:rPr>
          <w:rFonts w:ascii="Times New Roman" w:hAnsi="Times New Roman"/>
          <w:color w:val="000000" w:themeColor="text1"/>
          <w:sz w:val="24"/>
          <w:szCs w:val="24"/>
        </w:rPr>
        <w:t xml:space="preserve"> [33]</w:t>
      </w:r>
      <w:r w:rsidRPr="00622A0B">
        <w:rPr>
          <w:rFonts w:ascii="Times New Roman" w:hAnsi="Times New Roman"/>
          <w:color w:val="000000" w:themeColor="text1"/>
          <w:sz w:val="24"/>
          <w:szCs w:val="24"/>
        </w:rPr>
        <w:t xml:space="preserve"> та ін.) і зарубіжних </w:t>
      </w:r>
      <w:r w:rsidRPr="00622A0B">
        <w:rPr>
          <w:rFonts w:ascii="Times New Roman" w:hAnsi="Times New Roman"/>
          <w:bCs/>
          <w:color w:val="000000" w:themeColor="text1"/>
          <w:sz w:val="24"/>
          <w:szCs w:val="24"/>
        </w:rPr>
        <w:t>учених-компаративістів (БДж. Березі (</w:t>
      </w:r>
      <w:r w:rsidRPr="00622A0B">
        <w:rPr>
          <w:rFonts w:ascii="Times New Roman" w:hAnsi="Times New Roman"/>
          <w:bCs/>
          <w:color w:val="000000" w:themeColor="text1"/>
          <w:sz w:val="24"/>
          <w:szCs w:val="24"/>
          <w:lang w:val="en-US"/>
        </w:rPr>
        <w:t>G</w:t>
      </w:r>
      <w:r w:rsidRPr="00622A0B">
        <w:rPr>
          <w:rFonts w:ascii="Times New Roman" w:hAnsi="Times New Roman"/>
          <w:bCs/>
          <w:color w:val="000000" w:themeColor="text1"/>
          <w:sz w:val="24"/>
          <w:szCs w:val="24"/>
        </w:rPr>
        <w:t>. </w:t>
      </w:r>
      <w:r w:rsidRPr="00622A0B">
        <w:rPr>
          <w:rFonts w:ascii="Times New Roman" w:hAnsi="Times New Roman"/>
          <w:bCs/>
          <w:color w:val="000000" w:themeColor="text1"/>
          <w:sz w:val="24"/>
          <w:szCs w:val="24"/>
          <w:lang w:val="en-US"/>
        </w:rPr>
        <w:t>Berezi</w:t>
      </w:r>
      <w:r w:rsidRPr="00622A0B">
        <w:rPr>
          <w:rFonts w:ascii="Times New Roman" w:hAnsi="Times New Roman"/>
          <w:bCs/>
          <w:color w:val="000000" w:themeColor="text1"/>
          <w:sz w:val="24"/>
          <w:szCs w:val="24"/>
        </w:rPr>
        <w:t>)</w:t>
      </w:r>
      <w:r w:rsidR="00B94635" w:rsidRPr="00B94635">
        <w:rPr>
          <w:rFonts w:ascii="Times New Roman" w:hAnsi="Times New Roman"/>
          <w:bCs/>
          <w:color w:val="000000" w:themeColor="text1"/>
          <w:sz w:val="24"/>
          <w:szCs w:val="24"/>
        </w:rPr>
        <w:t xml:space="preserve"> [35]</w:t>
      </w:r>
      <w:r w:rsidRPr="00622A0B">
        <w:rPr>
          <w:rFonts w:ascii="Times New Roman" w:hAnsi="Times New Roman"/>
          <w:bCs/>
          <w:color w:val="000000" w:themeColor="text1"/>
          <w:sz w:val="24"/>
          <w:szCs w:val="24"/>
        </w:rPr>
        <w:t>, Р. Картер (</w:t>
      </w:r>
      <w:r w:rsidRPr="00622A0B">
        <w:rPr>
          <w:rFonts w:ascii="Times New Roman" w:hAnsi="Times New Roman"/>
          <w:bCs/>
          <w:color w:val="000000" w:themeColor="text1"/>
          <w:sz w:val="24"/>
          <w:szCs w:val="24"/>
          <w:lang w:val="en-US"/>
        </w:rPr>
        <w:t>R</w:t>
      </w:r>
      <w:r w:rsidRPr="00622A0B">
        <w:rPr>
          <w:rFonts w:ascii="Times New Roman" w:hAnsi="Times New Roman"/>
          <w:bCs/>
          <w:color w:val="000000" w:themeColor="text1"/>
          <w:sz w:val="24"/>
          <w:szCs w:val="24"/>
        </w:rPr>
        <w:t>. </w:t>
      </w:r>
      <w:r w:rsidRPr="00622A0B">
        <w:rPr>
          <w:rFonts w:ascii="Times New Roman" w:hAnsi="Times New Roman"/>
          <w:bCs/>
          <w:color w:val="000000" w:themeColor="text1"/>
          <w:sz w:val="24"/>
          <w:szCs w:val="24"/>
          <w:lang w:val="en-US"/>
        </w:rPr>
        <w:t>Carter</w:t>
      </w:r>
      <w:r w:rsidRPr="00622A0B">
        <w:rPr>
          <w:rFonts w:ascii="Times New Roman" w:hAnsi="Times New Roman"/>
          <w:bCs/>
          <w:color w:val="000000" w:themeColor="text1"/>
          <w:sz w:val="24"/>
          <w:szCs w:val="24"/>
        </w:rPr>
        <w:t>)</w:t>
      </w:r>
      <w:r w:rsidR="00B94635" w:rsidRPr="00B94635">
        <w:rPr>
          <w:rFonts w:ascii="Times New Roman" w:hAnsi="Times New Roman"/>
          <w:bCs/>
          <w:color w:val="000000" w:themeColor="text1"/>
          <w:sz w:val="24"/>
          <w:szCs w:val="24"/>
        </w:rPr>
        <w:t xml:space="preserve"> [36; 37]</w:t>
      </w:r>
      <w:r w:rsidRPr="00622A0B">
        <w:rPr>
          <w:rFonts w:ascii="Times New Roman" w:hAnsi="Times New Roman"/>
          <w:bCs/>
          <w:color w:val="000000" w:themeColor="text1"/>
          <w:sz w:val="24"/>
          <w:szCs w:val="24"/>
        </w:rPr>
        <w:t xml:space="preserve">, </w:t>
      </w:r>
      <w:r w:rsidRPr="00622A0B">
        <w:rPr>
          <w:rFonts w:ascii="Times New Roman" w:hAnsi="Times New Roman"/>
          <w:color w:val="000000" w:themeColor="text1"/>
          <w:sz w:val="24"/>
          <w:szCs w:val="24"/>
        </w:rPr>
        <w:t>К. Норз (</w:t>
      </w:r>
      <w:r w:rsidRPr="00622A0B">
        <w:rPr>
          <w:rFonts w:ascii="Times New Roman" w:hAnsi="Times New Roman"/>
          <w:color w:val="000000" w:themeColor="text1"/>
          <w:sz w:val="24"/>
          <w:szCs w:val="24"/>
          <w:lang w:val="en-US"/>
        </w:rPr>
        <w:t>K</w:t>
      </w:r>
      <w:r w:rsidRPr="00622A0B">
        <w:rPr>
          <w:rFonts w:ascii="Times New Roman" w:hAnsi="Times New Roman"/>
          <w:color w:val="000000" w:themeColor="text1"/>
          <w:sz w:val="24"/>
          <w:szCs w:val="24"/>
        </w:rPr>
        <w:t>. </w:t>
      </w:r>
      <w:r w:rsidRPr="00622A0B">
        <w:rPr>
          <w:rFonts w:ascii="Times New Roman" w:hAnsi="Times New Roman"/>
          <w:color w:val="000000" w:themeColor="text1"/>
          <w:sz w:val="24"/>
          <w:szCs w:val="24"/>
          <w:lang w:val="en-US"/>
        </w:rPr>
        <w:t>North</w:t>
      </w:r>
      <w:r w:rsidRPr="00622A0B">
        <w:rPr>
          <w:rFonts w:ascii="Times New Roman" w:hAnsi="Times New Roman"/>
          <w:color w:val="000000" w:themeColor="text1"/>
          <w:sz w:val="24"/>
          <w:szCs w:val="24"/>
        </w:rPr>
        <w:t>)</w:t>
      </w:r>
      <w:r w:rsidR="00B94635" w:rsidRPr="00B94635">
        <w:rPr>
          <w:rFonts w:ascii="Times New Roman" w:hAnsi="Times New Roman"/>
          <w:color w:val="000000" w:themeColor="text1"/>
          <w:sz w:val="24"/>
          <w:szCs w:val="24"/>
        </w:rPr>
        <w:t xml:space="preserve"> [46]</w:t>
      </w:r>
      <w:r w:rsidRPr="00622A0B">
        <w:rPr>
          <w:rFonts w:ascii="Times New Roman" w:hAnsi="Times New Roman"/>
          <w:color w:val="000000" w:themeColor="text1"/>
          <w:sz w:val="24"/>
          <w:szCs w:val="24"/>
        </w:rPr>
        <w:t>,</w:t>
      </w:r>
      <w:r w:rsidRPr="00622A0B">
        <w:rPr>
          <w:rFonts w:ascii="Times New Roman" w:hAnsi="Times New Roman"/>
          <w:bCs/>
          <w:color w:val="000000" w:themeColor="text1"/>
          <w:sz w:val="24"/>
          <w:szCs w:val="24"/>
        </w:rPr>
        <w:t xml:space="preserve"> </w:t>
      </w:r>
      <w:r w:rsidRPr="00622A0B">
        <w:rPr>
          <w:rFonts w:ascii="Times New Roman" w:hAnsi="Times New Roman"/>
          <w:color w:val="000000" w:themeColor="text1"/>
          <w:sz w:val="24"/>
          <w:szCs w:val="24"/>
        </w:rPr>
        <w:t>К. Перера (</w:t>
      </w:r>
      <w:r w:rsidRPr="00622A0B">
        <w:rPr>
          <w:rFonts w:ascii="Times New Roman" w:hAnsi="Times New Roman"/>
          <w:color w:val="000000" w:themeColor="text1"/>
          <w:sz w:val="24"/>
          <w:szCs w:val="24"/>
          <w:lang w:val="en-US"/>
        </w:rPr>
        <w:t>K</w:t>
      </w:r>
      <w:r w:rsidRPr="00622A0B">
        <w:rPr>
          <w:rFonts w:ascii="Times New Roman" w:hAnsi="Times New Roman"/>
          <w:color w:val="000000" w:themeColor="text1"/>
          <w:sz w:val="24"/>
          <w:szCs w:val="24"/>
        </w:rPr>
        <w:t>. </w:t>
      </w:r>
      <w:r w:rsidRPr="00622A0B">
        <w:rPr>
          <w:rFonts w:ascii="Times New Roman" w:hAnsi="Times New Roman"/>
          <w:color w:val="000000" w:themeColor="text1"/>
          <w:sz w:val="24"/>
          <w:szCs w:val="24"/>
          <w:lang w:val="en-US"/>
        </w:rPr>
        <w:t>Perera</w:t>
      </w:r>
      <w:r w:rsidRPr="00622A0B">
        <w:rPr>
          <w:rFonts w:ascii="Times New Roman" w:hAnsi="Times New Roman"/>
          <w:color w:val="000000" w:themeColor="text1"/>
          <w:sz w:val="24"/>
          <w:szCs w:val="24"/>
        </w:rPr>
        <w:t>)</w:t>
      </w:r>
      <w:r w:rsidR="00B94635" w:rsidRPr="00B94635">
        <w:rPr>
          <w:rFonts w:ascii="Times New Roman" w:hAnsi="Times New Roman"/>
          <w:color w:val="000000" w:themeColor="text1"/>
          <w:sz w:val="24"/>
          <w:szCs w:val="24"/>
        </w:rPr>
        <w:t xml:space="preserve"> [49]</w:t>
      </w:r>
      <w:r w:rsidRPr="00622A0B">
        <w:rPr>
          <w:rFonts w:ascii="Times New Roman" w:hAnsi="Times New Roman"/>
          <w:bCs/>
          <w:color w:val="000000" w:themeColor="text1"/>
          <w:sz w:val="24"/>
          <w:szCs w:val="24"/>
        </w:rPr>
        <w:t>). На особливу увагу заслуговують студії Дж. Вомзлі (</w:t>
      </w:r>
      <w:r w:rsidRPr="00622A0B">
        <w:rPr>
          <w:rFonts w:ascii="Times New Roman" w:hAnsi="Times New Roman"/>
          <w:bCs/>
          <w:color w:val="000000" w:themeColor="text1"/>
          <w:sz w:val="24"/>
          <w:szCs w:val="24"/>
          <w:lang w:val="en-US"/>
        </w:rPr>
        <w:t>J</w:t>
      </w:r>
      <w:r w:rsidRPr="00622A0B">
        <w:rPr>
          <w:rFonts w:ascii="Times New Roman" w:hAnsi="Times New Roman"/>
          <w:bCs/>
          <w:color w:val="000000" w:themeColor="text1"/>
          <w:sz w:val="24"/>
          <w:szCs w:val="24"/>
        </w:rPr>
        <w:t>. </w:t>
      </w:r>
      <w:r w:rsidRPr="00622A0B">
        <w:rPr>
          <w:rFonts w:ascii="Times New Roman" w:hAnsi="Times New Roman"/>
          <w:bCs/>
          <w:color w:val="000000" w:themeColor="text1"/>
          <w:sz w:val="24"/>
          <w:szCs w:val="24"/>
          <w:lang w:val="en-US"/>
        </w:rPr>
        <w:t>Walmsley</w:t>
      </w:r>
      <w:r w:rsidRPr="00622A0B">
        <w:rPr>
          <w:rFonts w:ascii="Times New Roman" w:hAnsi="Times New Roman"/>
          <w:bCs/>
          <w:color w:val="000000" w:themeColor="text1"/>
          <w:sz w:val="24"/>
          <w:szCs w:val="24"/>
        </w:rPr>
        <w:t>, лінгвістика та англійська філологія у XX столітті)</w:t>
      </w:r>
      <w:r w:rsidR="00B94635" w:rsidRPr="00B94635">
        <w:rPr>
          <w:rFonts w:ascii="Times New Roman" w:hAnsi="Times New Roman"/>
          <w:bCs/>
          <w:color w:val="000000" w:themeColor="text1"/>
          <w:sz w:val="24"/>
          <w:szCs w:val="24"/>
        </w:rPr>
        <w:t xml:space="preserve"> [52]</w:t>
      </w:r>
      <w:r w:rsidRPr="00622A0B">
        <w:rPr>
          <w:rFonts w:ascii="Times New Roman" w:hAnsi="Times New Roman"/>
          <w:bCs/>
          <w:color w:val="000000" w:themeColor="text1"/>
          <w:sz w:val="24"/>
          <w:szCs w:val="24"/>
        </w:rPr>
        <w:t xml:space="preserve">, </w:t>
      </w:r>
      <w:r w:rsidRPr="00622A0B">
        <w:rPr>
          <w:rFonts w:ascii="Times New Roman" w:hAnsi="Times New Roman"/>
          <w:color w:val="000000" w:themeColor="text1"/>
          <w:sz w:val="24"/>
          <w:szCs w:val="24"/>
        </w:rPr>
        <w:t>М. Стабза (M. Stubbs, лінгвістика в контексті освіти)</w:t>
      </w:r>
      <w:r w:rsidR="00B94635" w:rsidRPr="00B94635">
        <w:rPr>
          <w:rFonts w:ascii="Times New Roman" w:hAnsi="Times New Roman"/>
          <w:color w:val="000000" w:themeColor="text1"/>
          <w:sz w:val="24"/>
          <w:szCs w:val="24"/>
        </w:rPr>
        <w:t xml:space="preserve"> [50; 51]</w:t>
      </w:r>
      <w:r w:rsidRPr="00622A0B">
        <w:rPr>
          <w:rFonts w:ascii="Times New Roman" w:hAnsi="Times New Roman"/>
          <w:color w:val="000000" w:themeColor="text1"/>
          <w:sz w:val="24"/>
          <w:szCs w:val="24"/>
        </w:rPr>
        <w:t xml:space="preserve">, </w:t>
      </w:r>
      <w:r w:rsidRPr="00622A0B">
        <w:rPr>
          <w:rFonts w:ascii="Times New Roman" w:hAnsi="Times New Roman"/>
          <w:bCs/>
          <w:color w:val="000000" w:themeColor="text1"/>
          <w:sz w:val="24"/>
          <w:szCs w:val="24"/>
        </w:rPr>
        <w:t>Р. Хадсона (</w:t>
      </w:r>
      <w:r w:rsidRPr="00622A0B">
        <w:rPr>
          <w:rFonts w:ascii="Times New Roman" w:hAnsi="Times New Roman"/>
          <w:bCs/>
          <w:color w:val="000000" w:themeColor="text1"/>
          <w:sz w:val="24"/>
          <w:szCs w:val="24"/>
          <w:lang w:val="en-US"/>
        </w:rPr>
        <w:t>R</w:t>
      </w:r>
      <w:r w:rsidRPr="00622A0B">
        <w:rPr>
          <w:rFonts w:ascii="Times New Roman" w:hAnsi="Times New Roman"/>
          <w:bCs/>
          <w:color w:val="000000" w:themeColor="text1"/>
          <w:sz w:val="24"/>
          <w:szCs w:val="24"/>
        </w:rPr>
        <w:t>.</w:t>
      </w:r>
      <w:r w:rsidRPr="00622A0B">
        <w:rPr>
          <w:rFonts w:ascii="Times New Roman" w:hAnsi="Times New Roman"/>
          <w:bCs/>
          <w:color w:val="000000" w:themeColor="text1"/>
          <w:sz w:val="24"/>
          <w:szCs w:val="24"/>
          <w:lang w:val="en-US"/>
        </w:rPr>
        <w:t> Hudson</w:t>
      </w:r>
      <w:r w:rsidRPr="00622A0B">
        <w:rPr>
          <w:rFonts w:ascii="Times New Roman" w:hAnsi="Times New Roman"/>
          <w:bCs/>
          <w:color w:val="000000" w:themeColor="text1"/>
          <w:sz w:val="24"/>
          <w:szCs w:val="24"/>
        </w:rPr>
        <w:t>, історія розвитку лінгвістики у Великій Британії)</w:t>
      </w:r>
      <w:r w:rsidR="00B94635" w:rsidRPr="00B94635">
        <w:rPr>
          <w:rFonts w:ascii="Times New Roman" w:hAnsi="Times New Roman"/>
          <w:bCs/>
          <w:color w:val="000000" w:themeColor="text1"/>
          <w:sz w:val="24"/>
          <w:szCs w:val="24"/>
        </w:rPr>
        <w:t xml:space="preserve"> [44]</w:t>
      </w:r>
      <w:r w:rsidRPr="00622A0B">
        <w:rPr>
          <w:rFonts w:ascii="Times New Roman" w:hAnsi="Times New Roman"/>
          <w:bCs/>
          <w:color w:val="000000" w:themeColor="text1"/>
          <w:sz w:val="24"/>
          <w:szCs w:val="24"/>
        </w:rPr>
        <w:t xml:space="preserve">. </w:t>
      </w:r>
      <w:r w:rsidRPr="00622A0B">
        <w:rPr>
          <w:rFonts w:ascii="Times New Roman" w:hAnsi="Times New Roman"/>
          <w:color w:val="000000" w:themeColor="text1"/>
          <w:sz w:val="24"/>
          <w:szCs w:val="24"/>
        </w:rPr>
        <w:t xml:space="preserve">Важливе значення мають наукові розвідки з </w:t>
      </w:r>
      <w:r w:rsidRPr="00622A0B">
        <w:rPr>
          <w:rFonts w:ascii="Times New Roman" w:hAnsi="Times New Roman"/>
          <w:bCs/>
          <w:color w:val="000000" w:themeColor="text1"/>
          <w:sz w:val="24"/>
          <w:szCs w:val="24"/>
        </w:rPr>
        <w:t xml:space="preserve">проблем професійної підготовки філологів </w:t>
      </w:r>
      <w:r w:rsidRPr="00F27A15">
        <w:rPr>
          <w:rFonts w:ascii="Times New Roman" w:hAnsi="Times New Roman"/>
          <w:bCs/>
          <w:color w:val="000000" w:themeColor="text1"/>
          <w:sz w:val="24"/>
          <w:szCs w:val="24"/>
        </w:rPr>
        <w:t>(О. Данилюк</w:t>
      </w:r>
      <w:r w:rsidR="00B94635" w:rsidRPr="00B94635">
        <w:rPr>
          <w:rFonts w:ascii="Times New Roman" w:hAnsi="Times New Roman"/>
          <w:bCs/>
          <w:color w:val="000000" w:themeColor="text1"/>
          <w:sz w:val="24"/>
          <w:szCs w:val="24"/>
          <w:lang w:val="ru-RU"/>
        </w:rPr>
        <w:t xml:space="preserve"> [10]</w:t>
      </w:r>
      <w:r w:rsidRPr="00F27A15">
        <w:rPr>
          <w:rFonts w:ascii="Times New Roman" w:hAnsi="Times New Roman"/>
          <w:bCs/>
          <w:color w:val="000000" w:themeColor="text1"/>
          <w:sz w:val="24"/>
          <w:szCs w:val="24"/>
        </w:rPr>
        <w:t>, В. Коваль</w:t>
      </w:r>
      <w:r w:rsidR="00B94635" w:rsidRPr="00B94635">
        <w:rPr>
          <w:rFonts w:ascii="Times New Roman" w:hAnsi="Times New Roman"/>
          <w:bCs/>
          <w:color w:val="000000" w:themeColor="text1"/>
          <w:sz w:val="24"/>
          <w:szCs w:val="24"/>
          <w:lang w:val="ru-RU"/>
        </w:rPr>
        <w:t xml:space="preserve"> [12]</w:t>
      </w:r>
      <w:r w:rsidRPr="00F27A15">
        <w:rPr>
          <w:rFonts w:ascii="Times New Roman" w:hAnsi="Times New Roman"/>
          <w:bCs/>
          <w:color w:val="000000" w:themeColor="text1"/>
          <w:sz w:val="24"/>
          <w:szCs w:val="24"/>
        </w:rPr>
        <w:t>, Н. Колесниченко</w:t>
      </w:r>
      <w:r w:rsidR="00B94635" w:rsidRPr="00B94635">
        <w:rPr>
          <w:rFonts w:ascii="Times New Roman" w:hAnsi="Times New Roman"/>
          <w:bCs/>
          <w:color w:val="000000" w:themeColor="text1"/>
          <w:sz w:val="24"/>
          <w:szCs w:val="24"/>
          <w:lang w:val="ru-RU"/>
        </w:rPr>
        <w:t xml:space="preserve"> [13]</w:t>
      </w:r>
      <w:r w:rsidRPr="00F27A15">
        <w:rPr>
          <w:rFonts w:ascii="Times New Roman" w:hAnsi="Times New Roman"/>
          <w:bCs/>
          <w:color w:val="000000" w:themeColor="text1"/>
          <w:sz w:val="24"/>
          <w:szCs w:val="24"/>
        </w:rPr>
        <w:t>, О. Семеног</w:t>
      </w:r>
      <w:r w:rsidR="00B94635" w:rsidRPr="00B94635">
        <w:rPr>
          <w:rFonts w:ascii="Times New Roman" w:hAnsi="Times New Roman"/>
          <w:bCs/>
          <w:color w:val="000000" w:themeColor="text1"/>
          <w:sz w:val="24"/>
          <w:szCs w:val="24"/>
          <w:lang w:val="ru-RU"/>
        </w:rPr>
        <w:t xml:space="preserve"> [27]</w:t>
      </w:r>
      <w:r w:rsidRPr="00F27A15">
        <w:rPr>
          <w:rFonts w:ascii="Times New Roman" w:hAnsi="Times New Roman"/>
          <w:bCs/>
          <w:color w:val="000000" w:themeColor="text1"/>
          <w:sz w:val="24"/>
          <w:szCs w:val="24"/>
        </w:rPr>
        <w:t>, О. Соколова</w:t>
      </w:r>
      <w:r w:rsidR="00B94635" w:rsidRPr="00391E36">
        <w:rPr>
          <w:rFonts w:ascii="Times New Roman" w:hAnsi="Times New Roman"/>
          <w:bCs/>
          <w:color w:val="000000" w:themeColor="text1"/>
          <w:sz w:val="24"/>
          <w:szCs w:val="24"/>
          <w:lang w:val="ru-RU"/>
        </w:rPr>
        <w:t xml:space="preserve"> [29]</w:t>
      </w:r>
      <w:r w:rsidRPr="00F27A15">
        <w:rPr>
          <w:rFonts w:ascii="Times New Roman" w:hAnsi="Times New Roman"/>
          <w:bCs/>
          <w:color w:val="000000" w:themeColor="text1"/>
          <w:sz w:val="24"/>
          <w:szCs w:val="24"/>
        </w:rPr>
        <w:t>).</w:t>
      </w:r>
    </w:p>
    <w:p w14:paraId="56C3E0C2" w14:textId="77777777" w:rsidR="007B6784" w:rsidRDefault="00B46608" w:rsidP="00622A0B">
      <w:pPr>
        <w:spacing w:after="0" w:line="240" w:lineRule="auto"/>
        <w:ind w:firstLine="567"/>
        <w:jc w:val="both"/>
        <w:rPr>
          <w:rFonts w:ascii="Times New Roman" w:hAnsi="Times New Roman"/>
          <w:color w:val="000000" w:themeColor="text1"/>
          <w:sz w:val="24"/>
          <w:szCs w:val="24"/>
        </w:rPr>
      </w:pPr>
      <w:r w:rsidRPr="00B46608">
        <w:rPr>
          <w:rFonts w:ascii="Times New Roman" w:hAnsi="Times New Roman"/>
          <w:b/>
          <w:bCs/>
          <w:color w:val="000000" w:themeColor="text1"/>
          <w:sz w:val="24"/>
          <w:szCs w:val="24"/>
        </w:rPr>
        <w:t>Виклад основного матеріалу</w:t>
      </w:r>
      <w:r>
        <w:rPr>
          <w:rFonts w:ascii="Times New Roman" w:hAnsi="Times New Roman"/>
          <w:b/>
          <w:bCs/>
          <w:color w:val="000000" w:themeColor="text1"/>
          <w:sz w:val="24"/>
          <w:szCs w:val="24"/>
        </w:rPr>
        <w:t>.</w:t>
      </w:r>
      <w:r>
        <w:rPr>
          <w:rFonts w:ascii="Times New Roman" w:hAnsi="Times New Roman"/>
          <w:color w:val="000000" w:themeColor="text1"/>
          <w:sz w:val="24"/>
          <w:szCs w:val="24"/>
        </w:rPr>
        <w:t xml:space="preserve"> </w:t>
      </w:r>
    </w:p>
    <w:p w14:paraId="14565099" w14:textId="21B909A1"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Як слушно зауважує Н. Ничкало, доцільним і перспективним є шлях виявлення інноваційних ідей зарубіжного досвіду, їх філософський, порівняльно-педагогічний аналіз, з’ясування концептуальних засад становлення й розвитку різних систем та освітньо-виховних моделей, їх порівняння з вітчизняними підходами, концепціями й моделями, виявлення на цій основі можливих напрямів упровадження таких ідей в іншій державі, зокрема й в Україні </w:t>
      </w:r>
      <w:r w:rsidR="00FA7C1C" w:rsidRPr="00FA7C1C">
        <w:rPr>
          <w:rFonts w:ascii="Times New Roman" w:hAnsi="Times New Roman"/>
          <w:color w:val="000000" w:themeColor="text1"/>
          <w:sz w:val="24"/>
          <w:szCs w:val="24"/>
        </w:rPr>
        <w:t xml:space="preserve">[19, </w:t>
      </w:r>
      <w:r w:rsidRPr="00622A0B">
        <w:rPr>
          <w:rFonts w:ascii="Times New Roman" w:hAnsi="Times New Roman"/>
          <w:color w:val="000000" w:themeColor="text1"/>
          <w:sz w:val="24"/>
          <w:szCs w:val="24"/>
        </w:rPr>
        <w:t>с. 16</w:t>
      </w:r>
      <w:r w:rsidR="00FA7C1C" w:rsidRPr="00FA7C1C">
        <w:rPr>
          <w:rFonts w:ascii="Times New Roman" w:hAnsi="Times New Roman"/>
          <w:color w:val="000000" w:themeColor="text1"/>
          <w:sz w:val="24"/>
          <w:szCs w:val="24"/>
        </w:rPr>
        <w:t>]</w:t>
      </w:r>
      <w:r w:rsidRPr="00622A0B">
        <w:rPr>
          <w:rFonts w:ascii="Times New Roman" w:hAnsi="Times New Roman"/>
          <w:color w:val="000000" w:themeColor="text1"/>
          <w:sz w:val="24"/>
          <w:szCs w:val="24"/>
        </w:rPr>
        <w:t xml:space="preserve">. </w:t>
      </w:r>
    </w:p>
    <w:p w14:paraId="4E5EC43D" w14:textId="10ACAF57" w:rsidR="00622A0B" w:rsidRPr="00622A0B" w:rsidRDefault="00622A0B" w:rsidP="00622A0B">
      <w:pPr>
        <w:spacing w:after="0" w:line="240" w:lineRule="auto"/>
        <w:ind w:firstLine="567"/>
        <w:jc w:val="both"/>
        <w:rPr>
          <w:rFonts w:ascii="Times New Roman" w:hAnsi="Times New Roman"/>
          <w:color w:val="000000" w:themeColor="text1"/>
          <w:sz w:val="24"/>
          <w:szCs w:val="24"/>
          <w:lang w:eastAsia="ru-RU"/>
        </w:rPr>
      </w:pPr>
      <w:r w:rsidRPr="00622A0B">
        <w:rPr>
          <w:rFonts w:ascii="Times New Roman" w:hAnsi="Times New Roman"/>
          <w:color w:val="000000" w:themeColor="text1"/>
          <w:sz w:val="24"/>
          <w:szCs w:val="24"/>
        </w:rPr>
        <w:t xml:space="preserve">На думку дослідниці Л. Пуховської, </w:t>
      </w:r>
      <w:r w:rsidRPr="00622A0B">
        <w:rPr>
          <w:rFonts w:ascii="Times New Roman" w:hAnsi="Times New Roman"/>
          <w:color w:val="000000" w:themeColor="text1"/>
          <w:sz w:val="24"/>
          <w:szCs w:val="24"/>
          <w:lang w:eastAsia="ru-RU"/>
        </w:rPr>
        <w:t>у науковому забезпеченні модернізації української освіти у ХХІ столітті вагоме місце посідає прогноз еволюції світової освіти, окреслення сучасних і перспективних тенденцій розвитку освіти в окремих країнах, у геополітичних регіонах у глобальному масштабі</w:t>
      </w:r>
      <w:r w:rsidR="00FA7C1C" w:rsidRPr="00FA7C1C">
        <w:rPr>
          <w:rFonts w:ascii="Times New Roman" w:hAnsi="Times New Roman"/>
          <w:color w:val="000000" w:themeColor="text1"/>
          <w:sz w:val="24"/>
          <w:szCs w:val="24"/>
          <w:lang w:eastAsia="ru-RU"/>
        </w:rPr>
        <w:t xml:space="preserve"> [24</w:t>
      </w:r>
      <w:r w:rsidR="00FA7C1C" w:rsidRPr="00B44731">
        <w:rPr>
          <w:rFonts w:ascii="Times New Roman" w:hAnsi="Times New Roman"/>
          <w:color w:val="000000" w:themeColor="text1"/>
          <w:sz w:val="24"/>
          <w:szCs w:val="24"/>
          <w:lang w:eastAsia="ru-RU"/>
        </w:rPr>
        <w:t>]</w:t>
      </w:r>
      <w:r w:rsidRPr="00622A0B">
        <w:rPr>
          <w:rFonts w:ascii="Times New Roman" w:hAnsi="Times New Roman"/>
          <w:color w:val="000000" w:themeColor="text1"/>
          <w:sz w:val="24"/>
          <w:szCs w:val="24"/>
          <w:lang w:eastAsia="ru-RU"/>
        </w:rPr>
        <w:t xml:space="preserve">. </w:t>
      </w:r>
    </w:p>
    <w:p w14:paraId="249B3D04" w14:textId="77777777"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Для з’ясування стану опрацювання проблеми професійної підготовки фахівців з лінгвістики послуговуватимемося напрацюваннями вітчизняних і зарубіжних науковців, де частково висвітлено окремі аспекти задекларованої теми.</w:t>
      </w:r>
    </w:p>
    <w:p w14:paraId="728088A8" w14:textId="77777777"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У ході дослідження оперуватимемо такими поняттями: «лінгвістика», «філологія», «прикладна лінгвістика», «професійна підготовка фахівців з лінгвістики», «професійна </w:t>
      </w:r>
      <w:r w:rsidRPr="00622A0B">
        <w:rPr>
          <w:rFonts w:ascii="Times New Roman" w:hAnsi="Times New Roman"/>
          <w:color w:val="000000" w:themeColor="text1"/>
          <w:sz w:val="24"/>
          <w:szCs w:val="24"/>
        </w:rPr>
        <w:lastRenderedPageBreak/>
        <w:t>підготовка фахівців із прикладної лінгвістики», «професійна компетентність фахівця з лінгвістики», «професійна компетентність фахівця з прикладної лінгвістики».</w:t>
      </w:r>
    </w:p>
    <w:p w14:paraId="48079CCD" w14:textId="77777777"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Насамперед варто звернутися до українського наукового дискурсу, щоб проаналізувати погляди вітчизняних учених стосовно витлумачення понять </w:t>
      </w:r>
      <w:r w:rsidRPr="00622A0B">
        <w:rPr>
          <w:rFonts w:ascii="Times New Roman" w:hAnsi="Times New Roman"/>
          <w:color w:val="000000" w:themeColor="text1"/>
          <w:sz w:val="24"/>
          <w:szCs w:val="24"/>
          <w:lang w:val="ru-RU"/>
        </w:rPr>
        <w:t>«л</w:t>
      </w:r>
      <w:r w:rsidRPr="00622A0B">
        <w:rPr>
          <w:rFonts w:ascii="Times New Roman" w:hAnsi="Times New Roman"/>
          <w:color w:val="000000" w:themeColor="text1"/>
          <w:sz w:val="24"/>
          <w:szCs w:val="24"/>
        </w:rPr>
        <w:t>інгвістика</w:t>
      </w:r>
      <w:r w:rsidRPr="00622A0B">
        <w:rPr>
          <w:rFonts w:ascii="Times New Roman" w:hAnsi="Times New Roman"/>
          <w:color w:val="000000" w:themeColor="text1"/>
          <w:sz w:val="24"/>
          <w:szCs w:val="24"/>
          <w:lang w:val="ru-RU"/>
        </w:rPr>
        <w:t>» і «</w:t>
      </w:r>
      <w:r w:rsidRPr="00622A0B">
        <w:rPr>
          <w:rFonts w:ascii="Times New Roman" w:hAnsi="Times New Roman"/>
          <w:color w:val="000000" w:themeColor="text1"/>
          <w:sz w:val="24"/>
          <w:szCs w:val="24"/>
        </w:rPr>
        <w:t>філологія</w:t>
      </w:r>
      <w:r w:rsidRPr="00622A0B">
        <w:rPr>
          <w:rFonts w:ascii="Times New Roman" w:hAnsi="Times New Roman"/>
          <w:color w:val="000000" w:themeColor="text1"/>
          <w:sz w:val="24"/>
          <w:szCs w:val="24"/>
          <w:lang w:val="ru-RU"/>
        </w:rPr>
        <w:t>»</w:t>
      </w:r>
      <w:r w:rsidRPr="00622A0B">
        <w:rPr>
          <w:rFonts w:ascii="Times New Roman" w:hAnsi="Times New Roman"/>
          <w:color w:val="000000" w:themeColor="text1"/>
          <w:sz w:val="24"/>
          <w:szCs w:val="24"/>
        </w:rPr>
        <w:t>.</w:t>
      </w:r>
    </w:p>
    <w:p w14:paraId="67174368" w14:textId="3C7E1AF1"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На думку вчених А. Левицького, А. Сингаївської та Л. Славової, лінгвістика – це наука про мову як суспільне явище, що слугує засобом взаємин людей, знаряддям творення й вираження думок, тобто постає як явище загальнолюдське. Лінгвістика – наукова дисципліна, що досліджує природу мови, її структуру, функціювання та розвиток </w:t>
      </w:r>
      <w:r w:rsidR="00B44731" w:rsidRPr="00B44731">
        <w:rPr>
          <w:rFonts w:ascii="Times New Roman" w:hAnsi="Times New Roman"/>
          <w:color w:val="000000" w:themeColor="text1"/>
          <w:sz w:val="24"/>
          <w:szCs w:val="24"/>
        </w:rPr>
        <w:t xml:space="preserve">[17, </w:t>
      </w:r>
      <w:r w:rsidRPr="00622A0B">
        <w:rPr>
          <w:rFonts w:ascii="Times New Roman" w:hAnsi="Times New Roman"/>
          <w:color w:val="000000" w:themeColor="text1"/>
          <w:sz w:val="24"/>
          <w:szCs w:val="24"/>
        </w:rPr>
        <w:t>с. 3</w:t>
      </w:r>
      <w:r w:rsidR="00B44731" w:rsidRPr="00B44731">
        <w:rPr>
          <w:rFonts w:ascii="Times New Roman" w:hAnsi="Times New Roman"/>
          <w:color w:val="000000" w:themeColor="text1"/>
          <w:sz w:val="24"/>
          <w:szCs w:val="24"/>
        </w:rPr>
        <w:t>]</w:t>
      </w:r>
      <w:r w:rsidRPr="00622A0B">
        <w:rPr>
          <w:rFonts w:ascii="Times New Roman" w:hAnsi="Times New Roman"/>
          <w:color w:val="000000" w:themeColor="text1"/>
          <w:sz w:val="24"/>
          <w:szCs w:val="24"/>
        </w:rPr>
        <w:t xml:space="preserve">. </w:t>
      </w:r>
    </w:p>
    <w:p w14:paraId="0281CBF2" w14:textId="0894FF9B"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Згідно з визначенням А. Дорошенко, лінгвістика – не лише наука про конкретні мови світу, що їх певний колектив використовує для спілкування. Лінгвістика – це також наука про мову як про універсальну, невід’ємну належність людини, як загальнолюдське явище, що слугує засобом спілкування людей, знаряддям оформлення й вираження думок </w:t>
      </w:r>
      <w:r w:rsidR="00B44731" w:rsidRPr="00B44731">
        <w:rPr>
          <w:rFonts w:ascii="Times New Roman" w:hAnsi="Times New Roman"/>
          <w:color w:val="000000" w:themeColor="text1"/>
          <w:sz w:val="24"/>
          <w:szCs w:val="24"/>
        </w:rPr>
        <w:t xml:space="preserve">[11, </w:t>
      </w:r>
      <w:r w:rsidRPr="00622A0B">
        <w:rPr>
          <w:rFonts w:ascii="Times New Roman" w:hAnsi="Times New Roman"/>
          <w:color w:val="000000" w:themeColor="text1"/>
          <w:sz w:val="24"/>
          <w:szCs w:val="24"/>
        </w:rPr>
        <w:t>с. 4</w:t>
      </w:r>
      <w:r w:rsidR="00B44731" w:rsidRPr="006F27F0">
        <w:rPr>
          <w:rFonts w:ascii="Times New Roman" w:hAnsi="Times New Roman"/>
          <w:color w:val="000000" w:themeColor="text1"/>
          <w:sz w:val="24"/>
          <w:szCs w:val="24"/>
        </w:rPr>
        <w:t>]</w:t>
      </w:r>
      <w:r w:rsidRPr="00622A0B">
        <w:rPr>
          <w:rFonts w:ascii="Times New Roman" w:hAnsi="Times New Roman"/>
          <w:color w:val="000000" w:themeColor="text1"/>
          <w:sz w:val="24"/>
          <w:szCs w:val="24"/>
        </w:rPr>
        <w:t>.</w:t>
      </w:r>
    </w:p>
    <w:p w14:paraId="4879AA40" w14:textId="3F3FD46F"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Мовознавець А. Білецький стверджує, що лінгвістика, літературознавство, мистецтвознавство можна трактувати як галузі про культуру – культурологію. Лінгвістику та літературознавство часто, і не без підстав, об’єднують під однією назвою – філологія. Філологія – це давньогрецький термін, що складається зі слів «філос», тобто той, хто любить, і «логос» – тут у розумінні наука. </w:t>
      </w:r>
      <w:r w:rsidRPr="00622A0B">
        <w:rPr>
          <w:rFonts w:ascii="Times New Roman" w:hAnsi="Times New Roman"/>
          <w:color w:val="000000" w:themeColor="text1"/>
          <w:sz w:val="24"/>
          <w:szCs w:val="24"/>
          <w:lang w:val="ru-RU"/>
        </w:rPr>
        <w:t>Лінгвістика як одна з гуманітарних наук є частиною культурології, що так чи так пов’я</w:t>
      </w:r>
      <w:r w:rsidRPr="00622A0B">
        <w:rPr>
          <w:rFonts w:ascii="Times New Roman" w:hAnsi="Times New Roman"/>
          <w:color w:val="000000" w:themeColor="text1"/>
          <w:sz w:val="24"/>
          <w:szCs w:val="24"/>
        </w:rPr>
        <w:t xml:space="preserve">зана з багатьма іншими науками, особливо в наш час, коли помітне прагнення до інтеграції наук </w:t>
      </w:r>
      <w:r w:rsidR="006F27F0" w:rsidRPr="006F27F0">
        <w:rPr>
          <w:rFonts w:ascii="Times New Roman" w:hAnsi="Times New Roman"/>
          <w:color w:val="000000" w:themeColor="text1"/>
          <w:sz w:val="24"/>
          <w:szCs w:val="24"/>
          <w:lang w:val="ru-RU"/>
        </w:rPr>
        <w:t>[8,</w:t>
      </w:r>
      <w:r w:rsidR="006F27F0" w:rsidRPr="008A1241">
        <w:rPr>
          <w:rFonts w:ascii="Times New Roman" w:hAnsi="Times New Roman"/>
          <w:color w:val="000000" w:themeColor="text1"/>
          <w:sz w:val="24"/>
          <w:szCs w:val="24"/>
          <w:lang w:val="ru-RU"/>
        </w:rPr>
        <w:t xml:space="preserve"> </w:t>
      </w:r>
      <w:r w:rsidRPr="00622A0B">
        <w:rPr>
          <w:rFonts w:ascii="Times New Roman" w:hAnsi="Times New Roman"/>
          <w:color w:val="000000" w:themeColor="text1"/>
          <w:sz w:val="24"/>
          <w:szCs w:val="24"/>
        </w:rPr>
        <w:t>с. 11</w:t>
      </w:r>
      <w:r w:rsidR="006F27F0" w:rsidRPr="008A1241">
        <w:rPr>
          <w:rFonts w:ascii="Times New Roman" w:hAnsi="Times New Roman"/>
          <w:color w:val="000000" w:themeColor="text1"/>
          <w:sz w:val="24"/>
          <w:szCs w:val="24"/>
          <w:lang w:val="ru-RU"/>
        </w:rPr>
        <w:t>]</w:t>
      </w:r>
      <w:r w:rsidRPr="00622A0B">
        <w:rPr>
          <w:rFonts w:ascii="Times New Roman" w:hAnsi="Times New Roman"/>
          <w:color w:val="000000" w:themeColor="text1"/>
          <w:sz w:val="24"/>
          <w:szCs w:val="24"/>
        </w:rPr>
        <w:t xml:space="preserve">. </w:t>
      </w:r>
    </w:p>
    <w:p w14:paraId="7E8540F3" w14:textId="2F696902"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Відповідно до міркувань С. Безвенко, лінгвістика – це наука про мову, її суспільну природу й функції, внутрішню структуру, закономірності функціювання та історичного розвитку, яка є частиною філології – гуманітарної науки, що вивчає мову й літературу в симбіозі </w:t>
      </w:r>
      <w:r w:rsidR="008A1241" w:rsidRPr="008A1241">
        <w:rPr>
          <w:rFonts w:ascii="Times New Roman" w:hAnsi="Times New Roman"/>
          <w:color w:val="000000" w:themeColor="text1"/>
          <w:sz w:val="24"/>
          <w:szCs w:val="24"/>
        </w:rPr>
        <w:t xml:space="preserve">[6, </w:t>
      </w:r>
      <w:r w:rsidRPr="00622A0B">
        <w:rPr>
          <w:rFonts w:ascii="Times New Roman" w:hAnsi="Times New Roman"/>
          <w:color w:val="000000" w:themeColor="text1"/>
          <w:sz w:val="24"/>
          <w:szCs w:val="24"/>
        </w:rPr>
        <w:t>с. 5</w:t>
      </w:r>
      <w:r w:rsidR="008A1241" w:rsidRPr="008A1241">
        <w:rPr>
          <w:rFonts w:ascii="Times New Roman" w:hAnsi="Times New Roman"/>
          <w:color w:val="000000" w:themeColor="text1"/>
          <w:sz w:val="24"/>
          <w:szCs w:val="24"/>
        </w:rPr>
        <w:t>]</w:t>
      </w:r>
      <w:r w:rsidRPr="00622A0B">
        <w:rPr>
          <w:rFonts w:ascii="Times New Roman" w:hAnsi="Times New Roman"/>
          <w:color w:val="000000" w:themeColor="text1"/>
          <w:sz w:val="24"/>
          <w:szCs w:val="24"/>
        </w:rPr>
        <w:t>. Учений М. Кочерган</w:t>
      </w:r>
      <w:r w:rsidR="008A1241" w:rsidRPr="008A1241">
        <w:rPr>
          <w:rFonts w:ascii="Times New Roman" w:hAnsi="Times New Roman"/>
          <w:color w:val="000000" w:themeColor="text1"/>
          <w:sz w:val="24"/>
          <w:szCs w:val="24"/>
          <w:lang w:val="ru-RU"/>
        </w:rPr>
        <w:t xml:space="preserve"> </w:t>
      </w:r>
      <w:r w:rsidRPr="00622A0B">
        <w:rPr>
          <w:rFonts w:ascii="Times New Roman" w:hAnsi="Times New Roman"/>
          <w:color w:val="000000" w:themeColor="text1"/>
          <w:sz w:val="24"/>
          <w:szCs w:val="24"/>
        </w:rPr>
        <w:t xml:space="preserve">уважає, що лінгвістика – це наука про природну людську мову загалом і про всі мови світу як її індивідуальних представників </w:t>
      </w:r>
      <w:r w:rsidR="008A1241" w:rsidRPr="008A1241">
        <w:rPr>
          <w:rFonts w:ascii="Times New Roman" w:hAnsi="Times New Roman"/>
          <w:color w:val="000000" w:themeColor="text1"/>
          <w:sz w:val="24"/>
          <w:szCs w:val="24"/>
          <w:lang w:val="ru-RU"/>
        </w:rPr>
        <w:t xml:space="preserve">[16, </w:t>
      </w:r>
      <w:r w:rsidRPr="00622A0B">
        <w:rPr>
          <w:rFonts w:ascii="Times New Roman" w:hAnsi="Times New Roman"/>
          <w:color w:val="000000" w:themeColor="text1"/>
          <w:sz w:val="24"/>
          <w:szCs w:val="24"/>
        </w:rPr>
        <w:t>с. 7</w:t>
      </w:r>
      <w:r w:rsidR="008A1241" w:rsidRPr="008A1241">
        <w:rPr>
          <w:rFonts w:ascii="Times New Roman" w:hAnsi="Times New Roman"/>
          <w:color w:val="000000" w:themeColor="text1"/>
          <w:sz w:val="24"/>
          <w:szCs w:val="24"/>
          <w:lang w:val="ru-RU"/>
        </w:rPr>
        <w:t>]</w:t>
      </w:r>
      <w:r w:rsidRPr="00622A0B">
        <w:rPr>
          <w:rFonts w:ascii="Times New Roman" w:hAnsi="Times New Roman"/>
          <w:color w:val="000000" w:themeColor="text1"/>
          <w:sz w:val="24"/>
          <w:szCs w:val="24"/>
        </w:rPr>
        <w:t>. Водночас лінгвістика настільки тісно переплетена з літературознавством, що вони об</w:t>
      </w:r>
      <w:r w:rsidRPr="00622A0B">
        <w:rPr>
          <w:rFonts w:ascii="Times New Roman" w:hAnsi="Times New Roman"/>
          <w:color w:val="000000" w:themeColor="text1"/>
          <w:sz w:val="24"/>
          <w:szCs w:val="24"/>
          <w:lang w:val="ru-RU"/>
        </w:rPr>
        <w:t>’</w:t>
      </w:r>
      <w:r w:rsidRPr="00622A0B">
        <w:rPr>
          <w:rFonts w:ascii="Times New Roman" w:hAnsi="Times New Roman"/>
          <w:color w:val="000000" w:themeColor="text1"/>
          <w:sz w:val="24"/>
          <w:szCs w:val="24"/>
        </w:rPr>
        <w:t xml:space="preserve">єднані в одну комплексну науку – філологію </w:t>
      </w:r>
      <w:r w:rsidR="008A1241" w:rsidRPr="008A1241">
        <w:rPr>
          <w:rFonts w:ascii="Times New Roman" w:hAnsi="Times New Roman"/>
          <w:color w:val="000000" w:themeColor="text1"/>
          <w:sz w:val="24"/>
          <w:szCs w:val="24"/>
          <w:lang w:val="ru-RU"/>
        </w:rPr>
        <w:t>[16</w:t>
      </w:r>
      <w:r w:rsidRPr="00622A0B">
        <w:rPr>
          <w:rFonts w:ascii="Times New Roman" w:hAnsi="Times New Roman"/>
          <w:color w:val="000000" w:themeColor="text1"/>
          <w:sz w:val="24"/>
          <w:szCs w:val="24"/>
        </w:rPr>
        <w:t>, с. 14</w:t>
      </w:r>
      <w:r w:rsidR="008A1241" w:rsidRPr="008A1241">
        <w:rPr>
          <w:rFonts w:ascii="Times New Roman" w:hAnsi="Times New Roman"/>
          <w:color w:val="000000" w:themeColor="text1"/>
          <w:sz w:val="24"/>
          <w:szCs w:val="24"/>
          <w:lang w:val="ru-RU"/>
        </w:rPr>
        <w:t>]</w:t>
      </w:r>
      <w:r w:rsidRPr="00622A0B">
        <w:rPr>
          <w:rFonts w:ascii="Times New Roman" w:hAnsi="Times New Roman"/>
          <w:color w:val="000000" w:themeColor="text1"/>
          <w:sz w:val="24"/>
          <w:szCs w:val="24"/>
        </w:rPr>
        <w:t xml:space="preserve">. </w:t>
      </w:r>
    </w:p>
    <w:p w14:paraId="5919AA1B" w14:textId="1E4D147C"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Згідно з «Академічним тлумачним словником української мови» </w:t>
      </w:r>
      <w:r w:rsidR="008A1241" w:rsidRPr="008A1241">
        <w:rPr>
          <w:rFonts w:ascii="Times New Roman" w:hAnsi="Times New Roman"/>
          <w:color w:val="000000" w:themeColor="text1"/>
          <w:sz w:val="24"/>
          <w:szCs w:val="24"/>
          <w:lang w:val="ru-RU"/>
        </w:rPr>
        <w:t xml:space="preserve">[1; 2] </w:t>
      </w:r>
      <w:r w:rsidRPr="00622A0B">
        <w:rPr>
          <w:rFonts w:ascii="Times New Roman" w:hAnsi="Times New Roman"/>
          <w:color w:val="000000" w:themeColor="text1"/>
          <w:sz w:val="24"/>
          <w:szCs w:val="24"/>
        </w:rPr>
        <w:t xml:space="preserve">та «Українським словником-енциклопедією» </w:t>
      </w:r>
      <w:r w:rsidR="008A1241">
        <w:rPr>
          <w:rFonts w:ascii="Times New Roman" w:hAnsi="Times New Roman"/>
          <w:color w:val="000000" w:themeColor="text1"/>
          <w:sz w:val="24"/>
          <w:szCs w:val="24"/>
          <w:lang w:val="en-GB"/>
        </w:rPr>
        <w:t>[31; 32]</w:t>
      </w:r>
      <w:r w:rsidRPr="00622A0B">
        <w:rPr>
          <w:rFonts w:ascii="Times New Roman" w:hAnsi="Times New Roman"/>
          <w:color w:val="000000" w:themeColor="text1"/>
          <w:sz w:val="24"/>
          <w:szCs w:val="24"/>
        </w:rPr>
        <w:t xml:space="preserve">, лінгвістика – це наука про мову; мовознавство. Натомість філологія – </w:t>
      </w:r>
      <w:r w:rsidRPr="00622A0B">
        <w:rPr>
          <w:rFonts w:ascii="Times New Roman" w:eastAsia="Times New Roman" w:hAnsi="Times New Roman"/>
          <w:color w:val="000000" w:themeColor="text1"/>
          <w:sz w:val="24"/>
          <w:szCs w:val="24"/>
          <w:shd w:val="clear" w:color="auto" w:fill="FFFFFF"/>
          <w:lang w:eastAsia="ru-RU"/>
        </w:rPr>
        <w:t xml:space="preserve">сукупність наук, що вивчають мову й літературу </w:t>
      </w:r>
      <w:r w:rsidRPr="00622A0B">
        <w:rPr>
          <w:rFonts w:ascii="Times New Roman" w:hAnsi="Times New Roman"/>
          <w:color w:val="000000" w:themeColor="text1"/>
          <w:sz w:val="24"/>
          <w:szCs w:val="24"/>
        </w:rPr>
        <w:t>певного народу чи цивілізації</w:t>
      </w:r>
      <w:r w:rsidRPr="00622A0B">
        <w:rPr>
          <w:rFonts w:ascii="Times New Roman" w:eastAsia="Times New Roman" w:hAnsi="Times New Roman"/>
          <w:color w:val="000000" w:themeColor="text1"/>
          <w:sz w:val="24"/>
          <w:szCs w:val="24"/>
          <w:shd w:val="clear" w:color="auto" w:fill="FFFFFF"/>
          <w:lang w:eastAsia="ru-RU"/>
        </w:rPr>
        <w:t>; мова та література або факультет ЗВО, де опановують цю науку.</w:t>
      </w:r>
      <w:r w:rsidRPr="00622A0B">
        <w:rPr>
          <w:rFonts w:ascii="Times New Roman" w:hAnsi="Times New Roman"/>
          <w:color w:val="000000" w:themeColor="text1"/>
          <w:sz w:val="24"/>
          <w:szCs w:val="24"/>
        </w:rPr>
        <w:t xml:space="preserve"> Водночас класична філологія опановує мову й літературу древніх греків і римлян.  </w:t>
      </w:r>
    </w:p>
    <w:p w14:paraId="489FA327" w14:textId="77777777"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Отже, можна констатувати, що в Україні фіксують нечітке розмежування лінгвістики та філології, оскільки обґрунтовані погляди засвідчують векторність застосування їх предметної специфіки. Більшість науковців погоджується з думкою, що лінгвістика вивчає мову в сукупності її органічних особливостей, філологія – мову і літературу. Водночас не всі вчені кваліфікують лінгвістику як окрему науку, уважаючи її розділом філології.</w:t>
      </w:r>
    </w:p>
    <w:p w14:paraId="2F42E4BD" w14:textId="4BB69079" w:rsidR="00622A0B" w:rsidRPr="00622A0B" w:rsidRDefault="00622A0B" w:rsidP="00622A0B">
      <w:pPr>
        <w:spacing w:after="0" w:line="240" w:lineRule="auto"/>
        <w:ind w:firstLine="567"/>
        <w:jc w:val="both"/>
        <w:rPr>
          <w:rFonts w:ascii="Times New Roman" w:eastAsia="Times New Roman" w:hAnsi="Times New Roman"/>
          <w:color w:val="000000" w:themeColor="text1"/>
          <w:sz w:val="24"/>
          <w:szCs w:val="24"/>
          <w:lang w:eastAsia="ru-RU"/>
        </w:rPr>
      </w:pPr>
      <w:r w:rsidRPr="00622A0B">
        <w:rPr>
          <w:rFonts w:ascii="Times New Roman" w:eastAsia="Times New Roman" w:hAnsi="Times New Roman"/>
          <w:color w:val="000000" w:themeColor="text1"/>
          <w:sz w:val="24"/>
          <w:szCs w:val="24"/>
          <w:lang w:eastAsia="ru-RU"/>
        </w:rPr>
        <w:t>На відміну від українських наукових реалій, у Великій Британії погляди на трактування філології та лінгвістики є більш узгодженими. Як зазначає науковець Дж. Вомзлі, у  сучасному британському науковому дискурсі термін «філологія» уживають украй рідко, він означає вивчення стародавніх і середньовічних текстів</w:t>
      </w:r>
      <w:r w:rsidR="008A1241" w:rsidRPr="008A1241">
        <w:rPr>
          <w:rFonts w:ascii="Times New Roman" w:eastAsia="Times New Roman" w:hAnsi="Times New Roman"/>
          <w:color w:val="000000" w:themeColor="text1"/>
          <w:sz w:val="24"/>
          <w:szCs w:val="24"/>
          <w:lang w:eastAsia="ru-RU"/>
        </w:rPr>
        <w:t xml:space="preserve"> [52]</w:t>
      </w:r>
      <w:r w:rsidRPr="00622A0B">
        <w:rPr>
          <w:rFonts w:ascii="Times New Roman" w:eastAsia="Times New Roman" w:hAnsi="Times New Roman"/>
          <w:color w:val="000000" w:themeColor="text1"/>
          <w:sz w:val="24"/>
          <w:szCs w:val="24"/>
          <w:lang w:eastAsia="ru-RU"/>
        </w:rPr>
        <w:t xml:space="preserve">. Натомість у Великій Британії застосовують поняття «мовні студії» (від англ. </w:t>
      </w:r>
      <w:r w:rsidRPr="00622A0B">
        <w:rPr>
          <w:rFonts w:ascii="Times New Roman" w:eastAsia="Times New Roman" w:hAnsi="Times New Roman"/>
          <w:color w:val="000000" w:themeColor="text1"/>
          <w:sz w:val="24"/>
          <w:szCs w:val="24"/>
          <w:lang w:val="en-US" w:eastAsia="ru-RU"/>
        </w:rPr>
        <w:t>language</w:t>
      </w:r>
      <w:r w:rsidRPr="00622A0B">
        <w:rPr>
          <w:rFonts w:ascii="Times New Roman" w:eastAsia="Times New Roman" w:hAnsi="Times New Roman"/>
          <w:color w:val="000000" w:themeColor="text1"/>
          <w:sz w:val="24"/>
          <w:szCs w:val="24"/>
          <w:lang w:eastAsia="ru-RU"/>
        </w:rPr>
        <w:t xml:space="preserve"> </w:t>
      </w:r>
      <w:r w:rsidRPr="00622A0B">
        <w:rPr>
          <w:rFonts w:ascii="Times New Roman" w:eastAsia="Times New Roman" w:hAnsi="Times New Roman"/>
          <w:color w:val="000000" w:themeColor="text1"/>
          <w:sz w:val="24"/>
          <w:szCs w:val="24"/>
          <w:lang w:val="en-US" w:eastAsia="ru-RU"/>
        </w:rPr>
        <w:t>studies</w:t>
      </w:r>
      <w:r w:rsidRPr="00622A0B">
        <w:rPr>
          <w:rFonts w:ascii="Times New Roman" w:eastAsia="Times New Roman" w:hAnsi="Times New Roman"/>
          <w:color w:val="000000" w:themeColor="text1"/>
          <w:sz w:val="24"/>
          <w:szCs w:val="24"/>
          <w:lang w:eastAsia="ru-RU"/>
        </w:rPr>
        <w:t xml:space="preserve">) – вивчення мови та літератури в симбіозі. Дослідник К. Перера стверджує, що лінгвістика своєю чергою більш зорієнтована на дослідження мови, її суспільної природи й функцій, внутрішньої структури, закономірностей функціювання та історичного розвитку </w:t>
      </w:r>
      <w:r w:rsidR="008A1241" w:rsidRPr="008A1241">
        <w:rPr>
          <w:rFonts w:ascii="Times New Roman" w:eastAsia="Times New Roman" w:hAnsi="Times New Roman"/>
          <w:color w:val="000000" w:themeColor="text1"/>
          <w:sz w:val="24"/>
          <w:szCs w:val="24"/>
          <w:lang w:eastAsia="ru-RU"/>
        </w:rPr>
        <w:t xml:space="preserve">[49, </w:t>
      </w:r>
      <w:r w:rsidRPr="00622A0B">
        <w:rPr>
          <w:rFonts w:ascii="Times New Roman" w:eastAsia="Times New Roman" w:hAnsi="Times New Roman"/>
          <w:color w:val="000000" w:themeColor="text1"/>
          <w:sz w:val="24"/>
          <w:szCs w:val="24"/>
          <w:lang w:eastAsia="ru-RU"/>
        </w:rPr>
        <w:t>с. 35</w:t>
      </w:r>
      <w:r w:rsidR="008A1241" w:rsidRPr="008A1241">
        <w:rPr>
          <w:rFonts w:ascii="Times New Roman" w:eastAsia="Times New Roman" w:hAnsi="Times New Roman"/>
          <w:color w:val="000000" w:themeColor="text1"/>
          <w:sz w:val="24"/>
          <w:szCs w:val="24"/>
          <w:lang w:eastAsia="ru-RU"/>
        </w:rPr>
        <w:t>]</w:t>
      </w:r>
      <w:r w:rsidRPr="00622A0B">
        <w:rPr>
          <w:rFonts w:ascii="Times New Roman" w:eastAsia="Times New Roman" w:hAnsi="Times New Roman"/>
          <w:color w:val="000000" w:themeColor="text1"/>
          <w:sz w:val="24"/>
          <w:szCs w:val="24"/>
          <w:lang w:eastAsia="ru-RU"/>
        </w:rPr>
        <w:t>.</w:t>
      </w:r>
      <w:r w:rsidRPr="00622A0B">
        <w:rPr>
          <w:rFonts w:ascii="Times New Roman" w:eastAsia="Times New Roman" w:hAnsi="Times New Roman"/>
          <w:color w:val="000000" w:themeColor="text1"/>
          <w:sz w:val="24"/>
          <w:szCs w:val="24"/>
          <w:lang w:val="ru-RU" w:eastAsia="ru-RU"/>
        </w:rPr>
        <w:t> </w:t>
      </w:r>
    </w:p>
    <w:p w14:paraId="344DEAC5" w14:textId="55D6592D"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У «Британській енциклопедії» («Encyclopaedia Britannica») зауважено, що філолог досліджує історичний розвиток мов за допомогою</w:t>
      </w:r>
      <w:r w:rsidRPr="00622A0B">
        <w:rPr>
          <w:color w:val="000000" w:themeColor="text1"/>
          <w:sz w:val="24"/>
          <w:szCs w:val="24"/>
        </w:rPr>
        <w:t xml:space="preserve"> </w:t>
      </w:r>
      <w:r w:rsidRPr="00622A0B">
        <w:rPr>
          <w:rFonts w:ascii="Times New Roman" w:hAnsi="Times New Roman"/>
          <w:color w:val="000000" w:themeColor="text1"/>
          <w:sz w:val="24"/>
          <w:szCs w:val="24"/>
        </w:rPr>
        <w:t xml:space="preserve">письмових пам’яток у контексті літератури й культури. Водночас лінгвіст приділяє більше уваги сучасним мовам і проблемам їх аналізу в певний період розвитку </w:t>
      </w:r>
      <w:r w:rsidR="008A1241" w:rsidRPr="008A1241">
        <w:rPr>
          <w:rFonts w:ascii="Times New Roman" w:hAnsi="Times New Roman"/>
          <w:color w:val="000000" w:themeColor="text1"/>
          <w:sz w:val="24"/>
          <w:szCs w:val="24"/>
          <w:lang w:val="ru-RU"/>
        </w:rPr>
        <w:t>[38]</w:t>
      </w:r>
      <w:r w:rsidRPr="00622A0B">
        <w:rPr>
          <w:rFonts w:ascii="Times New Roman" w:hAnsi="Times New Roman"/>
          <w:color w:val="000000" w:themeColor="text1"/>
          <w:sz w:val="24"/>
          <w:szCs w:val="24"/>
        </w:rPr>
        <w:t xml:space="preserve">. </w:t>
      </w:r>
    </w:p>
    <w:p w14:paraId="712D7D14" w14:textId="0938AA74"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«Оксфордський словник» </w:t>
      </w:r>
      <w:r w:rsidR="008A1241" w:rsidRPr="008A1241">
        <w:rPr>
          <w:rFonts w:ascii="Times New Roman" w:hAnsi="Times New Roman"/>
          <w:color w:val="000000" w:themeColor="text1"/>
          <w:sz w:val="24"/>
          <w:szCs w:val="24"/>
        </w:rPr>
        <w:t xml:space="preserve">[47; 48] </w:t>
      </w:r>
      <w:r w:rsidRPr="00622A0B">
        <w:rPr>
          <w:rFonts w:ascii="Times New Roman" w:hAnsi="Times New Roman"/>
          <w:color w:val="000000" w:themeColor="text1"/>
          <w:sz w:val="24"/>
          <w:szCs w:val="24"/>
        </w:rPr>
        <w:t xml:space="preserve">пропонує такі тлумачення лінгвістики й філології: лінгвістика вивчає мову та її структуру, зокрема граматику, синтаксис і фонетику, тоді як філологія досліджує історичний розвиток мов та взаємозв’язок між ними. </w:t>
      </w:r>
    </w:p>
    <w:p w14:paraId="7924634B" w14:textId="29663230"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lang w:val="ru-RU"/>
        </w:rPr>
        <w:lastRenderedPageBreak/>
        <w:t>На думку М</w:t>
      </w:r>
      <w:r w:rsidRPr="00622A0B">
        <w:rPr>
          <w:rFonts w:ascii="Times New Roman" w:hAnsi="Times New Roman"/>
          <w:color w:val="000000" w:themeColor="text1"/>
          <w:sz w:val="24"/>
          <w:szCs w:val="24"/>
        </w:rPr>
        <w:t>. Стабза, лінгвістика передбачає вивчення мови в усіх її аспектах. Лінгвістика досліджує структуру мов, різновиди мов, їхні семантичні системи й типологічні особливості, взаємозв’язок між мовами, процес засвоєння рідної та іноземної мови, можливості розпізнавання й опрацювання мов за допомогою комп’ютерів, мовні порушення тощо</w:t>
      </w:r>
      <w:r w:rsidR="008A1241" w:rsidRPr="008A1241">
        <w:rPr>
          <w:rFonts w:ascii="Times New Roman" w:hAnsi="Times New Roman"/>
          <w:color w:val="000000" w:themeColor="text1"/>
          <w:sz w:val="24"/>
          <w:szCs w:val="24"/>
        </w:rPr>
        <w:t xml:space="preserve"> [50; 51]</w:t>
      </w:r>
      <w:r w:rsidRPr="00622A0B">
        <w:rPr>
          <w:rFonts w:ascii="Times New Roman" w:hAnsi="Times New Roman"/>
          <w:color w:val="000000" w:themeColor="text1"/>
          <w:sz w:val="24"/>
          <w:szCs w:val="24"/>
        </w:rPr>
        <w:t>. Р. Картер убачає у філології науку, що вивчає історичні особливості мови, механізми їх виникнення й розвитку в контексті соціальних та історичних факторів</w:t>
      </w:r>
      <w:r w:rsidR="008A1241" w:rsidRPr="008A1241">
        <w:rPr>
          <w:rFonts w:ascii="Times New Roman" w:hAnsi="Times New Roman"/>
          <w:color w:val="000000" w:themeColor="text1"/>
          <w:sz w:val="24"/>
          <w:szCs w:val="24"/>
        </w:rPr>
        <w:t xml:space="preserve"> [36; 37]</w:t>
      </w:r>
      <w:r w:rsidRPr="00622A0B">
        <w:rPr>
          <w:rFonts w:ascii="Times New Roman" w:hAnsi="Times New Roman"/>
          <w:color w:val="000000" w:themeColor="text1"/>
          <w:sz w:val="24"/>
          <w:szCs w:val="24"/>
        </w:rPr>
        <w:t xml:space="preserve">. </w:t>
      </w:r>
    </w:p>
    <w:p w14:paraId="04023E58" w14:textId="77777777"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Отже, у </w:t>
      </w:r>
      <w:r w:rsidRPr="00622A0B">
        <w:rPr>
          <w:rFonts w:ascii="Times New Roman" w:eastAsia="Times New Roman" w:hAnsi="Times New Roman"/>
          <w:color w:val="000000" w:themeColor="text1"/>
          <w:sz w:val="24"/>
          <w:szCs w:val="24"/>
          <w:shd w:val="clear" w:color="auto" w:fill="FFFFFF"/>
          <w:lang w:eastAsia="ru-RU"/>
        </w:rPr>
        <w:t xml:space="preserve">Великій Британії існує чітке розмежування предметної специфіки філології та лінгвістики, оскільки вони </w:t>
      </w:r>
      <w:r w:rsidRPr="00622A0B">
        <w:rPr>
          <w:rFonts w:ascii="Times New Roman" w:hAnsi="Times New Roman"/>
          <w:color w:val="000000" w:themeColor="text1"/>
          <w:sz w:val="24"/>
          <w:szCs w:val="24"/>
        </w:rPr>
        <w:t>є самостійними галузями науки, перша вивчає мову і літературу, а друга досліджує природу, побудову та властивості мов.</w:t>
      </w:r>
    </w:p>
    <w:p w14:paraId="651E6073" w14:textId="77777777"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У сучасних умовах інтеграції наук на особливу увагу заслуговує прикладна лінгвістика, оскільки нині актуалізоване питання статусу прикладної лінгвістики як окремої лінгвістичної науки, наявності в цій дисципліні теоретичного компонента, розмежування прикладних і неприкладних лінгвістичних досліджень, співвідношенням між прикладною лінгвістикою й комп’ютерною лінгвістикою, перекладознавством, методикою викладання мови тощо. Варто зауважити, що вітчизняна й зарубіжна (передусім англо-американська) традиції по-різному підходять до трактування прикладної лінгвістики, а отже, і по-різному окреслюють сфери досліджень цієї науки.</w:t>
      </w:r>
    </w:p>
    <w:p w14:paraId="59671B9B" w14:textId="77777777"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В українському науковому дискурсі прикладну лінгвістику, зазвичай, розуміють як галузь лінгвістики, що застосовує знання про мову для розв’язання прикладних завдань і забезпечує оптимізацію функцій мови.</w:t>
      </w:r>
    </w:p>
    <w:p w14:paraId="639ADE80" w14:textId="514E6AB1"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Мовознавець О. Селіванова стверджує, що прикладна лінгвістика є повноправним розділом мовознавства, спрямованим на розв</w:t>
      </w:r>
      <w:r w:rsidRPr="00622A0B">
        <w:rPr>
          <w:rFonts w:ascii="Times New Roman" w:hAnsi="Times New Roman"/>
          <w:color w:val="000000" w:themeColor="text1"/>
          <w:sz w:val="24"/>
          <w:szCs w:val="24"/>
          <w:lang w:val="ru-RU"/>
        </w:rPr>
        <w:t>’я</w:t>
      </w:r>
      <w:r w:rsidRPr="00622A0B">
        <w:rPr>
          <w:rFonts w:ascii="Times New Roman" w:hAnsi="Times New Roman"/>
          <w:color w:val="000000" w:themeColor="text1"/>
          <w:sz w:val="24"/>
          <w:szCs w:val="24"/>
        </w:rPr>
        <w:t xml:space="preserve">зання практичних завдань різних галузей науки й техніки, повсякденного життя людини, суспільства на підставі теоретичного доробку досліджень про мову та мовлення </w:t>
      </w:r>
      <w:r w:rsidR="008A1241" w:rsidRPr="008A1241">
        <w:rPr>
          <w:rFonts w:ascii="Times New Roman" w:hAnsi="Times New Roman"/>
          <w:color w:val="000000" w:themeColor="text1"/>
          <w:sz w:val="24"/>
          <w:szCs w:val="24"/>
          <w:lang w:val="ru-RU"/>
        </w:rPr>
        <w:t xml:space="preserve">[26, </w:t>
      </w:r>
      <w:r w:rsidRPr="00622A0B">
        <w:rPr>
          <w:rFonts w:ascii="Times New Roman" w:hAnsi="Times New Roman"/>
          <w:color w:val="000000" w:themeColor="text1"/>
          <w:sz w:val="24"/>
          <w:szCs w:val="24"/>
        </w:rPr>
        <w:t>с. 640</w:t>
      </w:r>
      <w:r w:rsidR="008A1241" w:rsidRPr="008A1241">
        <w:rPr>
          <w:rFonts w:ascii="Times New Roman" w:hAnsi="Times New Roman"/>
          <w:color w:val="000000" w:themeColor="text1"/>
          <w:sz w:val="24"/>
          <w:szCs w:val="24"/>
          <w:lang w:val="ru-RU"/>
        </w:rPr>
        <w:t>]</w:t>
      </w:r>
      <w:r w:rsidRPr="00622A0B">
        <w:rPr>
          <w:rFonts w:ascii="Times New Roman" w:hAnsi="Times New Roman"/>
          <w:color w:val="000000" w:themeColor="text1"/>
          <w:sz w:val="24"/>
          <w:szCs w:val="24"/>
        </w:rPr>
        <w:t>.</w:t>
      </w:r>
    </w:p>
    <w:p w14:paraId="4756C27F" w14:textId="20777C84"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За висловом дослідниці Н. Бардіної, прикладна лінгвістика протиставлена чистій (класичній) лінгвістиці евристичними процедурними особливостями й зовнішньою орієнтацією на зміни матеріального світу, буття соціуму, утілення в життя ідей, планів, намірів </w:t>
      </w:r>
      <w:r w:rsidR="008A1241" w:rsidRPr="008A1241">
        <w:rPr>
          <w:rFonts w:ascii="Times New Roman" w:hAnsi="Times New Roman"/>
          <w:color w:val="000000" w:themeColor="text1"/>
          <w:sz w:val="24"/>
          <w:szCs w:val="24"/>
        </w:rPr>
        <w:t xml:space="preserve">[5, </w:t>
      </w:r>
      <w:r w:rsidRPr="00622A0B">
        <w:rPr>
          <w:rFonts w:ascii="Times New Roman" w:hAnsi="Times New Roman"/>
          <w:color w:val="000000" w:themeColor="text1"/>
          <w:sz w:val="24"/>
          <w:szCs w:val="24"/>
        </w:rPr>
        <w:t>с. 8</w:t>
      </w:r>
      <w:r w:rsidR="008A1241" w:rsidRPr="008A1241">
        <w:rPr>
          <w:rFonts w:ascii="Times New Roman" w:hAnsi="Times New Roman"/>
          <w:color w:val="000000" w:themeColor="text1"/>
          <w:sz w:val="24"/>
          <w:szCs w:val="24"/>
        </w:rPr>
        <w:t>]</w:t>
      </w:r>
      <w:r w:rsidRPr="00622A0B">
        <w:rPr>
          <w:rFonts w:ascii="Times New Roman" w:hAnsi="Times New Roman"/>
          <w:color w:val="000000" w:themeColor="text1"/>
          <w:sz w:val="24"/>
          <w:szCs w:val="24"/>
        </w:rPr>
        <w:t>.</w:t>
      </w:r>
    </w:p>
    <w:p w14:paraId="7D7FEEC4" w14:textId="07E3095F"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Згідно з позицією В. Корнієнко, </w:t>
      </w:r>
      <w:r w:rsidRPr="00622A0B">
        <w:rPr>
          <w:rFonts w:ascii="Times New Roman" w:eastAsia="Times New Roman" w:hAnsi="Times New Roman"/>
          <w:color w:val="000000" w:themeColor="text1"/>
          <w:sz w:val="24"/>
          <w:szCs w:val="24"/>
          <w:lang w:eastAsia="ru-RU"/>
        </w:rPr>
        <w:t>вітчизняне сприйняття терміна «прикладна лінгвістика» тісно поєднується з використанням інноваційних комп’ютерних технологій, тому поняттям «прикладна лінгвістика» часто оперують у тому самому значенні, що й термінами «комп’ютерна лінгвістика», «обчислювальна лінгвістика», «автоматична лінгвістика», «інженерна лінгвістика»</w:t>
      </w:r>
      <w:r w:rsidR="008A1241" w:rsidRPr="008A1241">
        <w:rPr>
          <w:rFonts w:ascii="Times New Roman" w:eastAsia="Times New Roman" w:hAnsi="Times New Roman"/>
          <w:color w:val="000000" w:themeColor="text1"/>
          <w:sz w:val="24"/>
          <w:szCs w:val="24"/>
          <w:lang w:eastAsia="ru-RU"/>
        </w:rPr>
        <w:t xml:space="preserve"> [14; 15]</w:t>
      </w:r>
      <w:r w:rsidRPr="00622A0B">
        <w:rPr>
          <w:rFonts w:ascii="Times New Roman" w:eastAsia="Times New Roman" w:hAnsi="Times New Roman"/>
          <w:color w:val="000000" w:themeColor="text1"/>
          <w:sz w:val="24"/>
          <w:szCs w:val="24"/>
          <w:lang w:eastAsia="ru-RU"/>
        </w:rPr>
        <w:t>. Водночас дослідниця зазначає, що на Заході аналоги терміна «прикладна лінгвістика» (англ. «applied linguistics», нім. «</w:t>
      </w:r>
      <w:r w:rsidRPr="00622A0B">
        <w:rPr>
          <w:rFonts w:ascii="Times New Roman" w:eastAsia="Times New Roman" w:hAnsi="Times New Roman"/>
          <w:color w:val="000000" w:themeColor="text1"/>
          <w:sz w:val="24"/>
          <w:szCs w:val="24"/>
          <w:lang w:val="en-US" w:eastAsia="ru-RU"/>
        </w:rPr>
        <w:t>a</w:t>
      </w:r>
      <w:r w:rsidRPr="00622A0B">
        <w:rPr>
          <w:rFonts w:ascii="Times New Roman" w:eastAsia="Times New Roman" w:hAnsi="Times New Roman"/>
          <w:color w:val="000000" w:themeColor="text1"/>
          <w:sz w:val="24"/>
          <w:szCs w:val="24"/>
          <w:lang w:eastAsia="ru-RU"/>
        </w:rPr>
        <w:t>ngewandte </w:t>
      </w:r>
      <w:r w:rsidRPr="00622A0B">
        <w:rPr>
          <w:rFonts w:ascii="Times New Roman" w:eastAsia="Times New Roman" w:hAnsi="Times New Roman"/>
          <w:color w:val="000000" w:themeColor="text1"/>
          <w:sz w:val="24"/>
          <w:szCs w:val="24"/>
          <w:lang w:val="en-US" w:eastAsia="ru-RU"/>
        </w:rPr>
        <w:t>l</w:t>
      </w:r>
      <w:r w:rsidRPr="00622A0B">
        <w:rPr>
          <w:rFonts w:ascii="Times New Roman" w:eastAsia="Times New Roman" w:hAnsi="Times New Roman"/>
          <w:color w:val="000000" w:themeColor="text1"/>
          <w:sz w:val="24"/>
          <w:szCs w:val="24"/>
          <w:lang w:eastAsia="ru-RU"/>
        </w:rPr>
        <w:t>inguistik») використовують насамперед для позначення теорії і практики викладання іноземних мов, зокрема методики, особливостей опису граматики для навчальних цілей тощо. Б</w:t>
      </w:r>
      <w:r w:rsidRPr="00622A0B">
        <w:rPr>
          <w:rFonts w:ascii="Times New Roman" w:hAnsi="Times New Roman"/>
          <w:color w:val="000000" w:themeColor="text1"/>
          <w:sz w:val="24"/>
          <w:szCs w:val="24"/>
        </w:rPr>
        <w:t>ританське поняття прикладної лінгвістики широко потрактоване в навчальному курсі прикладної лінгвістики в Единбурзі, що не мав підзаголовку «викладання мови», тобто прикладну лінгвістику ототожнювали з поняттям «викладання мови». Поступово, протягом тридцяти років, вона стала більш схожою на вступ до викладання (англійської) мови, що вже передбачала опанування окремих аспектів лінгвістики. Згодом лінгвістика перетворилася на мейнстрим.</w:t>
      </w:r>
    </w:p>
    <w:p w14:paraId="539FF30F" w14:textId="451C8227"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У підручнику «Han</w:t>
      </w:r>
      <w:r w:rsidRPr="00622A0B">
        <w:rPr>
          <w:rFonts w:ascii="Times New Roman" w:hAnsi="Times New Roman"/>
          <w:color w:val="000000" w:themeColor="text1"/>
          <w:sz w:val="24"/>
          <w:szCs w:val="24"/>
          <w:lang w:val="en-US"/>
        </w:rPr>
        <w:t>dbook</w:t>
      </w:r>
      <w:r w:rsidRPr="00622A0B">
        <w:rPr>
          <w:rFonts w:ascii="Times New Roman" w:hAnsi="Times New Roman"/>
          <w:color w:val="000000" w:themeColor="text1"/>
          <w:sz w:val="24"/>
          <w:szCs w:val="24"/>
        </w:rPr>
        <w:t xml:space="preserve"> </w:t>
      </w:r>
      <w:r w:rsidRPr="00622A0B">
        <w:rPr>
          <w:rFonts w:ascii="Times New Roman" w:hAnsi="Times New Roman"/>
          <w:color w:val="000000" w:themeColor="text1"/>
          <w:sz w:val="24"/>
          <w:szCs w:val="24"/>
          <w:lang w:val="en-US"/>
        </w:rPr>
        <w:t>of</w:t>
      </w:r>
      <w:r w:rsidRPr="00622A0B">
        <w:rPr>
          <w:rFonts w:ascii="Times New Roman" w:hAnsi="Times New Roman"/>
          <w:color w:val="000000" w:themeColor="text1"/>
          <w:sz w:val="24"/>
          <w:szCs w:val="24"/>
        </w:rPr>
        <w:t xml:space="preserve"> </w:t>
      </w:r>
      <w:r w:rsidRPr="00622A0B">
        <w:rPr>
          <w:rFonts w:ascii="Times New Roman" w:hAnsi="Times New Roman"/>
          <w:color w:val="000000" w:themeColor="text1"/>
          <w:sz w:val="24"/>
          <w:szCs w:val="24"/>
          <w:lang w:val="en-US"/>
        </w:rPr>
        <w:t>Applied</w:t>
      </w:r>
      <w:r w:rsidRPr="00622A0B">
        <w:rPr>
          <w:rFonts w:ascii="Times New Roman" w:hAnsi="Times New Roman"/>
          <w:color w:val="000000" w:themeColor="text1"/>
          <w:sz w:val="24"/>
          <w:szCs w:val="24"/>
        </w:rPr>
        <w:t xml:space="preserve"> </w:t>
      </w:r>
      <w:r w:rsidRPr="00622A0B">
        <w:rPr>
          <w:rFonts w:ascii="Times New Roman" w:hAnsi="Times New Roman"/>
          <w:color w:val="000000" w:themeColor="text1"/>
          <w:sz w:val="24"/>
          <w:szCs w:val="24"/>
          <w:lang w:val="en-US"/>
        </w:rPr>
        <w:t>Linguistics</w:t>
      </w:r>
      <w:r w:rsidRPr="00622A0B">
        <w:rPr>
          <w:rFonts w:ascii="Times New Roman" w:hAnsi="Times New Roman"/>
          <w:color w:val="000000" w:themeColor="text1"/>
          <w:sz w:val="24"/>
          <w:szCs w:val="24"/>
        </w:rPr>
        <w:t xml:space="preserve">», підготовленому колективом британських лінгвістів, констатовано, що прикладна лінгвістика є комплексною діяльністю, яка теоретичним та емпіричним шляхом вивчає проблеми навколишньої дійсності, центральним елементом якої постає мова </w:t>
      </w:r>
      <w:r w:rsidR="008A1241" w:rsidRPr="008A1241">
        <w:rPr>
          <w:rFonts w:ascii="Times New Roman" w:hAnsi="Times New Roman"/>
          <w:color w:val="000000" w:themeColor="text1"/>
          <w:sz w:val="24"/>
          <w:szCs w:val="24"/>
        </w:rPr>
        <w:t>[39]</w:t>
      </w:r>
      <w:r w:rsidRPr="00622A0B">
        <w:rPr>
          <w:rFonts w:ascii="Times New Roman" w:hAnsi="Times New Roman"/>
          <w:color w:val="000000" w:themeColor="text1"/>
          <w:sz w:val="24"/>
          <w:szCs w:val="24"/>
        </w:rPr>
        <w:t xml:space="preserve">. </w:t>
      </w:r>
    </w:p>
    <w:p w14:paraId="3A3C6D40" w14:textId="753BFF92"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Дослідник </w:t>
      </w:r>
      <w:r w:rsidRPr="00622A0B">
        <w:rPr>
          <w:rFonts w:ascii="Times New Roman" w:hAnsi="Times New Roman"/>
          <w:color w:val="000000" w:themeColor="text1"/>
          <w:sz w:val="24"/>
          <w:szCs w:val="24"/>
          <w:lang w:val="en-US"/>
        </w:rPr>
        <w:t>X</w:t>
      </w:r>
      <w:r w:rsidRPr="00622A0B">
        <w:rPr>
          <w:rFonts w:ascii="Times New Roman" w:hAnsi="Times New Roman"/>
          <w:color w:val="000000" w:themeColor="text1"/>
          <w:sz w:val="24"/>
          <w:szCs w:val="24"/>
        </w:rPr>
        <w:t>. Відовсон зосередив увагу на різниці між «</w:t>
      </w:r>
      <w:r w:rsidRPr="00622A0B">
        <w:rPr>
          <w:rFonts w:ascii="Times New Roman" w:hAnsi="Times New Roman"/>
          <w:color w:val="000000" w:themeColor="text1"/>
          <w:sz w:val="24"/>
          <w:szCs w:val="24"/>
          <w:lang w:val="en-US"/>
        </w:rPr>
        <w:t>applied</w:t>
      </w:r>
      <w:r w:rsidRPr="00622A0B">
        <w:rPr>
          <w:rFonts w:ascii="Times New Roman" w:hAnsi="Times New Roman"/>
          <w:color w:val="000000" w:themeColor="text1"/>
          <w:sz w:val="24"/>
          <w:szCs w:val="24"/>
        </w:rPr>
        <w:t xml:space="preserve"> </w:t>
      </w:r>
      <w:r w:rsidRPr="00622A0B">
        <w:rPr>
          <w:rFonts w:ascii="Times New Roman" w:hAnsi="Times New Roman"/>
          <w:color w:val="000000" w:themeColor="text1"/>
          <w:sz w:val="24"/>
          <w:szCs w:val="24"/>
          <w:lang w:val="en-US"/>
        </w:rPr>
        <w:t>linguistics</w:t>
      </w:r>
      <w:r w:rsidRPr="00622A0B">
        <w:rPr>
          <w:rFonts w:ascii="Times New Roman" w:hAnsi="Times New Roman"/>
          <w:color w:val="000000" w:themeColor="text1"/>
          <w:sz w:val="24"/>
          <w:szCs w:val="24"/>
        </w:rPr>
        <w:t>» (прикладна лінгвістика) і «</w:t>
      </w:r>
      <w:r w:rsidRPr="00622A0B">
        <w:rPr>
          <w:rFonts w:ascii="Times New Roman" w:hAnsi="Times New Roman"/>
          <w:color w:val="000000" w:themeColor="text1"/>
          <w:sz w:val="24"/>
          <w:szCs w:val="24"/>
          <w:lang w:val="en-US"/>
        </w:rPr>
        <w:t>linguistics</w:t>
      </w:r>
      <w:r w:rsidRPr="00622A0B">
        <w:rPr>
          <w:rFonts w:ascii="Times New Roman" w:hAnsi="Times New Roman"/>
          <w:color w:val="000000" w:themeColor="text1"/>
          <w:sz w:val="24"/>
          <w:szCs w:val="24"/>
        </w:rPr>
        <w:t xml:space="preserve"> </w:t>
      </w:r>
      <w:r w:rsidRPr="00622A0B">
        <w:rPr>
          <w:rFonts w:ascii="Times New Roman" w:hAnsi="Times New Roman"/>
          <w:color w:val="000000" w:themeColor="text1"/>
          <w:sz w:val="24"/>
          <w:szCs w:val="24"/>
          <w:lang w:val="en-US"/>
        </w:rPr>
        <w:t>applied</w:t>
      </w:r>
      <w:r w:rsidRPr="00622A0B">
        <w:rPr>
          <w:rFonts w:ascii="Times New Roman" w:hAnsi="Times New Roman"/>
          <w:color w:val="000000" w:themeColor="text1"/>
          <w:sz w:val="24"/>
          <w:szCs w:val="24"/>
        </w:rPr>
        <w:t>» (лінгвістика прикладна), зважаючи на те, що для розв’язання прикладних завдань потрібно застосовувати доробок не лише лінгвістики, а й психології, антропології, філософії, соціології тощо</w:t>
      </w:r>
      <w:r w:rsidR="008A1241" w:rsidRPr="008A1241">
        <w:rPr>
          <w:rFonts w:ascii="Times New Roman" w:hAnsi="Times New Roman"/>
          <w:color w:val="000000" w:themeColor="text1"/>
          <w:sz w:val="24"/>
          <w:szCs w:val="24"/>
        </w:rPr>
        <w:t xml:space="preserve"> [53; 54]</w:t>
      </w:r>
      <w:r w:rsidRPr="00622A0B">
        <w:rPr>
          <w:rFonts w:ascii="Times New Roman" w:hAnsi="Times New Roman"/>
          <w:color w:val="000000" w:themeColor="text1"/>
          <w:sz w:val="24"/>
          <w:szCs w:val="24"/>
        </w:rPr>
        <w:t xml:space="preserve">. </w:t>
      </w:r>
      <w:r w:rsidRPr="00622A0B">
        <w:rPr>
          <w:rFonts w:ascii="Times New Roman" w:hAnsi="Times New Roman"/>
          <w:color w:val="000000" w:themeColor="text1"/>
          <w:sz w:val="24"/>
          <w:szCs w:val="24"/>
          <w:lang w:val="ru-RU"/>
        </w:rPr>
        <w:t>Отже, у випадку прикладної лінгвістики йдеться про її посередницьку роль. Прикладна лінгвістика повинна узгоджувати й зіставляти різні уявлення /</w:t>
      </w:r>
      <w:r w:rsidRPr="00622A0B">
        <w:rPr>
          <w:rFonts w:ascii="Times New Roman" w:hAnsi="Times New Roman"/>
          <w:color w:val="000000" w:themeColor="text1"/>
          <w:sz w:val="24"/>
          <w:szCs w:val="24"/>
          <w:lang w:val="en-GB"/>
        </w:rPr>
        <w:t> </w:t>
      </w:r>
      <w:r w:rsidRPr="00622A0B">
        <w:rPr>
          <w:rFonts w:ascii="Times New Roman" w:hAnsi="Times New Roman"/>
          <w:color w:val="000000" w:themeColor="text1"/>
          <w:sz w:val="24"/>
          <w:szCs w:val="24"/>
          <w:lang w:val="ru-RU"/>
        </w:rPr>
        <w:t xml:space="preserve">образи про дійсність, зокрема й лінгвістичні, водночас не заперечувати інших </w:t>
      </w:r>
      <w:r w:rsidRPr="00622A0B">
        <w:rPr>
          <w:rFonts w:ascii="Times New Roman" w:hAnsi="Times New Roman"/>
          <w:color w:val="000000" w:themeColor="text1"/>
          <w:sz w:val="24"/>
          <w:szCs w:val="24"/>
          <w:lang w:val="ru-RU"/>
        </w:rPr>
        <w:lastRenderedPageBreak/>
        <w:t xml:space="preserve">уявлень. </w:t>
      </w:r>
      <w:r w:rsidRPr="00622A0B">
        <w:rPr>
          <w:rFonts w:ascii="Times New Roman" w:hAnsi="Times New Roman"/>
          <w:color w:val="000000" w:themeColor="text1"/>
          <w:sz w:val="24"/>
          <w:szCs w:val="24"/>
        </w:rPr>
        <w:t>Якщо говорять</w:t>
      </w:r>
      <w:r w:rsidRPr="00622A0B">
        <w:rPr>
          <w:rFonts w:ascii="Times New Roman" w:hAnsi="Times New Roman"/>
          <w:color w:val="000000" w:themeColor="text1"/>
          <w:sz w:val="24"/>
          <w:szCs w:val="24"/>
          <w:lang w:val="ru-RU"/>
        </w:rPr>
        <w:t xml:space="preserve"> про лінгвістику прикладну, то дослідники визнають, що лінгвістичні рішення зумовлені конкретною проблемою, пов’</w:t>
      </w:r>
      <w:r w:rsidRPr="00622A0B">
        <w:rPr>
          <w:rFonts w:ascii="Times New Roman" w:hAnsi="Times New Roman"/>
          <w:color w:val="000000" w:themeColor="text1"/>
          <w:sz w:val="24"/>
          <w:szCs w:val="24"/>
        </w:rPr>
        <w:t>язаною з мовою.</w:t>
      </w:r>
    </w:p>
    <w:p w14:paraId="3B38122F" w14:textId="1822CBE2"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На думку Ф. Кьонігcа, прикладну лінгвістику варто витлумачувати як науку, що на практиці застосовує результати досліджень теоретичної лінгвістики та інших наук, які лише опосередковано пов’язані з мовою</w:t>
      </w:r>
      <w:r w:rsidR="000A394C" w:rsidRPr="000A394C">
        <w:rPr>
          <w:rFonts w:ascii="Times New Roman" w:hAnsi="Times New Roman"/>
          <w:color w:val="000000" w:themeColor="text1"/>
          <w:sz w:val="24"/>
          <w:szCs w:val="24"/>
        </w:rPr>
        <w:t xml:space="preserve"> </w:t>
      </w:r>
      <w:r w:rsidR="000A394C">
        <w:rPr>
          <w:rFonts w:ascii="Times New Roman" w:hAnsi="Times New Roman"/>
          <w:color w:val="000000" w:themeColor="text1"/>
          <w:sz w:val="24"/>
          <w:szCs w:val="24"/>
          <w:lang w:val="en-GB"/>
        </w:rPr>
        <w:t>[45]</w:t>
      </w:r>
      <w:r w:rsidRPr="00622A0B">
        <w:rPr>
          <w:rFonts w:ascii="Times New Roman" w:hAnsi="Times New Roman"/>
          <w:color w:val="000000" w:themeColor="text1"/>
          <w:sz w:val="24"/>
          <w:szCs w:val="24"/>
        </w:rPr>
        <w:t xml:space="preserve">. </w:t>
      </w:r>
    </w:p>
    <w:p w14:paraId="711E580F" w14:textId="77777777"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Отже, в українському науковому дискурсі прикладну лінгвістику, зазвичай, розуміють як галузь лінгвістики, що застосовує знання про мову для розв’язання прикладних завдань і забезпечує оптимізацію функцій мови за допомогою інноваційних інформаційно-комунікаційних технологій. В англо-американській традиції, зокрема у Великій Британії, під прикладною лінгвістикою розуміють галузь лінгвістики, що вивчає проблеми викладання англійської мови. </w:t>
      </w:r>
    </w:p>
    <w:p w14:paraId="34252020" w14:textId="77777777"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З огляду на різні підходи до окреслення предметної специфіки філології, лінгвістики та прикладної лінгвістики, підсумуємо, що це своєю чергою зумовлює різновекторність підходів до обґрунтування концептуальних, структурно-змістових та організаційно-педагогічних засад професійної підготовки фахівців з лінгвістики. </w:t>
      </w:r>
    </w:p>
    <w:p w14:paraId="0F4E3C07" w14:textId="7018E6D1" w:rsidR="00622A0B" w:rsidRPr="00622A0B" w:rsidRDefault="00ED2324" w:rsidP="00622A0B">
      <w:pPr>
        <w:spacing w:after="0" w:line="240" w:lineRule="auto"/>
        <w:ind w:firstLine="567"/>
        <w:jc w:val="both"/>
        <w:rPr>
          <w:rFonts w:ascii="Times New Roman" w:hAnsi="Times New Roman"/>
          <w:color w:val="000000" w:themeColor="text1"/>
          <w:sz w:val="24"/>
          <w:szCs w:val="24"/>
        </w:rPr>
      </w:pPr>
      <w:r>
        <w:rPr>
          <w:rFonts w:ascii="Times New Roman" w:hAnsi="Times New Roman"/>
          <w:color w:val="000000" w:themeColor="text1"/>
          <w:sz w:val="24"/>
          <w:szCs w:val="24"/>
        </w:rPr>
        <w:t>П</w:t>
      </w:r>
      <w:r w:rsidR="00622A0B" w:rsidRPr="00622A0B">
        <w:rPr>
          <w:rFonts w:ascii="Times New Roman" w:hAnsi="Times New Roman"/>
          <w:color w:val="000000" w:themeColor="text1"/>
          <w:sz w:val="24"/>
          <w:szCs w:val="24"/>
        </w:rPr>
        <w:t>рофесійна підготовка фахівців з лінгвістики відображає зміну характеру освітніх потреб на етапі модернізації вищої професійної освіти й парадигмальні вимоги до професіоналізму фахівця; ґрунтована на аналізі тенденцій сучасного соціально-економічного та суспільного розвитку (гуманітаризація, гуманізація, інтеграційні процеси, глобалізація, широке використання компетентнісного підходу) і принципів функціювання професійної освіти (безперервності й дискретності; стандартизації та варіативності; універсалізації й автономізації; гуманізації та професіоналізації; диверсифікації і статусної визначеності; фундаменталізації та прагматизації; демократизації і стійкості; глобалізації й регіоналізації), що впливають на концептуальні засади професійної підготовки фахівців; комплексі положень про закономірності формування особистості та професіоналізму фахівця: про соціальну, діяльнісну, творчу сутність особистості й багатофакторний характер її розвитку; формування особистості внаслідок активного самовиявлення й самоутвердження в діяльності, взаєминах і спілкуванні; про гуманізацію цілісного педагогічного процесу.</w:t>
      </w:r>
    </w:p>
    <w:p w14:paraId="47618832" w14:textId="65594012"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Вивчивши вплив інноваційних філософських, педагогічних і психологічних концепцій на систему професійної освіти США, українська дослідниця з проблем педагогічної компаративістики Н. Бідюк констатувала, що професійна підготовка фахівців із прикладної лінгвістики базована на симбіозі ідей необіхевіоризму, лібералізму, прогресивізму, соціального реконструктивізму, технократизму, когнітивізму та гуманізму </w:t>
      </w:r>
      <w:r w:rsidR="000A394C" w:rsidRPr="000A394C">
        <w:rPr>
          <w:rFonts w:ascii="Times New Roman" w:hAnsi="Times New Roman"/>
          <w:color w:val="000000" w:themeColor="text1"/>
          <w:sz w:val="24"/>
          <w:szCs w:val="24"/>
        </w:rPr>
        <w:t xml:space="preserve">[7, </w:t>
      </w:r>
      <w:r w:rsidRPr="00622A0B">
        <w:rPr>
          <w:rFonts w:ascii="Times New Roman" w:hAnsi="Times New Roman"/>
          <w:color w:val="000000" w:themeColor="text1"/>
          <w:sz w:val="24"/>
          <w:szCs w:val="24"/>
        </w:rPr>
        <w:t>с. 108</w:t>
      </w:r>
      <w:r w:rsidR="000A394C" w:rsidRPr="000A394C">
        <w:rPr>
          <w:rFonts w:ascii="Times New Roman" w:hAnsi="Times New Roman"/>
          <w:color w:val="000000" w:themeColor="text1"/>
          <w:sz w:val="24"/>
          <w:szCs w:val="24"/>
        </w:rPr>
        <w:t>]</w:t>
      </w:r>
      <w:r w:rsidRPr="00622A0B">
        <w:rPr>
          <w:rFonts w:ascii="Times New Roman" w:hAnsi="Times New Roman"/>
          <w:color w:val="000000" w:themeColor="text1"/>
          <w:sz w:val="24"/>
          <w:szCs w:val="24"/>
        </w:rPr>
        <w:t>.</w:t>
      </w:r>
    </w:p>
    <w:p w14:paraId="7E7F155F" w14:textId="2038FC77"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На системно-діяльнісному рівні суб’єктна позиція студента-лінгвіста повинна відповідати класичному принципу М. Уеста: «Іноземної мови не можна навчити, її можна тільки вивчити». Професійна позиція педагога суттєвою мірою повинна стати адекватним принципом ефективного співуправління самостійною навчальною діяльністю студентів.</w:t>
      </w:r>
    </w:p>
    <w:p w14:paraId="6C63E55B" w14:textId="697A7761" w:rsidR="00622A0B" w:rsidRPr="00622A0B" w:rsidRDefault="00F01FAE" w:rsidP="00622A0B">
      <w:pPr>
        <w:spacing w:after="0" w:line="240" w:lineRule="auto"/>
        <w:ind w:firstLine="567"/>
        <w:jc w:val="both"/>
        <w:rPr>
          <w:rFonts w:ascii="Times New Roman" w:hAnsi="Times New Roman"/>
          <w:color w:val="000000" w:themeColor="text1"/>
          <w:sz w:val="24"/>
          <w:szCs w:val="24"/>
        </w:rPr>
      </w:pPr>
      <w:r>
        <w:rPr>
          <w:rFonts w:ascii="Times New Roman" w:hAnsi="Times New Roman"/>
          <w:color w:val="000000" w:themeColor="text1"/>
          <w:sz w:val="24"/>
          <w:szCs w:val="24"/>
        </w:rPr>
        <w:t>Водночас,</w:t>
      </w:r>
      <w:r w:rsidR="00622A0B" w:rsidRPr="00622A0B">
        <w:rPr>
          <w:rFonts w:ascii="Times New Roman" w:hAnsi="Times New Roman"/>
          <w:color w:val="000000" w:themeColor="text1"/>
          <w:sz w:val="24"/>
          <w:szCs w:val="24"/>
        </w:rPr>
        <w:t xml:space="preserve"> зміст професійної підготовки фахівців з лінгвістики має відповідати принципам модульного проектування в контексті багатоаспектності міжкультурної взаємодії; актуальних потреб реального ринку праці майбутніх лінгвістів; включення, прийомів продуктивної діяльності, інтуїтивно-творчих вправ та емоційно-ціннісних відносин тощо.</w:t>
      </w:r>
    </w:p>
    <w:p w14:paraId="4F62BA09" w14:textId="3E834A52"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Н. Мукан фокусує увагу на інноваційності американського досвіду в структуруванні змісту професійної підготовки прикладних лінгвістів</w:t>
      </w:r>
      <w:r w:rsidR="00521265" w:rsidRPr="00521265">
        <w:rPr>
          <w:rFonts w:ascii="Times New Roman" w:hAnsi="Times New Roman"/>
          <w:color w:val="000000" w:themeColor="text1"/>
          <w:sz w:val="24"/>
          <w:szCs w:val="24"/>
        </w:rPr>
        <w:t xml:space="preserve"> [18]</w:t>
      </w:r>
      <w:r w:rsidRPr="00622A0B">
        <w:rPr>
          <w:rFonts w:ascii="Times New Roman" w:hAnsi="Times New Roman"/>
          <w:color w:val="000000" w:themeColor="text1"/>
          <w:sz w:val="24"/>
          <w:szCs w:val="24"/>
        </w:rPr>
        <w:t xml:space="preserve">. Автор зазначає, що трирічні освітні програми з прикладної лінгвістики забезпечують дієвість принципу доступності освіти, а також можливість зміни навчального закладу чи спеціалізації відповідно до потреб і вподобань студентів, оскільки перші два роки навчання присвячені освоєнню загальноосвітніх дисциплін, а інші – оволодінню дисциплінами професійного спрямування </w:t>
      </w:r>
      <w:r w:rsidR="00521265" w:rsidRPr="00521265">
        <w:rPr>
          <w:rFonts w:ascii="Times New Roman" w:hAnsi="Times New Roman"/>
          <w:color w:val="000000" w:themeColor="text1"/>
          <w:sz w:val="24"/>
          <w:szCs w:val="24"/>
        </w:rPr>
        <w:t xml:space="preserve">[18, </w:t>
      </w:r>
      <w:r w:rsidRPr="00622A0B">
        <w:rPr>
          <w:rFonts w:ascii="Times New Roman" w:hAnsi="Times New Roman"/>
          <w:color w:val="000000" w:themeColor="text1"/>
          <w:sz w:val="24"/>
          <w:szCs w:val="24"/>
        </w:rPr>
        <w:t>с. 55</w:t>
      </w:r>
      <w:r w:rsidR="00521265" w:rsidRPr="00521265">
        <w:rPr>
          <w:rFonts w:ascii="Times New Roman" w:hAnsi="Times New Roman"/>
          <w:color w:val="000000" w:themeColor="text1"/>
          <w:sz w:val="24"/>
          <w:szCs w:val="24"/>
        </w:rPr>
        <w:t>]</w:t>
      </w:r>
      <w:r w:rsidRPr="00622A0B">
        <w:rPr>
          <w:rFonts w:ascii="Times New Roman" w:hAnsi="Times New Roman"/>
          <w:color w:val="000000" w:themeColor="text1"/>
          <w:sz w:val="24"/>
          <w:szCs w:val="24"/>
        </w:rPr>
        <w:t xml:space="preserve">. </w:t>
      </w:r>
    </w:p>
    <w:p w14:paraId="09DDC69F" w14:textId="7B2239B4"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Британський учений Р. Хадсон стверджує, що професійна підготовка фахівців з лінгвістики повинна бути побудована з урахуванням основних тенденцій вищої освіти, зокрема інтеграційних і глобалізаційних процесів, а також відповідати сучасним лінгвістичним викликам, що натомість спроектовані в контексті міждисциплінарності </w:t>
      </w:r>
      <w:r w:rsidRPr="00622A0B">
        <w:rPr>
          <w:rFonts w:ascii="Times New Roman" w:hAnsi="Times New Roman"/>
          <w:color w:val="000000" w:themeColor="text1"/>
          <w:sz w:val="24"/>
          <w:szCs w:val="24"/>
        </w:rPr>
        <w:lastRenderedPageBreak/>
        <w:t>лінгвістики, надбання якої вагомо і якісно впливають на розвиток наукових парадигм світового масштабу</w:t>
      </w:r>
      <w:r w:rsidR="00521265" w:rsidRPr="00521265">
        <w:rPr>
          <w:rFonts w:ascii="Times New Roman" w:hAnsi="Times New Roman"/>
          <w:color w:val="000000" w:themeColor="text1"/>
          <w:sz w:val="24"/>
          <w:szCs w:val="24"/>
        </w:rPr>
        <w:t xml:space="preserve"> [40-44]</w:t>
      </w:r>
      <w:r w:rsidRPr="00622A0B">
        <w:rPr>
          <w:rFonts w:ascii="Times New Roman" w:hAnsi="Times New Roman"/>
          <w:color w:val="000000" w:themeColor="text1"/>
          <w:sz w:val="24"/>
          <w:szCs w:val="24"/>
        </w:rPr>
        <w:t>.</w:t>
      </w:r>
    </w:p>
    <w:p w14:paraId="1C197BD5" w14:textId="069E144C" w:rsidR="00622A0B" w:rsidRPr="00622A0B" w:rsidRDefault="00F01FAE" w:rsidP="00622A0B">
      <w:pPr>
        <w:spacing w:after="0" w:line="240" w:lineRule="auto"/>
        <w:ind w:firstLine="567"/>
        <w:jc w:val="both"/>
        <w:rPr>
          <w:rFonts w:ascii="Times New Roman" w:hAnsi="Times New Roman"/>
          <w:color w:val="000000" w:themeColor="text1"/>
          <w:sz w:val="24"/>
          <w:szCs w:val="24"/>
        </w:rPr>
      </w:pPr>
      <w:r>
        <w:rPr>
          <w:rFonts w:ascii="Times New Roman" w:hAnsi="Times New Roman"/>
          <w:color w:val="000000" w:themeColor="text1"/>
          <w:sz w:val="24"/>
          <w:szCs w:val="24"/>
        </w:rPr>
        <w:t>П</w:t>
      </w:r>
      <w:r w:rsidR="00622A0B" w:rsidRPr="00622A0B">
        <w:rPr>
          <w:rFonts w:ascii="Times New Roman" w:hAnsi="Times New Roman"/>
          <w:color w:val="000000" w:themeColor="text1"/>
          <w:sz w:val="24"/>
          <w:szCs w:val="24"/>
        </w:rPr>
        <w:t xml:space="preserve">рофесійна діяльність лінгвіста-педагога, лінгвіста-перекладача – неоднозначна, складна й емоційно навантажена. У зв’язку з цим важливо, щоб фахівець з лінгвістики не лише володів педагогічною майстерністю, його результати діяльності мають вирізнятися високою ефективністю і стабільністю. </w:t>
      </w:r>
      <w:r>
        <w:rPr>
          <w:rFonts w:ascii="Times New Roman" w:hAnsi="Times New Roman"/>
          <w:color w:val="000000" w:themeColor="text1"/>
          <w:sz w:val="24"/>
          <w:szCs w:val="24"/>
        </w:rPr>
        <w:t>І</w:t>
      </w:r>
      <w:r w:rsidR="00622A0B" w:rsidRPr="00622A0B">
        <w:rPr>
          <w:rFonts w:ascii="Times New Roman" w:hAnsi="Times New Roman"/>
          <w:color w:val="000000" w:themeColor="text1"/>
          <w:sz w:val="24"/>
          <w:szCs w:val="24"/>
        </w:rPr>
        <w:t>снують два типи вимог до практичної діяльності фахівця з лінгвістики, що подані нижче.</w:t>
      </w:r>
    </w:p>
    <w:p w14:paraId="18B06B74" w14:textId="77777777"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1. Професійна грамотність. Ця вимога зумовлена тим, що професія лінгвіста-перекладача, лінгвіста-педагога – мультидисциплінарна за характером, оскільки тісно пов’язана з низкою галузей науки і практики (психологія, соціологія, педагогіка, методика викладання іноземної мови тощо). Ця професія передбачає не лише наявність знань, а й практичних умінь реалізації технологій цих галузей.</w:t>
      </w:r>
    </w:p>
    <w:p w14:paraId="43170926" w14:textId="77777777"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2. Соціокультурна компетентність (наявність знань про різні соціальні та культурні сфери). </w:t>
      </w:r>
    </w:p>
    <w:p w14:paraId="65C6BFA2" w14:textId="44A5B900"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На думку О. Огієнко, соціокультурна компетентність передбачає не лише наявність знань про різні соціальні та культурні сфери, а й здатність і готовність до взаємодії з людьми в різних аспектах життя, зокрема в професійному </w:t>
      </w:r>
      <w:r w:rsidR="003D52CD" w:rsidRPr="003D52CD">
        <w:rPr>
          <w:rFonts w:ascii="Times New Roman" w:hAnsi="Times New Roman"/>
          <w:color w:val="000000" w:themeColor="text1"/>
          <w:sz w:val="24"/>
          <w:szCs w:val="24"/>
        </w:rPr>
        <w:t xml:space="preserve">[20, </w:t>
      </w:r>
      <w:r w:rsidRPr="00622A0B">
        <w:rPr>
          <w:rFonts w:ascii="Times New Roman" w:hAnsi="Times New Roman"/>
          <w:color w:val="000000" w:themeColor="text1"/>
          <w:sz w:val="24"/>
          <w:szCs w:val="24"/>
        </w:rPr>
        <w:t>с. 373</w:t>
      </w:r>
      <w:r w:rsidR="003D52CD" w:rsidRPr="003D52CD">
        <w:rPr>
          <w:rFonts w:ascii="Times New Roman" w:hAnsi="Times New Roman"/>
          <w:color w:val="000000" w:themeColor="text1"/>
          <w:sz w:val="24"/>
          <w:szCs w:val="24"/>
        </w:rPr>
        <w:t>]</w:t>
      </w:r>
      <w:r w:rsidRPr="00622A0B">
        <w:rPr>
          <w:rFonts w:ascii="Times New Roman" w:hAnsi="Times New Roman"/>
          <w:color w:val="000000" w:themeColor="text1"/>
          <w:sz w:val="24"/>
          <w:szCs w:val="24"/>
        </w:rPr>
        <w:t>. Натомість серед складників професійної компетентності майбутнього фахівця-філолога, окрім компетенцій, І. Соколова називає ціннісні орієнтації, загальну й філологічну культуру, досвід взаємодії з іншими людьми</w:t>
      </w:r>
      <w:r w:rsidR="003D52CD" w:rsidRPr="003D52CD">
        <w:rPr>
          <w:rFonts w:ascii="Times New Roman" w:hAnsi="Times New Roman"/>
          <w:color w:val="000000" w:themeColor="text1"/>
          <w:sz w:val="24"/>
          <w:szCs w:val="24"/>
        </w:rPr>
        <w:t xml:space="preserve"> [29</w:t>
      </w:r>
      <w:r w:rsidR="003D52CD" w:rsidRPr="008A18D9">
        <w:rPr>
          <w:rFonts w:ascii="Times New Roman" w:hAnsi="Times New Roman"/>
          <w:color w:val="000000" w:themeColor="text1"/>
          <w:sz w:val="24"/>
          <w:szCs w:val="24"/>
        </w:rPr>
        <w:t>]</w:t>
      </w:r>
      <w:r w:rsidRPr="00622A0B">
        <w:rPr>
          <w:rFonts w:ascii="Times New Roman" w:hAnsi="Times New Roman"/>
          <w:color w:val="000000" w:themeColor="text1"/>
          <w:sz w:val="24"/>
          <w:szCs w:val="24"/>
        </w:rPr>
        <w:t>.</w:t>
      </w:r>
    </w:p>
    <w:p w14:paraId="14B298F9" w14:textId="0191894D"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Науковець Л. Базиль доводить, що цифрова епоха актуалізує не власне знання, а вміння їх самостійно здобувати, критично переосмислювати, творчо використовувати для розв’язання ситуацій у соціокультурній, професійній, індивідуально-особистісній сферах буття</w:t>
      </w:r>
      <w:r w:rsidR="008A18D9" w:rsidRPr="008A18D9">
        <w:rPr>
          <w:rFonts w:ascii="Times New Roman" w:hAnsi="Times New Roman"/>
          <w:color w:val="000000" w:themeColor="text1"/>
          <w:sz w:val="24"/>
          <w:szCs w:val="24"/>
        </w:rPr>
        <w:t xml:space="preserve"> [4]</w:t>
      </w:r>
      <w:r w:rsidRPr="00622A0B">
        <w:rPr>
          <w:rFonts w:ascii="Times New Roman" w:hAnsi="Times New Roman"/>
          <w:color w:val="000000" w:themeColor="text1"/>
          <w:sz w:val="24"/>
          <w:szCs w:val="24"/>
        </w:rPr>
        <w:t xml:space="preserve">. Особливого значення набуває індивідуально-особистісна спроможність людини виокремлювати ціннісну сутність і творчо осмислювати сприйняту інформацію. Такі якості формуються в процесі здобуття освіти, переважно літературної </w:t>
      </w:r>
      <w:r w:rsidR="008A18D9" w:rsidRPr="008A18D9">
        <w:rPr>
          <w:rFonts w:ascii="Times New Roman" w:hAnsi="Times New Roman"/>
          <w:color w:val="000000" w:themeColor="text1"/>
          <w:sz w:val="24"/>
          <w:szCs w:val="24"/>
          <w:lang w:val="ru-RU"/>
        </w:rPr>
        <w:t xml:space="preserve">[4, </w:t>
      </w:r>
      <w:r w:rsidRPr="00622A0B">
        <w:rPr>
          <w:rFonts w:ascii="Times New Roman" w:hAnsi="Times New Roman"/>
          <w:color w:val="000000" w:themeColor="text1"/>
          <w:sz w:val="24"/>
          <w:szCs w:val="24"/>
        </w:rPr>
        <w:t>c. 16</w:t>
      </w:r>
      <w:r w:rsidR="008A18D9" w:rsidRPr="008D3EA9">
        <w:rPr>
          <w:rFonts w:ascii="Times New Roman" w:hAnsi="Times New Roman"/>
          <w:color w:val="000000" w:themeColor="text1"/>
          <w:sz w:val="24"/>
          <w:szCs w:val="24"/>
          <w:lang w:val="ru-RU"/>
        </w:rPr>
        <w:t>]</w:t>
      </w:r>
      <w:r w:rsidRPr="00622A0B">
        <w:rPr>
          <w:rFonts w:ascii="Times New Roman" w:hAnsi="Times New Roman"/>
          <w:color w:val="000000" w:themeColor="text1"/>
          <w:sz w:val="24"/>
          <w:szCs w:val="24"/>
        </w:rPr>
        <w:t xml:space="preserve">. </w:t>
      </w:r>
    </w:p>
    <w:p w14:paraId="22A34A3F" w14:textId="1E8BA884"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Зміст професійної підготовки органічно поєднаний із програмними результатами навчання, які своєю чергою представлені у вигляді компетентностей і компетенцій, що передбачають набуття певних умінь та навичок. </w:t>
      </w:r>
      <w:r w:rsidR="00F01FAE">
        <w:rPr>
          <w:rFonts w:ascii="Times New Roman" w:hAnsi="Times New Roman"/>
          <w:color w:val="000000" w:themeColor="text1"/>
          <w:sz w:val="24"/>
          <w:szCs w:val="24"/>
        </w:rPr>
        <w:t>Н</w:t>
      </w:r>
      <w:r w:rsidRPr="00622A0B">
        <w:rPr>
          <w:rFonts w:ascii="Times New Roman" w:hAnsi="Times New Roman"/>
          <w:color w:val="000000" w:themeColor="text1"/>
          <w:sz w:val="24"/>
          <w:szCs w:val="24"/>
        </w:rPr>
        <w:t xml:space="preserve">а сучасному етапі розвитку освіти від фахівців вимагають знань для професійної діяльності, творчого підходу до професійної діяльності, тактовності, емоційної врівноваженості, індивідуальності, самостійності. М. Прадівлянний та Н. Бондар зазначають, що розуміння професійної підготовки як процесу особистісного розвитку та оволодіння досвідом майбутньої предметної діяльності дає змогу схарактеризувати компетентного фахівця як такого, що спрямований у майбутнє, зорієнтований на самоосвіту й самовдосконалення </w:t>
      </w:r>
      <w:r w:rsidR="008D3EA9" w:rsidRPr="008D3EA9">
        <w:rPr>
          <w:rFonts w:ascii="Times New Roman" w:hAnsi="Times New Roman"/>
          <w:color w:val="000000" w:themeColor="text1"/>
          <w:sz w:val="24"/>
          <w:szCs w:val="24"/>
        </w:rPr>
        <w:t xml:space="preserve">[23, </w:t>
      </w:r>
      <w:r w:rsidRPr="00622A0B">
        <w:rPr>
          <w:rFonts w:ascii="Times New Roman" w:hAnsi="Times New Roman"/>
          <w:color w:val="000000" w:themeColor="text1"/>
          <w:sz w:val="24"/>
          <w:szCs w:val="24"/>
        </w:rPr>
        <w:t>с. 121</w:t>
      </w:r>
      <w:r w:rsidR="008D3EA9" w:rsidRPr="008D3EA9">
        <w:rPr>
          <w:rFonts w:ascii="Times New Roman" w:hAnsi="Times New Roman"/>
          <w:color w:val="000000" w:themeColor="text1"/>
          <w:sz w:val="24"/>
          <w:szCs w:val="24"/>
        </w:rPr>
        <w:t>]</w:t>
      </w:r>
      <w:r w:rsidRPr="00622A0B">
        <w:rPr>
          <w:rFonts w:ascii="Times New Roman" w:hAnsi="Times New Roman"/>
          <w:color w:val="000000" w:themeColor="text1"/>
          <w:sz w:val="24"/>
          <w:szCs w:val="24"/>
        </w:rPr>
        <w:t>. На думку Н. Авшенюк та Л.</w:t>
      </w:r>
      <w:r w:rsidR="00F01FAE">
        <w:rPr>
          <w:rFonts w:ascii="Times New Roman" w:hAnsi="Times New Roman"/>
          <w:color w:val="000000" w:themeColor="text1"/>
          <w:sz w:val="24"/>
          <w:szCs w:val="24"/>
        </w:rPr>
        <w:t> </w:t>
      </w:r>
      <w:r w:rsidRPr="00622A0B">
        <w:rPr>
          <w:rFonts w:ascii="Times New Roman" w:hAnsi="Times New Roman"/>
          <w:color w:val="000000" w:themeColor="text1"/>
          <w:sz w:val="24"/>
          <w:szCs w:val="24"/>
        </w:rPr>
        <w:t xml:space="preserve">Костіної, розвиток особистості необхідний для людини, яка прагне утверджуватися, здобути освіту, бути відданою своїй праці, стати конкурентоспроможним і перспективним фахівцем </w:t>
      </w:r>
      <w:r w:rsidR="008D3EA9" w:rsidRPr="008D3EA9">
        <w:rPr>
          <w:rFonts w:ascii="Times New Roman" w:hAnsi="Times New Roman"/>
          <w:color w:val="000000" w:themeColor="text1"/>
          <w:sz w:val="24"/>
          <w:szCs w:val="24"/>
        </w:rPr>
        <w:t xml:space="preserve">[1, </w:t>
      </w:r>
      <w:r w:rsidRPr="00622A0B">
        <w:rPr>
          <w:rFonts w:ascii="Times New Roman" w:hAnsi="Times New Roman"/>
          <w:color w:val="000000" w:themeColor="text1"/>
          <w:sz w:val="24"/>
          <w:szCs w:val="24"/>
        </w:rPr>
        <w:t>с. 151</w:t>
      </w:r>
      <w:r w:rsidR="008D3EA9" w:rsidRPr="008D3EA9">
        <w:rPr>
          <w:rFonts w:ascii="Times New Roman" w:hAnsi="Times New Roman"/>
          <w:color w:val="000000" w:themeColor="text1"/>
          <w:sz w:val="24"/>
          <w:szCs w:val="24"/>
        </w:rPr>
        <w:t>]</w:t>
      </w:r>
      <w:r w:rsidRPr="00622A0B">
        <w:rPr>
          <w:rFonts w:ascii="Times New Roman" w:hAnsi="Times New Roman"/>
          <w:color w:val="000000" w:themeColor="text1"/>
          <w:sz w:val="24"/>
          <w:szCs w:val="24"/>
        </w:rPr>
        <w:t>. Водночас дослідниця О. Семеног стверджує, що навчальні практики вважають етапами особистісного формування майбутнього фахівця, розвитку його загальної і професійної культури</w:t>
      </w:r>
      <w:r w:rsidR="008D3EA9" w:rsidRPr="008D3EA9">
        <w:rPr>
          <w:rFonts w:ascii="Times New Roman" w:hAnsi="Times New Roman"/>
          <w:color w:val="000000" w:themeColor="text1"/>
          <w:sz w:val="24"/>
          <w:szCs w:val="24"/>
        </w:rPr>
        <w:t xml:space="preserve"> [27]</w:t>
      </w:r>
      <w:r w:rsidRPr="00622A0B">
        <w:rPr>
          <w:rFonts w:ascii="Times New Roman" w:hAnsi="Times New Roman"/>
          <w:color w:val="000000" w:themeColor="text1"/>
          <w:sz w:val="24"/>
          <w:szCs w:val="24"/>
        </w:rPr>
        <w:t xml:space="preserve">. </w:t>
      </w:r>
    </w:p>
    <w:p w14:paraId="6D6418CB" w14:textId="68B59B1E" w:rsidR="00622A0B" w:rsidRPr="00622A0B" w:rsidRDefault="00F01FAE" w:rsidP="00622A0B">
      <w:pPr>
        <w:spacing w:after="0" w:line="240" w:lineRule="auto"/>
        <w:ind w:firstLine="567"/>
        <w:jc w:val="both"/>
        <w:rPr>
          <w:rFonts w:ascii="Times New Roman" w:hAnsi="Times New Roman"/>
          <w:color w:val="000000" w:themeColor="text1"/>
          <w:sz w:val="24"/>
          <w:szCs w:val="24"/>
        </w:rPr>
      </w:pPr>
      <w:r>
        <w:rPr>
          <w:rFonts w:ascii="Times New Roman" w:hAnsi="Times New Roman"/>
          <w:color w:val="000000" w:themeColor="text1"/>
          <w:sz w:val="24"/>
          <w:szCs w:val="24"/>
        </w:rPr>
        <w:t>С</w:t>
      </w:r>
      <w:r w:rsidR="00622A0B" w:rsidRPr="00622A0B">
        <w:rPr>
          <w:rFonts w:ascii="Times New Roman" w:hAnsi="Times New Roman"/>
          <w:color w:val="000000" w:themeColor="text1"/>
          <w:sz w:val="24"/>
          <w:szCs w:val="24"/>
        </w:rPr>
        <w:t xml:space="preserve">тановлення професійної компетентності фахівця з лінгвістики триває упродовж життя, її основу закладають у студентські роки під час навчання у вищому освітньому закладі. Проте її подальший рівень може зростати лише в ході професійної (лінгвістичної) діяльності із застосуванням інноваційних технологій, як того вимагають сучасні зміни в освіті. Простежити цю внутрішню динаміку – й означає оцінити професійну компетентність лінгвістів, спрогнозувати їх професійне зростання. </w:t>
      </w:r>
    </w:p>
    <w:p w14:paraId="34180FA5" w14:textId="0435A52F"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Цінними в аналізованому контексті є наукові погляди української дослідниці В. Коваль, за висловом якої формування професійної компетентності майбутніх філологів має відбуватися з огляду на зміни в системі освіти на сучасному етапі інтеграції України до європейського освітнього простору, що підвищує вимоги до фахівців та якості їхньої підготовки, орієнтуватися на компетентнісний підхід, бути побудованим на основі принципів </w:t>
      </w:r>
      <w:r w:rsidRPr="00622A0B">
        <w:rPr>
          <w:rFonts w:ascii="Times New Roman" w:hAnsi="Times New Roman"/>
          <w:color w:val="000000" w:themeColor="text1"/>
          <w:sz w:val="24"/>
          <w:szCs w:val="24"/>
        </w:rPr>
        <w:lastRenderedPageBreak/>
        <w:t>фундаментальності, системності й неперервності, що потребує внесення змін до змісту теоретичної і практичної підготовки</w:t>
      </w:r>
      <w:r w:rsidR="008D3EA9" w:rsidRPr="008D3EA9">
        <w:rPr>
          <w:rFonts w:ascii="Times New Roman" w:hAnsi="Times New Roman"/>
          <w:color w:val="000000" w:themeColor="text1"/>
          <w:sz w:val="24"/>
          <w:szCs w:val="24"/>
        </w:rPr>
        <w:t xml:space="preserve"> [12]</w:t>
      </w:r>
      <w:r w:rsidRPr="00622A0B">
        <w:rPr>
          <w:rFonts w:ascii="Times New Roman" w:hAnsi="Times New Roman"/>
          <w:color w:val="000000" w:themeColor="text1"/>
          <w:sz w:val="24"/>
          <w:szCs w:val="24"/>
        </w:rPr>
        <w:t>.</w:t>
      </w:r>
    </w:p>
    <w:p w14:paraId="1A1CF600" w14:textId="2D243EA1"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Науковець Н. Колесниченко зазначає, що, </w:t>
      </w:r>
      <w:r w:rsidRPr="00622A0B">
        <w:rPr>
          <w:rFonts w:ascii="Times New Roman" w:eastAsiaTheme="minorEastAsia" w:hAnsi="Times New Roman"/>
          <w:color w:val="000000" w:themeColor="text1"/>
          <w:sz w:val="24"/>
          <w:szCs w:val="24"/>
          <w:lang w:eastAsia="ru-RU"/>
        </w:rPr>
        <w:t>з огляду на вимоги сьогодення до подальшого розвитку європейського</w:t>
      </w:r>
      <w:r w:rsidRPr="00622A0B">
        <w:rPr>
          <w:rFonts w:ascii="Times New Roman" w:hAnsi="Times New Roman"/>
          <w:color w:val="000000" w:themeColor="text1"/>
          <w:sz w:val="24"/>
          <w:szCs w:val="24"/>
        </w:rPr>
        <w:t xml:space="preserve"> </w:t>
      </w:r>
      <w:r w:rsidRPr="00622A0B">
        <w:rPr>
          <w:rFonts w:ascii="Times New Roman" w:eastAsiaTheme="minorEastAsia" w:hAnsi="Times New Roman"/>
          <w:color w:val="000000" w:themeColor="text1"/>
          <w:sz w:val="24"/>
          <w:szCs w:val="24"/>
          <w:lang w:eastAsia="ru-RU"/>
        </w:rPr>
        <w:t>освітнього простору, до якого прагне українська система вищої лінгвістичної та іншомовної</w:t>
      </w:r>
      <w:r w:rsidRPr="00622A0B">
        <w:rPr>
          <w:rFonts w:ascii="Times New Roman" w:hAnsi="Times New Roman"/>
          <w:color w:val="000000" w:themeColor="text1"/>
          <w:sz w:val="24"/>
          <w:szCs w:val="24"/>
        </w:rPr>
        <w:t xml:space="preserve"> </w:t>
      </w:r>
      <w:r w:rsidRPr="00622A0B">
        <w:rPr>
          <w:rFonts w:ascii="Times New Roman" w:eastAsiaTheme="minorEastAsia" w:hAnsi="Times New Roman"/>
          <w:color w:val="000000" w:themeColor="text1"/>
          <w:sz w:val="24"/>
          <w:szCs w:val="24"/>
          <w:lang w:eastAsia="ru-RU"/>
        </w:rPr>
        <w:t xml:space="preserve">педагогічної освіти, професійно-лінгвістична й професійно-педагогічна компетентності бакалаврів романо-германської філології визнані європейською педагогічною спільнотою провідними критеріями якості вищої освіти фахівців у сфері іноземних мов </w:t>
      </w:r>
      <w:r w:rsidR="008D3EA9" w:rsidRPr="008D3EA9">
        <w:rPr>
          <w:rFonts w:ascii="Times New Roman" w:eastAsiaTheme="minorEastAsia" w:hAnsi="Times New Roman"/>
          <w:color w:val="000000" w:themeColor="text1"/>
          <w:sz w:val="24"/>
          <w:szCs w:val="24"/>
          <w:lang w:eastAsia="ru-RU"/>
        </w:rPr>
        <w:t xml:space="preserve">[13, </w:t>
      </w:r>
      <w:r w:rsidRPr="00622A0B">
        <w:rPr>
          <w:rFonts w:ascii="Times New Roman" w:eastAsiaTheme="minorEastAsia" w:hAnsi="Times New Roman"/>
          <w:color w:val="000000" w:themeColor="text1"/>
          <w:sz w:val="24"/>
          <w:szCs w:val="24"/>
          <w:lang w:eastAsia="ru-RU"/>
        </w:rPr>
        <w:t>с. 182</w:t>
      </w:r>
      <w:r w:rsidR="008D3EA9" w:rsidRPr="001279AE">
        <w:rPr>
          <w:rFonts w:ascii="Times New Roman" w:eastAsiaTheme="minorEastAsia" w:hAnsi="Times New Roman"/>
          <w:color w:val="000000" w:themeColor="text1"/>
          <w:sz w:val="24"/>
          <w:szCs w:val="24"/>
          <w:lang w:eastAsia="ru-RU"/>
        </w:rPr>
        <w:t>]</w:t>
      </w:r>
      <w:r w:rsidRPr="00622A0B">
        <w:rPr>
          <w:rFonts w:ascii="Times New Roman" w:eastAsiaTheme="minorEastAsia" w:hAnsi="Times New Roman"/>
          <w:color w:val="000000" w:themeColor="text1"/>
          <w:sz w:val="24"/>
          <w:szCs w:val="24"/>
          <w:lang w:eastAsia="ru-RU"/>
        </w:rPr>
        <w:t>.</w:t>
      </w:r>
    </w:p>
    <w:p w14:paraId="6416154C" w14:textId="77777777"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Компетентнісний підхід у сучасній освіті повинен забезпечити рівень професійної компетентності майбутніх лінгвістів, що репрезентований сформованістю в студента поняття «компетентність» як єдності, де науково орієнтована основа дії визначає логіку її практичного виконання, яка спрямована на ефективне виконання студентом професійних завдань.</w:t>
      </w:r>
    </w:p>
    <w:p w14:paraId="3E3BE066" w14:textId="74B9763D"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Методика формування професійної компетентності майбутніх фахівців з лінгвістики в безперервному освітньому процесі закладу вищої освіти передбачає впровадження інноваційних форм та активних методів навчання. </w:t>
      </w:r>
      <w:r w:rsidR="00F01FAE">
        <w:rPr>
          <w:rFonts w:ascii="Times New Roman" w:hAnsi="Times New Roman"/>
          <w:color w:val="000000" w:themeColor="text1"/>
          <w:sz w:val="24"/>
          <w:szCs w:val="24"/>
        </w:rPr>
        <w:t>В</w:t>
      </w:r>
      <w:r w:rsidRPr="00622A0B">
        <w:rPr>
          <w:rFonts w:ascii="Times New Roman" w:hAnsi="Times New Roman"/>
          <w:color w:val="000000" w:themeColor="text1"/>
          <w:sz w:val="24"/>
          <w:szCs w:val="24"/>
        </w:rPr>
        <w:t>ажливим у процесі підготовки майбутніх фахівців з лінгвістики є формування мовної картини світи. Одна з основоположних галузей підготовки майбутніх фахівців з лінгвістики – формування їхньої соціокультурної компетенції на основі евристичних методів навчання. Процес професійної підготовки фахівців з лінгвістики на підставі евристичних методів навчання дає змогу проводити порівняльно-педагогічний аналіз різних пластів соціокультурної інформації в процесі виконання цілісної сукупності завдань. Використання евристичних методів навчання допомагає закріплювати у свідомості майбутніх фахівців з лінгвістики парадигми понять і явищ, що не мають аналогій у їхній рідній культурі, і проникати до сутності менталітету представників досліджуваних національних культур. Отже, майбутні фахівці з лінгвістики будуть здатні більш ефективно реалізувати міжкультурну комунікацію й досягати цілей міжкультурної взаємодії.</w:t>
      </w:r>
    </w:p>
    <w:p w14:paraId="1A1C7017" w14:textId="3A916B27"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Погоджуємося з думкою дослідниці А. Сбруєвої, що </w:t>
      </w:r>
      <w:r w:rsidRPr="00622A0B">
        <w:rPr>
          <w:rFonts w:ascii="Times New Roman" w:eastAsiaTheme="minorEastAsia" w:hAnsi="Times New Roman"/>
          <w:color w:val="000000" w:themeColor="text1"/>
          <w:sz w:val="24"/>
          <w:szCs w:val="24"/>
          <w:lang w:val="ru-RU" w:eastAsia="ru-RU"/>
        </w:rPr>
        <w:t> </w:t>
      </w:r>
      <w:r w:rsidRPr="00622A0B">
        <w:rPr>
          <w:rFonts w:ascii="Times New Roman" w:eastAsiaTheme="minorEastAsia" w:hAnsi="Times New Roman"/>
          <w:color w:val="000000" w:themeColor="text1"/>
          <w:sz w:val="24"/>
          <w:szCs w:val="24"/>
          <w:lang w:eastAsia="ru-RU"/>
        </w:rPr>
        <w:t>провідним чинником радикальних змін, які вже відбуваються та на які ще</w:t>
      </w:r>
      <w:r w:rsidRPr="00622A0B">
        <w:rPr>
          <w:rFonts w:ascii="Times New Roman" w:hAnsi="Times New Roman"/>
          <w:color w:val="000000" w:themeColor="text1"/>
          <w:sz w:val="24"/>
          <w:szCs w:val="24"/>
        </w:rPr>
        <w:t xml:space="preserve"> </w:t>
      </w:r>
      <w:r w:rsidRPr="00622A0B">
        <w:rPr>
          <w:rFonts w:ascii="Times New Roman" w:eastAsiaTheme="minorEastAsia" w:hAnsi="Times New Roman"/>
          <w:color w:val="000000" w:themeColor="text1"/>
          <w:sz w:val="24"/>
          <w:szCs w:val="24"/>
          <w:lang w:eastAsia="ru-RU"/>
        </w:rPr>
        <w:t>більше очікують у навчальному процесі вищої школи, є запровадження</w:t>
      </w:r>
      <w:r w:rsidRPr="00622A0B">
        <w:rPr>
          <w:rFonts w:ascii="Times New Roman" w:hAnsi="Times New Roman"/>
          <w:color w:val="000000" w:themeColor="text1"/>
          <w:sz w:val="24"/>
          <w:szCs w:val="24"/>
        </w:rPr>
        <w:t xml:space="preserve"> </w:t>
      </w:r>
      <w:r w:rsidRPr="00622A0B">
        <w:rPr>
          <w:rFonts w:ascii="Times New Roman" w:eastAsiaTheme="minorEastAsia" w:hAnsi="Times New Roman"/>
          <w:color w:val="000000" w:themeColor="text1"/>
          <w:sz w:val="24"/>
          <w:szCs w:val="24"/>
          <w:lang w:eastAsia="ru-RU"/>
        </w:rPr>
        <w:t>новітніх цифрових технологій, що суттєво трансформують процеси</w:t>
      </w:r>
      <w:r w:rsidRPr="00622A0B">
        <w:rPr>
          <w:rFonts w:ascii="Times New Roman" w:hAnsi="Times New Roman"/>
          <w:color w:val="000000" w:themeColor="text1"/>
          <w:sz w:val="24"/>
          <w:szCs w:val="24"/>
        </w:rPr>
        <w:t xml:space="preserve"> </w:t>
      </w:r>
      <w:r w:rsidRPr="00622A0B">
        <w:rPr>
          <w:rFonts w:ascii="Times New Roman" w:eastAsiaTheme="minorEastAsia" w:hAnsi="Times New Roman"/>
          <w:color w:val="000000" w:themeColor="text1"/>
          <w:sz w:val="24"/>
          <w:szCs w:val="24"/>
          <w:lang w:eastAsia="ru-RU"/>
        </w:rPr>
        <w:t xml:space="preserve">викладання та навчання </w:t>
      </w:r>
      <w:r w:rsidR="001279AE" w:rsidRPr="001279AE">
        <w:rPr>
          <w:rFonts w:ascii="Times New Roman" w:eastAsiaTheme="minorEastAsia" w:hAnsi="Times New Roman"/>
          <w:color w:val="000000" w:themeColor="text1"/>
          <w:sz w:val="24"/>
          <w:szCs w:val="24"/>
          <w:lang w:eastAsia="ru-RU"/>
        </w:rPr>
        <w:t xml:space="preserve">[25, </w:t>
      </w:r>
      <w:r w:rsidRPr="00622A0B">
        <w:rPr>
          <w:rFonts w:ascii="Times New Roman" w:eastAsiaTheme="minorEastAsia" w:hAnsi="Times New Roman"/>
          <w:color w:val="000000" w:themeColor="text1"/>
          <w:sz w:val="24"/>
          <w:szCs w:val="24"/>
          <w:lang w:val="en-US" w:eastAsia="ru-RU"/>
        </w:rPr>
        <w:t>c</w:t>
      </w:r>
      <w:r w:rsidRPr="00622A0B">
        <w:rPr>
          <w:rFonts w:ascii="Times New Roman" w:eastAsiaTheme="minorEastAsia" w:hAnsi="Times New Roman"/>
          <w:color w:val="000000" w:themeColor="text1"/>
          <w:sz w:val="24"/>
          <w:szCs w:val="24"/>
          <w:lang w:eastAsia="ru-RU"/>
        </w:rPr>
        <w:t>. 115</w:t>
      </w:r>
      <w:r w:rsidR="001279AE" w:rsidRPr="00D200BC">
        <w:rPr>
          <w:rFonts w:ascii="Times New Roman" w:eastAsiaTheme="minorEastAsia" w:hAnsi="Times New Roman"/>
          <w:color w:val="000000" w:themeColor="text1"/>
          <w:sz w:val="24"/>
          <w:szCs w:val="24"/>
          <w:lang w:eastAsia="ru-RU"/>
        </w:rPr>
        <w:t>]</w:t>
      </w:r>
      <w:r w:rsidRPr="00622A0B">
        <w:rPr>
          <w:rFonts w:ascii="Times New Roman" w:eastAsiaTheme="minorEastAsia" w:hAnsi="Times New Roman"/>
          <w:color w:val="000000" w:themeColor="text1"/>
          <w:sz w:val="24"/>
          <w:szCs w:val="24"/>
          <w:lang w:eastAsia="ru-RU"/>
        </w:rPr>
        <w:t>.</w:t>
      </w:r>
      <w:r w:rsidRPr="00622A0B">
        <w:rPr>
          <w:rFonts w:ascii="Times New Roman" w:hAnsi="Times New Roman"/>
          <w:color w:val="000000" w:themeColor="text1"/>
          <w:sz w:val="24"/>
          <w:szCs w:val="24"/>
        </w:rPr>
        <w:t xml:space="preserve"> </w:t>
      </w:r>
      <w:r w:rsidR="00F01FAE">
        <w:rPr>
          <w:rFonts w:ascii="Times New Roman" w:hAnsi="Times New Roman"/>
          <w:color w:val="000000" w:themeColor="text1"/>
          <w:sz w:val="24"/>
          <w:szCs w:val="24"/>
        </w:rPr>
        <w:t>О</w:t>
      </w:r>
      <w:r w:rsidRPr="00622A0B">
        <w:rPr>
          <w:rFonts w:ascii="Times New Roman" w:hAnsi="Times New Roman"/>
          <w:color w:val="000000" w:themeColor="text1"/>
          <w:sz w:val="24"/>
          <w:szCs w:val="24"/>
        </w:rPr>
        <w:t xml:space="preserve">скільки завдання організаційної функції полягає в розвитку вмінь обирати оптимальні способи організації власної навчальної діяльності для найбільш ефективного засвоєння фактів іноземної культури, то інноваційні методи (рольові ігри, метод проектів, ділова гра, кейс-метод), побудовані на активізації процесу самостійного ухвалення рішень, творчого мислення, а також мотиваційного й емоційного фону, будуть найбільш адекватно реалізовувати цю функцію. </w:t>
      </w:r>
    </w:p>
    <w:p w14:paraId="65AB911E" w14:textId="4667FEC2"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На підставі вивчення британського досвіду технологічного забезпечення навчальної діяльності майбутніх перекладачів О. Сєргєєва виокремлює такі інтерактивні методи, як ток-шоу, дебати, телешоу</w:t>
      </w:r>
      <w:r w:rsidR="00D200BC" w:rsidRPr="00D200BC">
        <w:rPr>
          <w:rFonts w:ascii="Times New Roman" w:hAnsi="Times New Roman"/>
          <w:color w:val="000000" w:themeColor="text1"/>
          <w:sz w:val="24"/>
          <w:szCs w:val="24"/>
        </w:rPr>
        <w:t xml:space="preserve"> [28]</w:t>
      </w:r>
      <w:r w:rsidRPr="00622A0B">
        <w:rPr>
          <w:rFonts w:ascii="Times New Roman" w:hAnsi="Times New Roman"/>
          <w:color w:val="000000" w:themeColor="text1"/>
          <w:sz w:val="24"/>
          <w:szCs w:val="24"/>
        </w:rPr>
        <w:t xml:space="preserve">. На її думку, за допомогою цих методів формується комунікативна компетенція, розвивається соціокультурна й міжкультурна компетенції, оскільки вони передбачають організацію активної взаємодії між викладачами та студентами й між самими студентами </w:t>
      </w:r>
      <w:r w:rsidR="00D200BC" w:rsidRPr="00D200BC">
        <w:rPr>
          <w:rFonts w:ascii="Times New Roman" w:hAnsi="Times New Roman"/>
          <w:color w:val="000000" w:themeColor="text1"/>
          <w:sz w:val="24"/>
          <w:szCs w:val="24"/>
        </w:rPr>
        <w:t xml:space="preserve">[28, </w:t>
      </w:r>
      <w:r w:rsidRPr="00622A0B">
        <w:rPr>
          <w:rFonts w:ascii="Times New Roman" w:hAnsi="Times New Roman"/>
          <w:color w:val="000000" w:themeColor="text1"/>
          <w:sz w:val="24"/>
          <w:szCs w:val="24"/>
        </w:rPr>
        <w:t>с. 414</w:t>
      </w:r>
      <w:r w:rsidR="00D200BC" w:rsidRPr="00420459">
        <w:rPr>
          <w:rFonts w:ascii="Times New Roman" w:hAnsi="Times New Roman"/>
          <w:color w:val="000000" w:themeColor="text1"/>
          <w:sz w:val="24"/>
          <w:szCs w:val="24"/>
        </w:rPr>
        <w:t>]</w:t>
      </w:r>
      <w:r w:rsidRPr="00622A0B">
        <w:rPr>
          <w:rFonts w:ascii="Times New Roman" w:hAnsi="Times New Roman"/>
          <w:color w:val="000000" w:themeColor="text1"/>
          <w:sz w:val="24"/>
          <w:szCs w:val="24"/>
        </w:rPr>
        <w:t>.</w:t>
      </w:r>
    </w:p>
    <w:p w14:paraId="01EB0F2F" w14:textId="1B33E40C"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Варті уваги різні багатоцільові стратегії використання технічних засобів у вищій школі Великої Британії</w:t>
      </w:r>
      <w:r w:rsidR="00F01FAE">
        <w:rPr>
          <w:rFonts w:ascii="Times New Roman" w:hAnsi="Times New Roman"/>
          <w:color w:val="000000" w:themeColor="text1"/>
          <w:sz w:val="24"/>
          <w:szCs w:val="24"/>
        </w:rPr>
        <w:t>. П</w:t>
      </w:r>
      <w:r w:rsidRPr="00622A0B">
        <w:rPr>
          <w:rFonts w:ascii="Times New Roman" w:hAnsi="Times New Roman"/>
          <w:color w:val="000000" w:themeColor="text1"/>
          <w:sz w:val="24"/>
          <w:szCs w:val="24"/>
        </w:rPr>
        <w:t>оява й поширення концепції інформатизованого та комп’ютеризованого викладання зумовлені поширеністю й доступністю електронних баз даних; полегшенням засвоєння матеріалу за допомогою електронних засобів; появою нових можливостей спілкування; зміною концепції освіти, коли основою стає не інформація, надана викладачем, а самостійна робота студента.</w:t>
      </w:r>
    </w:p>
    <w:p w14:paraId="31B2250A" w14:textId="6E13B1AC"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Цілком погоджуємося з поглядами С. Данилюка стосовно того, що </w:t>
      </w:r>
      <w:r w:rsidRPr="00622A0B">
        <w:rPr>
          <w:rFonts w:ascii="Times New Roman" w:eastAsiaTheme="minorEastAsia" w:hAnsi="Times New Roman"/>
          <w:color w:val="000000" w:themeColor="text1"/>
          <w:sz w:val="24"/>
          <w:szCs w:val="24"/>
          <w:lang w:eastAsia="ru-RU"/>
        </w:rPr>
        <w:t>поширене</w:t>
      </w:r>
      <w:r w:rsidRPr="00622A0B">
        <w:rPr>
          <w:rFonts w:ascii="Times New Roman" w:hAnsi="Times New Roman"/>
          <w:color w:val="000000" w:themeColor="text1"/>
          <w:sz w:val="24"/>
          <w:szCs w:val="24"/>
        </w:rPr>
        <w:t xml:space="preserve"> </w:t>
      </w:r>
      <w:r w:rsidRPr="00622A0B">
        <w:rPr>
          <w:rFonts w:ascii="Times New Roman" w:eastAsiaTheme="minorEastAsia" w:hAnsi="Times New Roman"/>
          <w:color w:val="000000" w:themeColor="text1"/>
          <w:sz w:val="24"/>
          <w:szCs w:val="24"/>
          <w:lang w:eastAsia="ru-RU"/>
        </w:rPr>
        <w:t>використання комп’ютерів у навчальній діяльності фахівців-філологів породжує</w:t>
      </w:r>
      <w:r w:rsidRPr="00622A0B">
        <w:rPr>
          <w:rFonts w:ascii="Times New Roman" w:hAnsi="Times New Roman"/>
          <w:color w:val="000000" w:themeColor="text1"/>
          <w:sz w:val="24"/>
          <w:szCs w:val="24"/>
        </w:rPr>
        <w:t xml:space="preserve"> </w:t>
      </w:r>
      <w:r w:rsidRPr="00622A0B">
        <w:rPr>
          <w:rFonts w:ascii="Times New Roman" w:eastAsiaTheme="minorEastAsia" w:hAnsi="Times New Roman"/>
          <w:color w:val="000000" w:themeColor="text1"/>
          <w:sz w:val="24"/>
          <w:szCs w:val="24"/>
          <w:lang w:eastAsia="ru-RU"/>
        </w:rPr>
        <w:t>нові проблеми в психологічному контексті</w:t>
      </w:r>
      <w:r w:rsidR="00420459" w:rsidRPr="00420459">
        <w:rPr>
          <w:rFonts w:ascii="Times New Roman" w:eastAsiaTheme="minorEastAsia" w:hAnsi="Times New Roman"/>
          <w:color w:val="000000" w:themeColor="text1"/>
          <w:sz w:val="24"/>
          <w:szCs w:val="24"/>
          <w:lang w:val="ru-RU" w:eastAsia="ru-RU"/>
        </w:rPr>
        <w:t xml:space="preserve"> [9; 10]</w:t>
      </w:r>
      <w:r w:rsidRPr="00622A0B">
        <w:rPr>
          <w:rFonts w:ascii="Times New Roman" w:eastAsiaTheme="minorEastAsia" w:hAnsi="Times New Roman"/>
          <w:color w:val="000000" w:themeColor="text1"/>
          <w:sz w:val="24"/>
          <w:szCs w:val="24"/>
          <w:lang w:eastAsia="ru-RU"/>
        </w:rPr>
        <w:t xml:space="preserve">. Дослідник, зокрема, зауважує, що розвиток різних </w:t>
      </w:r>
      <w:r w:rsidRPr="00622A0B">
        <w:rPr>
          <w:rFonts w:ascii="Times New Roman" w:hAnsi="Times New Roman"/>
          <w:color w:val="000000" w:themeColor="text1"/>
          <w:sz w:val="24"/>
          <w:szCs w:val="24"/>
        </w:rPr>
        <w:t xml:space="preserve">форм </w:t>
      </w:r>
      <w:r w:rsidRPr="00622A0B">
        <w:rPr>
          <w:rFonts w:ascii="Times New Roman" w:eastAsiaTheme="minorEastAsia" w:hAnsi="Times New Roman"/>
          <w:color w:val="000000" w:themeColor="text1"/>
          <w:sz w:val="24"/>
          <w:szCs w:val="24"/>
          <w:lang w:eastAsia="ru-RU"/>
        </w:rPr>
        <w:t xml:space="preserve">комп’ютерної тривожності, вторгнення до внутрішнього світу людини комп’ютеризованих об’єктів можуть призвести до появи в деяких користувачів екзистенціальної кризи, яка супроводжується когнітивними й емоційними порушеннями. Крім </w:t>
      </w:r>
      <w:r w:rsidRPr="00622A0B">
        <w:rPr>
          <w:rFonts w:ascii="Times New Roman" w:eastAsiaTheme="minorEastAsia" w:hAnsi="Times New Roman"/>
          <w:color w:val="000000" w:themeColor="text1"/>
          <w:sz w:val="24"/>
          <w:szCs w:val="24"/>
          <w:lang w:eastAsia="ru-RU"/>
        </w:rPr>
        <w:lastRenderedPageBreak/>
        <w:t>того, використовуючи інформаційні інтернет-ресурси для занять, викладачі повинні аналізувати їх, оскільки більшість із них не</w:t>
      </w:r>
      <w:r w:rsidRPr="00622A0B">
        <w:rPr>
          <w:rFonts w:ascii="Times New Roman" w:hAnsi="Times New Roman"/>
          <w:color w:val="000000" w:themeColor="text1"/>
          <w:sz w:val="24"/>
          <w:szCs w:val="24"/>
        </w:rPr>
        <w:t xml:space="preserve"> </w:t>
      </w:r>
      <w:r w:rsidRPr="00622A0B">
        <w:rPr>
          <w:rFonts w:ascii="Times New Roman" w:eastAsiaTheme="minorEastAsia" w:hAnsi="Times New Roman"/>
          <w:color w:val="000000" w:themeColor="text1"/>
          <w:sz w:val="24"/>
          <w:szCs w:val="24"/>
          <w:lang w:eastAsia="ru-RU"/>
        </w:rPr>
        <w:t>має жодної освітньої мети.</w:t>
      </w:r>
    </w:p>
    <w:p w14:paraId="1A43B57F" w14:textId="3C8C61B1"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Одне з важливих завдань управління інноваційним розвитком закладу вищої освіти, як і процесів модернізації вищої професійної освіти загалом, – створення системи моніторингу якості освіти. На думку компаративіста В. Третька, підвищення якості освіти – це необхідна умова покращення життя, основа демократизації політичного устрою, модернізації економіки, розвитку культури інноваційного мислення, утвердження фундаментальних цінностей буття людини </w:t>
      </w:r>
      <w:r w:rsidR="00420459" w:rsidRPr="00420459">
        <w:rPr>
          <w:rFonts w:ascii="Times New Roman" w:hAnsi="Times New Roman"/>
          <w:color w:val="000000" w:themeColor="text1"/>
          <w:sz w:val="24"/>
          <w:szCs w:val="24"/>
        </w:rPr>
        <w:t xml:space="preserve">[30, </w:t>
      </w:r>
      <w:r w:rsidRPr="00622A0B">
        <w:rPr>
          <w:rFonts w:ascii="Times New Roman" w:hAnsi="Times New Roman"/>
          <w:color w:val="000000" w:themeColor="text1"/>
          <w:sz w:val="24"/>
          <w:szCs w:val="24"/>
        </w:rPr>
        <w:t>с. 315</w:t>
      </w:r>
      <w:r w:rsidR="00420459" w:rsidRPr="00B94635">
        <w:rPr>
          <w:rFonts w:ascii="Times New Roman" w:hAnsi="Times New Roman"/>
          <w:color w:val="000000" w:themeColor="text1"/>
          <w:sz w:val="24"/>
          <w:szCs w:val="24"/>
        </w:rPr>
        <w:t>]</w:t>
      </w:r>
      <w:r w:rsidRPr="00622A0B">
        <w:rPr>
          <w:rFonts w:ascii="Times New Roman" w:hAnsi="Times New Roman"/>
          <w:color w:val="000000" w:themeColor="text1"/>
          <w:sz w:val="24"/>
          <w:szCs w:val="24"/>
        </w:rPr>
        <w:t xml:space="preserve">. Попит на якісну освіту неухильно зростає, перед органами управління різних рівнів постає завдання забезпечення того, щоб надані можливості освіти відповідали реальним і потенційним потребам зацікавлених сторін з одержанням при цьому найбільшої віддачі від вкладених в освіту коштів </w:t>
      </w:r>
      <w:r w:rsidR="00B94635" w:rsidRPr="00B94635">
        <w:rPr>
          <w:rFonts w:ascii="Times New Roman" w:hAnsi="Times New Roman"/>
          <w:color w:val="000000" w:themeColor="text1"/>
          <w:sz w:val="24"/>
          <w:szCs w:val="24"/>
        </w:rPr>
        <w:t>[33]</w:t>
      </w:r>
      <w:r w:rsidRPr="00622A0B">
        <w:rPr>
          <w:rFonts w:ascii="Times New Roman" w:hAnsi="Times New Roman"/>
          <w:color w:val="000000" w:themeColor="text1"/>
          <w:sz w:val="24"/>
          <w:szCs w:val="24"/>
        </w:rPr>
        <w:t>.</w:t>
      </w:r>
    </w:p>
    <w:p w14:paraId="329690D8" w14:textId="63531B75"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Дослідниця Н. Погребняк зазначає, що сучасній зарубіжній і вітчизняній вищій школі потрібні конкурентоспроможні фахівці, які володіють дослідницькими навичками, уміють самостійно опановувати нові знання, розвивати здібності до високого рівня самоконтролю та самооцінювання, а тому першорядним завданням педагогічної освіти є залучення студентів до процесу моніторингу якості освітнього процесу у вищій освіті</w:t>
      </w:r>
      <w:r w:rsidR="00B94635" w:rsidRPr="00B94635">
        <w:rPr>
          <w:rFonts w:ascii="Times New Roman" w:hAnsi="Times New Roman"/>
          <w:color w:val="000000" w:themeColor="text1"/>
          <w:sz w:val="24"/>
          <w:szCs w:val="24"/>
        </w:rPr>
        <w:t xml:space="preserve"> [21; 22]</w:t>
      </w:r>
      <w:r w:rsidRPr="00622A0B">
        <w:rPr>
          <w:rFonts w:ascii="Times New Roman" w:hAnsi="Times New Roman"/>
          <w:color w:val="000000" w:themeColor="text1"/>
          <w:sz w:val="24"/>
          <w:szCs w:val="24"/>
        </w:rPr>
        <w:t>.</w:t>
      </w:r>
    </w:p>
    <w:p w14:paraId="553F81CA" w14:textId="673EA093"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Дж. Березі доводить, що на всіх рівнях управління освітою необхідно створити системи моніторингу в координації зі стратегічними цілями інноваційного розвитку освіти</w:t>
      </w:r>
      <w:r w:rsidR="00B94635" w:rsidRPr="00B94635">
        <w:rPr>
          <w:rFonts w:ascii="Times New Roman" w:hAnsi="Times New Roman"/>
          <w:color w:val="000000" w:themeColor="text1"/>
          <w:sz w:val="24"/>
          <w:szCs w:val="24"/>
        </w:rPr>
        <w:t xml:space="preserve"> [35]</w:t>
      </w:r>
      <w:r w:rsidRPr="00622A0B">
        <w:rPr>
          <w:rFonts w:ascii="Times New Roman" w:hAnsi="Times New Roman"/>
          <w:color w:val="000000" w:themeColor="text1"/>
          <w:sz w:val="24"/>
          <w:szCs w:val="24"/>
        </w:rPr>
        <w:t>. Дослідник К. Норз зазначає, що розроблення й реалізація концептуальних підходів та інструментарію моніторингу якості освіти мають низку проблем методологічного й прикладного характеру, без розв’язання яких моніторинг не здатний виконувати поставлені перед ним завдання або робить це неефективно</w:t>
      </w:r>
      <w:r w:rsidR="00B94635" w:rsidRPr="00B94635">
        <w:rPr>
          <w:rFonts w:ascii="Times New Roman" w:hAnsi="Times New Roman"/>
          <w:color w:val="000000" w:themeColor="text1"/>
          <w:sz w:val="24"/>
          <w:szCs w:val="24"/>
        </w:rPr>
        <w:t xml:space="preserve"> [46]</w:t>
      </w:r>
      <w:r w:rsidRPr="00622A0B">
        <w:rPr>
          <w:rFonts w:ascii="Times New Roman" w:hAnsi="Times New Roman"/>
          <w:color w:val="000000" w:themeColor="text1"/>
          <w:sz w:val="24"/>
          <w:szCs w:val="24"/>
        </w:rPr>
        <w:t>.</w:t>
      </w:r>
    </w:p>
    <w:p w14:paraId="0062FBA0" w14:textId="28768EEB"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rPr>
        <w:t xml:space="preserve">Моніторинг якості інтернаціоналізації освіти у Великій Британії досліджувала Ж. Чернякова, яка дійшла висновку, що </w:t>
      </w:r>
      <w:r w:rsidRPr="00622A0B">
        <w:rPr>
          <w:rFonts w:ascii="Times New Roman" w:hAnsi="Times New Roman"/>
          <w:color w:val="000000" w:themeColor="text1"/>
          <w:sz w:val="24"/>
          <w:szCs w:val="24"/>
          <w:lang w:eastAsia="ru-RU"/>
        </w:rPr>
        <w:t>в контексті інтернаціоналізації вищої освіти для забезпечення якості освіти в країні</w:t>
      </w:r>
      <w:r w:rsidRPr="00622A0B">
        <w:rPr>
          <w:rFonts w:ascii="Times New Roman" w:hAnsi="Times New Roman"/>
          <w:color w:val="000000" w:themeColor="text1"/>
          <w:sz w:val="24"/>
          <w:szCs w:val="24"/>
        </w:rPr>
        <w:t xml:space="preserve"> </w:t>
      </w:r>
      <w:r w:rsidRPr="00622A0B">
        <w:rPr>
          <w:rFonts w:ascii="Times New Roman" w:hAnsi="Times New Roman"/>
          <w:color w:val="000000" w:themeColor="text1"/>
          <w:sz w:val="24"/>
          <w:szCs w:val="24"/>
          <w:lang w:eastAsia="ru-RU"/>
        </w:rPr>
        <w:t>розроблено спеціальні інструменти й ухвалено конкретні заходи щодо її контролю, це реалізують як національні, так і міжнародні агентства</w:t>
      </w:r>
      <w:r w:rsidR="00B94635" w:rsidRPr="00B94635">
        <w:rPr>
          <w:rFonts w:ascii="Times New Roman" w:hAnsi="Times New Roman"/>
          <w:color w:val="000000" w:themeColor="text1"/>
          <w:sz w:val="24"/>
          <w:szCs w:val="24"/>
          <w:lang w:eastAsia="ru-RU"/>
        </w:rPr>
        <w:t xml:space="preserve"> [34]</w:t>
      </w:r>
      <w:r w:rsidRPr="00622A0B">
        <w:rPr>
          <w:rFonts w:ascii="Times New Roman" w:hAnsi="Times New Roman"/>
          <w:color w:val="000000" w:themeColor="text1"/>
          <w:sz w:val="24"/>
          <w:szCs w:val="24"/>
          <w:lang w:eastAsia="ru-RU"/>
        </w:rPr>
        <w:t xml:space="preserve">. </w:t>
      </w:r>
    </w:p>
    <w:p w14:paraId="19F67850" w14:textId="77777777" w:rsidR="00A05FAA" w:rsidRDefault="00B46608" w:rsidP="00622A0B">
      <w:pPr>
        <w:spacing w:after="0" w:line="240" w:lineRule="auto"/>
        <w:ind w:firstLine="567"/>
        <w:jc w:val="both"/>
        <w:rPr>
          <w:rFonts w:ascii="Times New Roman" w:hAnsi="Times New Roman"/>
          <w:color w:val="000000" w:themeColor="text1"/>
          <w:sz w:val="24"/>
          <w:szCs w:val="24"/>
        </w:rPr>
      </w:pPr>
      <w:r w:rsidRPr="00B46608">
        <w:rPr>
          <w:rFonts w:ascii="Times New Roman" w:hAnsi="Times New Roman"/>
          <w:b/>
          <w:bCs/>
          <w:color w:val="000000" w:themeColor="text1"/>
          <w:sz w:val="24"/>
          <w:szCs w:val="24"/>
        </w:rPr>
        <w:t>Висновки.</w:t>
      </w:r>
      <w:r>
        <w:rPr>
          <w:rFonts w:ascii="Times New Roman" w:hAnsi="Times New Roman"/>
          <w:color w:val="000000" w:themeColor="text1"/>
          <w:sz w:val="24"/>
          <w:szCs w:val="24"/>
        </w:rPr>
        <w:t xml:space="preserve"> </w:t>
      </w:r>
    </w:p>
    <w:p w14:paraId="1F726563" w14:textId="77777777" w:rsidR="00A05FAA" w:rsidRPr="00A96E68" w:rsidRDefault="00A05FAA" w:rsidP="00A05FAA">
      <w:pPr>
        <w:spacing w:after="0" w:line="240" w:lineRule="auto"/>
        <w:ind w:firstLine="567"/>
        <w:jc w:val="both"/>
        <w:rPr>
          <w:rFonts w:ascii="Times New Roman" w:hAnsi="Times New Roman"/>
          <w:color w:val="000000" w:themeColor="text1"/>
          <w:sz w:val="24"/>
          <w:szCs w:val="24"/>
        </w:rPr>
      </w:pPr>
      <w:r w:rsidRPr="00A96E68">
        <w:rPr>
          <w:rFonts w:ascii="Times New Roman" w:hAnsi="Times New Roman"/>
          <w:color w:val="000000" w:themeColor="text1"/>
          <w:sz w:val="24"/>
          <w:szCs w:val="24"/>
        </w:rPr>
        <w:t>У теорії і практиці вищої освіти України лінгвістика та прикладна лінгвістика постають як спеціалізації філологічної науки. Як доводить практика, у науковому дискурсі провідних країн світу, зокрема Великої Британії, філологія та лінгвістика є дотичними, однак окремими галузями, що можна пояснити їхньою концептуальною різновекторністю. Філологія досліджує мову в контексті вивчення стародавніх писемних пам</w:t>
      </w:r>
      <w:r w:rsidRPr="00A96E68">
        <w:rPr>
          <w:rFonts w:ascii="Times New Roman" w:hAnsi="Times New Roman"/>
          <w:color w:val="000000" w:themeColor="text1"/>
          <w:sz w:val="24"/>
          <w:szCs w:val="24"/>
          <w:lang w:val="ru-RU"/>
        </w:rPr>
        <w:t>’</w:t>
      </w:r>
      <w:r w:rsidRPr="00A96E68">
        <w:rPr>
          <w:rFonts w:ascii="Times New Roman" w:hAnsi="Times New Roman"/>
          <w:color w:val="000000" w:themeColor="text1"/>
          <w:sz w:val="24"/>
          <w:szCs w:val="24"/>
        </w:rPr>
        <w:t>яток на основі історичного підходу. Лінгвістика вивчає природу, побудову та властивості мов, обґрунтовує суспільні особливості мов, закономірності їх функціювання в різних галузях знань. У зв’язку з цим, лінгвістика – міждисциплінарна за характером, охоплює різноманітні рівні лінгвістичних парадигм, зокрема структурну лінгвістику, соціолінгвістику, психолінгвістику, корпусну лінгвістику, криміналістичну лінгвістику, прикладну лінгвістику та ін. Доцільно розмежувати предметну специфіку лінгвістики, філології та прикладної лінгвістики, оскільки сучасні виклики лінгвістичної глобалізації, стратегічні орієнтири інформаційного простору, проблеми мовної екології та мовної політики, стрімкий розвиток комунікаційних технологій в усіх галузях суспільства актуалізують потребу професійної підготовки фахівців з лінгвістики, здатних ефективно застосовувати лінгвістичні теорії та методи для виконання стандартних завдань професійної діяльності, зокрема розробляти науково-технічну та спеціальну термінологію, лінгвістичне програмне забезпечення, проводити наукові дослідження в галузі лінгводидактики, психолінгвістики, криміналістичної лінгвістики, комунікативної лінгвістики, соціолінгвістики, когнітивної лінгвістики, прикладної лінгвістики тощо. Отже,</w:t>
      </w:r>
      <w:r w:rsidRPr="00A96E68">
        <w:rPr>
          <w:rFonts w:ascii="Times New Roman" w:hAnsi="Times New Roman"/>
          <w:i/>
          <w:color w:val="000000" w:themeColor="text1"/>
          <w:sz w:val="24"/>
          <w:szCs w:val="24"/>
        </w:rPr>
        <w:t xml:space="preserve"> </w:t>
      </w:r>
      <w:r w:rsidRPr="00A96E68">
        <w:rPr>
          <w:rFonts w:ascii="Times New Roman" w:hAnsi="Times New Roman"/>
          <w:color w:val="000000" w:themeColor="text1"/>
          <w:sz w:val="24"/>
          <w:szCs w:val="24"/>
        </w:rPr>
        <w:t>розмежування предметної специфіки лінгвістики, філології та прикладної лінгвістики сприятиме підвищенню ефективності професійної підготовки фахівців з прикладної лінгвістики в університетах України.</w:t>
      </w:r>
    </w:p>
    <w:p w14:paraId="705BE969" w14:textId="6137ADEC" w:rsidR="00622A0B" w:rsidRPr="00622A0B" w:rsidRDefault="00A05FAA" w:rsidP="00622A0B">
      <w:pPr>
        <w:spacing w:after="0" w:line="240" w:lineRule="auto"/>
        <w:ind w:firstLine="567"/>
        <w:jc w:val="both"/>
        <w:rPr>
          <w:rFonts w:ascii="Times New Roman" w:hAnsi="Times New Roman"/>
          <w:color w:val="000000" w:themeColor="text1"/>
          <w:sz w:val="24"/>
          <w:szCs w:val="24"/>
        </w:rPr>
      </w:pPr>
      <w:r>
        <w:rPr>
          <w:rFonts w:ascii="Times New Roman" w:hAnsi="Times New Roman"/>
          <w:color w:val="000000" w:themeColor="text1"/>
          <w:sz w:val="24"/>
          <w:szCs w:val="24"/>
        </w:rPr>
        <w:t>В</w:t>
      </w:r>
      <w:r w:rsidR="00622A0B" w:rsidRPr="00622A0B">
        <w:rPr>
          <w:rFonts w:ascii="Times New Roman" w:hAnsi="Times New Roman"/>
          <w:color w:val="000000" w:themeColor="text1"/>
          <w:sz w:val="24"/>
          <w:szCs w:val="24"/>
        </w:rPr>
        <w:t xml:space="preserve">ідкритими для наукової дискусії є питання змістового наповнення понять «лінгвістика», «філологія», «прикладна лінгвістика», «професійна підготовка фахівців з лінгвістики / прикладної лінгвістики», «професійна компетентність фахівця з лінгвістики / </w:t>
      </w:r>
      <w:r w:rsidR="00622A0B" w:rsidRPr="00622A0B">
        <w:rPr>
          <w:rFonts w:ascii="Times New Roman" w:hAnsi="Times New Roman"/>
          <w:color w:val="000000" w:themeColor="text1"/>
          <w:sz w:val="24"/>
          <w:szCs w:val="24"/>
        </w:rPr>
        <w:lastRenderedPageBreak/>
        <w:t>прикладної лінгвістики» в українському та зарубіжному контекстах. Це пов’язане з тим, що існують розбіжності в наукових поглядах українських і британських учених на з’ясування предметної специфіки лінгвістики / прикладної лінгвістики та філології, що зумовлюють різновекторність підходів до обґрунтування концептуальних, структурно-змістових та організаційно-педагогічних засад професійної підготовки фахівців з лінгвістики у Великій Британії, фахівців із прикладної лінгвістики в Україні. Водночас науковці погоджуються, що професійна підготовка таких фахівців повинна зважати на сучасні виклики лінгвістичної глобалізації, світові тенденції розвитку лінгвістики, міжнародні освітні та професійні стандарти, а також відбуватися на засадах збереження національних історичних, культурних, освітніх надбань і використання найкращих зразків світового досвіду.</w:t>
      </w:r>
    </w:p>
    <w:p w14:paraId="11165B82" w14:textId="77777777" w:rsidR="00622A0B" w:rsidRPr="00622A0B" w:rsidRDefault="00622A0B" w:rsidP="00622A0B">
      <w:pPr>
        <w:spacing w:after="0" w:line="240" w:lineRule="auto"/>
        <w:ind w:firstLine="567"/>
        <w:jc w:val="both"/>
        <w:rPr>
          <w:rFonts w:ascii="Times New Roman" w:hAnsi="Times New Roman"/>
          <w:color w:val="000000" w:themeColor="text1"/>
          <w:sz w:val="24"/>
          <w:szCs w:val="24"/>
        </w:rPr>
      </w:pPr>
      <w:r w:rsidRPr="00622A0B">
        <w:rPr>
          <w:rFonts w:ascii="Times New Roman" w:hAnsi="Times New Roman"/>
          <w:color w:val="000000" w:themeColor="text1"/>
          <w:sz w:val="24"/>
          <w:szCs w:val="24"/>
          <w:lang w:eastAsia="ru-RU"/>
        </w:rPr>
        <w:t>П</w:t>
      </w:r>
      <w:r w:rsidRPr="00622A0B">
        <w:rPr>
          <w:rFonts w:ascii="Times New Roman" w:hAnsi="Times New Roman"/>
          <w:color w:val="000000" w:themeColor="text1"/>
          <w:sz w:val="24"/>
          <w:szCs w:val="24"/>
        </w:rPr>
        <w:t>рофесійна підготовка фахівців з лінгвістики в університетах Великої Британії спрямована на фундаменталізацію та професіоналізацію лінгвістичних знань, універсалізацію практичних умінь, розвиток мовної культури й лінгвістичного мислення,</w:t>
      </w:r>
      <w:r w:rsidRPr="00622A0B">
        <w:rPr>
          <w:color w:val="000000" w:themeColor="text1"/>
          <w:sz w:val="24"/>
          <w:szCs w:val="24"/>
        </w:rPr>
        <w:t xml:space="preserve"> </w:t>
      </w:r>
      <w:r w:rsidRPr="00622A0B">
        <w:rPr>
          <w:rFonts w:ascii="Times New Roman" w:hAnsi="Times New Roman"/>
          <w:color w:val="000000" w:themeColor="text1"/>
          <w:sz w:val="24"/>
          <w:szCs w:val="24"/>
        </w:rPr>
        <w:t>що дають змогу вільно орієнтуватися в сучасних тенденціях розвитку лінгвістики, проводити актуальні лінгвістичні дослідження, розробляти інформаційно-пошукові довідники й тезауруси, проектувати алгоритми автоматичного оброблення текстів, розробляти функціональні методики дослідження закономірностей засвоєння мови, досліджувати процеси сприйняття, інтерпретації та планування мовлення, обґрунтовувати суспільну природу мови тощо. Водночас в українській освітній практиці розв’язання практичних завдань, що виникають у різноманітних галузях науки й техніки, а також у повсякденному житті людини на основі досліджень мови та мовлення, – завдання професійної підготовки прикладних лінгвістів.</w:t>
      </w:r>
    </w:p>
    <w:p w14:paraId="05CEFD1F" w14:textId="5E4F9C7D" w:rsidR="00A96E68" w:rsidRDefault="00A05FAA" w:rsidP="00EC0CA3">
      <w:pPr>
        <w:spacing w:after="0" w:line="240" w:lineRule="auto"/>
        <w:ind w:firstLine="567"/>
        <w:jc w:val="both"/>
        <w:rPr>
          <w:rFonts w:ascii="Times New Roman" w:hAnsi="Times New Roman"/>
          <w:color w:val="000000" w:themeColor="text1"/>
          <w:sz w:val="24"/>
          <w:szCs w:val="24"/>
        </w:rPr>
      </w:pPr>
      <w:r>
        <w:rPr>
          <w:rFonts w:ascii="Times New Roman" w:hAnsi="Times New Roman"/>
          <w:color w:val="000000" w:themeColor="text1"/>
          <w:sz w:val="24"/>
          <w:szCs w:val="24"/>
        </w:rPr>
        <w:t>Таким чином, т</w:t>
      </w:r>
      <w:r w:rsidR="00A96E68" w:rsidRPr="00A96E68">
        <w:rPr>
          <w:rFonts w:ascii="Times New Roman" w:hAnsi="Times New Roman"/>
          <w:color w:val="000000" w:themeColor="text1"/>
          <w:sz w:val="24"/>
          <w:szCs w:val="24"/>
        </w:rPr>
        <w:t xml:space="preserve">еоретичні розвідки з проблеми професійної підготовки фахівців з лінгвістики показали, що окремі аспекти залишаються відкритими і нерозв’язаними, зокрема існують різні підходи науковців щодо визначення предметного поля лінгвістики і філології; диверсифікації освітніх програм та спеціалізацій підготовки; забезпечення гнучкості змісту, форм і методів навчання; обґрунтування способів підвищення мотивації до самостійної та науково-дослідницької діяльності. Водночас погляди науковців і практиків спрямовані на необхідність створення належних умов для забезпечення якісної професійної підготовки лінгвістів відповідно до міжнародних освітніх стандартів. В умовах інтеграційних процесів цінним джерелом для пошуку та обґрунтування перспективних шляхів удосконалення професійної підготовки фахівців з лінгвістики є об’єктивне вивчення зарубіжного досвіду. Порівняльно-педагогічний аналіз професійної підготовки фахівців з лінгвістики в університетах Великої Британії та фахівців із прикладної лінгвістики в університетах України не здійснювався. </w:t>
      </w:r>
    </w:p>
    <w:p w14:paraId="55B438C2" w14:textId="7DF24C68" w:rsidR="00685466" w:rsidRDefault="00685466" w:rsidP="00EC0CA3">
      <w:pPr>
        <w:spacing w:after="0" w:line="240" w:lineRule="auto"/>
        <w:ind w:firstLine="567"/>
        <w:jc w:val="both"/>
        <w:rPr>
          <w:rFonts w:ascii="Times New Roman" w:hAnsi="Times New Roman"/>
          <w:color w:val="000000" w:themeColor="text1"/>
          <w:sz w:val="24"/>
          <w:szCs w:val="24"/>
        </w:rPr>
      </w:pPr>
    </w:p>
    <w:p w14:paraId="536A1B21" w14:textId="76A0DA7D" w:rsidR="00685466" w:rsidRPr="00685466" w:rsidRDefault="00685466" w:rsidP="00EC0CA3">
      <w:pPr>
        <w:spacing w:after="0" w:line="240" w:lineRule="auto"/>
        <w:jc w:val="center"/>
        <w:rPr>
          <w:rFonts w:ascii="Times New Roman" w:hAnsi="Times New Roman"/>
          <w:b/>
          <w:bCs/>
          <w:color w:val="000000" w:themeColor="text1"/>
          <w:sz w:val="24"/>
          <w:szCs w:val="24"/>
        </w:rPr>
      </w:pPr>
      <w:r w:rsidRPr="00685466">
        <w:rPr>
          <w:rFonts w:ascii="Times New Roman" w:hAnsi="Times New Roman"/>
          <w:b/>
          <w:bCs/>
          <w:color w:val="000000" w:themeColor="text1"/>
          <w:sz w:val="24"/>
          <w:szCs w:val="24"/>
        </w:rPr>
        <w:t>Список використаних джерел:</w:t>
      </w:r>
    </w:p>
    <w:p w14:paraId="2E441B10" w14:textId="77777777" w:rsidR="00A96E68" w:rsidRPr="00622A0B" w:rsidRDefault="00A96E68" w:rsidP="00EC0CA3">
      <w:pPr>
        <w:spacing w:after="0" w:line="240" w:lineRule="auto"/>
        <w:ind w:firstLine="567"/>
        <w:jc w:val="both"/>
        <w:rPr>
          <w:rFonts w:ascii="Times New Roman" w:hAnsi="Times New Roman"/>
          <w:color w:val="000000" w:themeColor="text1"/>
          <w:sz w:val="24"/>
          <w:szCs w:val="24"/>
        </w:rPr>
      </w:pPr>
    </w:p>
    <w:p w14:paraId="7A31FE6E" w14:textId="18C91626" w:rsidR="0054356B" w:rsidRPr="00685466" w:rsidRDefault="0054356B" w:rsidP="0054356B">
      <w:pPr>
        <w:numPr>
          <w:ilvl w:val="0"/>
          <w:numId w:val="3"/>
        </w:numPr>
        <w:tabs>
          <w:tab w:val="left" w:pos="993"/>
        </w:tabs>
        <w:spacing w:after="0" w:line="240" w:lineRule="auto"/>
        <w:ind w:left="0" w:firstLine="709"/>
        <w:jc w:val="both"/>
        <w:rPr>
          <w:rFonts w:ascii="Times New Roman" w:eastAsia="Times New Roman" w:hAnsi="Times New Roman"/>
          <w:color w:val="000000" w:themeColor="text1"/>
          <w:sz w:val="24"/>
          <w:szCs w:val="24"/>
          <w:lang w:val="ru-RU" w:eastAsia="ru-RU"/>
        </w:rPr>
      </w:pPr>
      <w:r w:rsidRPr="00685466">
        <w:rPr>
          <w:rFonts w:ascii="Times New Roman" w:eastAsia="Times New Roman" w:hAnsi="Times New Roman"/>
          <w:color w:val="000000" w:themeColor="text1"/>
          <w:sz w:val="24"/>
          <w:szCs w:val="24"/>
          <w:shd w:val="clear" w:color="auto" w:fill="FFFFFF"/>
          <w:lang w:val="ru-RU" w:eastAsia="ru-RU"/>
        </w:rPr>
        <w:t xml:space="preserve">Авшенюк Н., Костіна Л. Професійний розвиток учителя як проблема порівняльної педагогіки. </w:t>
      </w:r>
      <w:r w:rsidRPr="00685466">
        <w:rPr>
          <w:rFonts w:ascii="Times New Roman" w:eastAsia="Times New Roman" w:hAnsi="Times New Roman"/>
          <w:i/>
          <w:color w:val="000000" w:themeColor="text1"/>
          <w:sz w:val="24"/>
          <w:szCs w:val="24"/>
          <w:shd w:val="clear" w:color="auto" w:fill="FFFFFF"/>
          <w:lang w:val="ru-RU" w:eastAsia="ru-RU"/>
        </w:rPr>
        <w:t>Порівняльна професійна педагогіка</w:t>
      </w:r>
      <w:r w:rsidR="0070553B" w:rsidRPr="0023109E">
        <w:rPr>
          <w:rFonts w:ascii="Times New Roman" w:eastAsia="Times New Roman" w:hAnsi="Times New Roman"/>
          <w:color w:val="000000" w:themeColor="text1"/>
          <w:sz w:val="24"/>
          <w:szCs w:val="24"/>
          <w:shd w:val="clear" w:color="auto" w:fill="FFFFFF"/>
          <w:lang w:val="ru-RU" w:eastAsia="ru-RU"/>
        </w:rPr>
        <w:t>. 2014.</w:t>
      </w:r>
      <w:r w:rsidRPr="00685466">
        <w:rPr>
          <w:rFonts w:ascii="Times New Roman" w:eastAsia="Times New Roman" w:hAnsi="Times New Roman"/>
          <w:color w:val="000000" w:themeColor="text1"/>
          <w:sz w:val="24"/>
          <w:szCs w:val="24"/>
          <w:shd w:val="clear" w:color="auto" w:fill="FFFFFF"/>
          <w:lang w:val="ru-RU" w:eastAsia="ru-RU"/>
        </w:rPr>
        <w:t xml:space="preserve"> </w:t>
      </w:r>
      <w:r w:rsidR="0070553B">
        <w:rPr>
          <w:rFonts w:ascii="Times New Roman" w:eastAsia="Times New Roman" w:hAnsi="Times New Roman"/>
          <w:color w:val="000000" w:themeColor="text1"/>
          <w:sz w:val="24"/>
          <w:szCs w:val="24"/>
          <w:shd w:val="clear" w:color="auto" w:fill="FFFFFF"/>
          <w:lang w:eastAsia="ru-RU"/>
        </w:rPr>
        <w:t xml:space="preserve">Т. </w:t>
      </w:r>
      <w:r w:rsidRPr="00685466">
        <w:rPr>
          <w:rFonts w:ascii="Times New Roman" w:eastAsia="Times New Roman" w:hAnsi="Times New Roman"/>
          <w:color w:val="000000" w:themeColor="text1"/>
          <w:sz w:val="24"/>
          <w:szCs w:val="24"/>
          <w:shd w:val="clear" w:color="auto" w:fill="FFFFFF"/>
          <w:lang w:val="ru-RU" w:eastAsia="ru-RU"/>
        </w:rPr>
        <w:t>4</w:t>
      </w:r>
      <w:r w:rsidR="0070553B">
        <w:rPr>
          <w:rFonts w:ascii="Times New Roman" w:eastAsia="Times New Roman" w:hAnsi="Times New Roman"/>
          <w:color w:val="000000" w:themeColor="text1"/>
          <w:sz w:val="24"/>
          <w:szCs w:val="24"/>
          <w:shd w:val="clear" w:color="auto" w:fill="FFFFFF"/>
          <w:lang w:val="ru-RU" w:eastAsia="ru-RU"/>
        </w:rPr>
        <w:t>, №</w:t>
      </w:r>
      <w:r w:rsidRPr="00685466">
        <w:rPr>
          <w:rFonts w:ascii="Times New Roman" w:eastAsia="Times New Roman" w:hAnsi="Times New Roman"/>
          <w:color w:val="000000" w:themeColor="text1"/>
          <w:sz w:val="24"/>
          <w:szCs w:val="24"/>
          <w:shd w:val="clear" w:color="auto" w:fill="FFFFFF"/>
          <w:lang w:val="ru-RU" w:eastAsia="ru-RU"/>
        </w:rPr>
        <w:t xml:space="preserve"> 2</w:t>
      </w:r>
      <w:r w:rsidR="0070553B">
        <w:rPr>
          <w:rFonts w:ascii="Times New Roman" w:eastAsia="Times New Roman" w:hAnsi="Times New Roman"/>
          <w:color w:val="000000" w:themeColor="text1"/>
          <w:sz w:val="24"/>
          <w:szCs w:val="24"/>
          <w:shd w:val="clear" w:color="auto" w:fill="FFFFFF"/>
          <w:lang w:val="ru-RU" w:eastAsia="ru-RU"/>
        </w:rPr>
        <w:t>. С.</w:t>
      </w:r>
      <w:r w:rsidRPr="00685466">
        <w:rPr>
          <w:rFonts w:ascii="Times New Roman" w:eastAsia="Times New Roman" w:hAnsi="Times New Roman"/>
          <w:color w:val="000000" w:themeColor="text1"/>
          <w:sz w:val="24"/>
          <w:szCs w:val="24"/>
          <w:shd w:val="clear" w:color="auto" w:fill="FFFFFF"/>
          <w:lang w:val="ru-RU" w:eastAsia="ru-RU"/>
        </w:rPr>
        <w:t xml:space="preserve"> 150–156.</w:t>
      </w:r>
    </w:p>
    <w:p w14:paraId="4B3CE953" w14:textId="7834AA27" w:rsidR="00EC0CA3" w:rsidRPr="00685466" w:rsidRDefault="00EC0CA3" w:rsidP="00EC0CA3">
      <w:pPr>
        <w:numPr>
          <w:ilvl w:val="0"/>
          <w:numId w:val="3"/>
        </w:numPr>
        <w:tabs>
          <w:tab w:val="left" w:pos="993"/>
        </w:tabs>
        <w:spacing w:after="0" w:line="240" w:lineRule="auto"/>
        <w:ind w:left="0" w:firstLine="709"/>
        <w:jc w:val="both"/>
        <w:rPr>
          <w:rFonts w:ascii="Times New Roman" w:eastAsia="Times New Roman" w:hAnsi="Times New Roman"/>
          <w:color w:val="000000" w:themeColor="text1"/>
          <w:sz w:val="24"/>
          <w:szCs w:val="24"/>
          <w:lang w:val="ru-RU" w:eastAsia="ru-RU"/>
        </w:rPr>
      </w:pPr>
      <w:r w:rsidRPr="00685466">
        <w:rPr>
          <w:rFonts w:ascii="Times New Roman" w:eastAsia="Times New Roman" w:hAnsi="Times New Roman"/>
          <w:color w:val="000000" w:themeColor="text1"/>
          <w:sz w:val="24"/>
          <w:szCs w:val="24"/>
          <w:lang w:eastAsia="ru-RU"/>
        </w:rPr>
        <w:t>Академічний тлумачний словник української мови</w:t>
      </w:r>
      <w:r w:rsidR="003744AD">
        <w:rPr>
          <w:rFonts w:ascii="Times New Roman" w:eastAsia="Times New Roman" w:hAnsi="Times New Roman"/>
          <w:color w:val="000000" w:themeColor="text1"/>
          <w:sz w:val="24"/>
          <w:szCs w:val="24"/>
          <w:lang w:eastAsia="ru-RU"/>
        </w:rPr>
        <w:t xml:space="preserve"> </w:t>
      </w:r>
      <w:r w:rsidR="0070553B">
        <w:rPr>
          <w:rFonts w:ascii="Times New Roman" w:eastAsia="Times New Roman" w:hAnsi="Times New Roman"/>
          <w:color w:val="000000" w:themeColor="text1"/>
          <w:sz w:val="24"/>
          <w:szCs w:val="24"/>
          <w:lang w:eastAsia="ru-RU"/>
        </w:rPr>
        <w:t xml:space="preserve">: </w:t>
      </w:r>
      <w:r w:rsidR="0070553B" w:rsidRPr="0070553B">
        <w:rPr>
          <w:rFonts w:ascii="Times New Roman" w:eastAsia="Times New Roman" w:hAnsi="Times New Roman"/>
          <w:iCs/>
          <w:color w:val="000000" w:themeColor="text1"/>
          <w:sz w:val="24"/>
          <w:szCs w:val="24"/>
          <w:lang w:eastAsia="ru-RU"/>
        </w:rPr>
        <w:t>л</w:t>
      </w:r>
      <w:r w:rsidRPr="0070553B">
        <w:rPr>
          <w:rFonts w:ascii="Times New Roman" w:eastAsia="Times New Roman" w:hAnsi="Times New Roman"/>
          <w:iCs/>
          <w:color w:val="000000" w:themeColor="text1"/>
          <w:sz w:val="24"/>
          <w:szCs w:val="24"/>
          <w:lang w:eastAsia="ru-RU"/>
        </w:rPr>
        <w:t>інгвістика</w:t>
      </w:r>
      <w:r w:rsidRPr="00685466">
        <w:rPr>
          <w:rFonts w:ascii="Times New Roman" w:eastAsia="Times New Roman" w:hAnsi="Times New Roman"/>
          <w:color w:val="000000" w:themeColor="text1"/>
          <w:sz w:val="24"/>
          <w:szCs w:val="24"/>
          <w:lang w:eastAsia="ru-RU"/>
        </w:rPr>
        <w:t xml:space="preserve">. </w:t>
      </w:r>
      <w:r w:rsidR="0070553B">
        <w:rPr>
          <w:rFonts w:ascii="Times New Roman" w:eastAsia="Times New Roman" w:hAnsi="Times New Roman"/>
          <w:color w:val="000000" w:themeColor="text1"/>
          <w:sz w:val="24"/>
          <w:szCs w:val="24"/>
          <w:lang w:val="en-GB" w:eastAsia="ru-RU"/>
        </w:rPr>
        <w:t>URL</w:t>
      </w:r>
      <w:r w:rsidR="0070553B" w:rsidRPr="0070553B">
        <w:rPr>
          <w:rFonts w:ascii="Times New Roman" w:eastAsia="Times New Roman" w:hAnsi="Times New Roman"/>
          <w:color w:val="000000" w:themeColor="text1"/>
          <w:sz w:val="24"/>
          <w:szCs w:val="24"/>
          <w:lang w:val="ru-RU" w:eastAsia="ru-RU"/>
        </w:rPr>
        <w:t>:</w:t>
      </w:r>
      <w:r w:rsidRPr="00685466">
        <w:rPr>
          <w:rFonts w:ascii="Times New Roman" w:eastAsia="Times New Roman" w:hAnsi="Times New Roman"/>
          <w:color w:val="000000" w:themeColor="text1"/>
          <w:sz w:val="24"/>
          <w:szCs w:val="24"/>
          <w:lang w:eastAsia="ru-RU"/>
        </w:rPr>
        <w:t xml:space="preserve"> http://sum.in.ua/s/linghvistyka</w:t>
      </w:r>
      <w:r w:rsidR="0070553B" w:rsidRPr="0070553B">
        <w:rPr>
          <w:rFonts w:ascii="Times New Roman" w:eastAsia="Times New Roman" w:hAnsi="Times New Roman"/>
          <w:color w:val="000000" w:themeColor="text1"/>
          <w:sz w:val="24"/>
          <w:szCs w:val="24"/>
          <w:lang w:val="ru-RU" w:eastAsia="ru-RU"/>
        </w:rPr>
        <w:t xml:space="preserve"> (</w:t>
      </w:r>
      <w:r w:rsidR="0070553B">
        <w:rPr>
          <w:rFonts w:ascii="Times New Roman" w:eastAsia="Times New Roman" w:hAnsi="Times New Roman"/>
          <w:color w:val="000000" w:themeColor="text1"/>
          <w:sz w:val="24"/>
          <w:szCs w:val="24"/>
          <w:lang w:eastAsia="ru-RU"/>
        </w:rPr>
        <w:t>дата звернення: 12.11.2021).</w:t>
      </w:r>
    </w:p>
    <w:p w14:paraId="7ACFF116" w14:textId="17708B3D" w:rsidR="00EC0CA3" w:rsidRPr="0070553B" w:rsidRDefault="00EC0CA3" w:rsidP="00EC0CA3">
      <w:pPr>
        <w:numPr>
          <w:ilvl w:val="0"/>
          <w:numId w:val="3"/>
        </w:numPr>
        <w:tabs>
          <w:tab w:val="left" w:pos="993"/>
        </w:tabs>
        <w:spacing w:after="0" w:line="240" w:lineRule="auto"/>
        <w:ind w:left="0" w:firstLine="709"/>
        <w:jc w:val="both"/>
        <w:rPr>
          <w:rFonts w:ascii="Times New Roman" w:eastAsia="Times New Roman" w:hAnsi="Times New Roman"/>
          <w:color w:val="000000" w:themeColor="text1"/>
          <w:sz w:val="24"/>
          <w:szCs w:val="24"/>
          <w:lang w:val="ru-RU" w:eastAsia="ru-RU"/>
        </w:rPr>
      </w:pPr>
      <w:r w:rsidRPr="00685466">
        <w:rPr>
          <w:rFonts w:ascii="Times New Roman" w:eastAsia="Times New Roman" w:hAnsi="Times New Roman"/>
          <w:color w:val="000000" w:themeColor="text1"/>
          <w:sz w:val="24"/>
          <w:szCs w:val="24"/>
          <w:lang w:eastAsia="ru-RU"/>
        </w:rPr>
        <w:t>Академічний тлумачний словник української мови</w:t>
      </w:r>
      <w:r w:rsidR="003744AD">
        <w:rPr>
          <w:rFonts w:ascii="Times New Roman" w:eastAsia="Times New Roman" w:hAnsi="Times New Roman"/>
          <w:color w:val="000000" w:themeColor="text1"/>
          <w:sz w:val="24"/>
          <w:szCs w:val="24"/>
          <w:lang w:eastAsia="ru-RU"/>
        </w:rPr>
        <w:t xml:space="preserve"> </w:t>
      </w:r>
      <w:r w:rsidR="0070553B">
        <w:rPr>
          <w:rFonts w:ascii="Times New Roman" w:eastAsia="Times New Roman" w:hAnsi="Times New Roman"/>
          <w:color w:val="000000" w:themeColor="text1"/>
          <w:sz w:val="24"/>
          <w:szCs w:val="24"/>
          <w:lang w:eastAsia="ru-RU"/>
        </w:rPr>
        <w:t xml:space="preserve">: </w:t>
      </w:r>
      <w:r w:rsidR="0023109E">
        <w:rPr>
          <w:rFonts w:ascii="Times New Roman" w:eastAsia="Times New Roman" w:hAnsi="Times New Roman"/>
          <w:iCs/>
          <w:color w:val="000000" w:themeColor="text1"/>
          <w:sz w:val="24"/>
          <w:szCs w:val="24"/>
          <w:lang w:eastAsia="ru-RU"/>
        </w:rPr>
        <w:t>ф</w:t>
      </w:r>
      <w:r w:rsidRPr="0070553B">
        <w:rPr>
          <w:rFonts w:ascii="Times New Roman" w:eastAsia="Times New Roman" w:hAnsi="Times New Roman"/>
          <w:iCs/>
          <w:color w:val="000000" w:themeColor="text1"/>
          <w:sz w:val="24"/>
          <w:szCs w:val="24"/>
          <w:lang w:eastAsia="ru-RU"/>
        </w:rPr>
        <w:t>ілологія</w:t>
      </w:r>
      <w:r w:rsidRPr="00685466">
        <w:rPr>
          <w:rFonts w:ascii="Times New Roman" w:eastAsia="Times New Roman" w:hAnsi="Times New Roman"/>
          <w:color w:val="000000" w:themeColor="text1"/>
          <w:sz w:val="24"/>
          <w:szCs w:val="24"/>
          <w:lang w:eastAsia="ru-RU"/>
        </w:rPr>
        <w:t xml:space="preserve">. </w:t>
      </w:r>
      <w:r w:rsidR="0070553B">
        <w:rPr>
          <w:rFonts w:ascii="Times New Roman" w:eastAsia="Times New Roman" w:hAnsi="Times New Roman"/>
          <w:color w:val="000000" w:themeColor="text1"/>
          <w:sz w:val="24"/>
          <w:szCs w:val="24"/>
          <w:lang w:val="en-GB" w:eastAsia="ru-RU"/>
        </w:rPr>
        <w:t>URL</w:t>
      </w:r>
      <w:r w:rsidR="0070553B" w:rsidRPr="0070553B">
        <w:rPr>
          <w:rFonts w:ascii="Times New Roman" w:eastAsia="Times New Roman" w:hAnsi="Times New Roman"/>
          <w:color w:val="000000" w:themeColor="text1"/>
          <w:sz w:val="24"/>
          <w:szCs w:val="24"/>
          <w:lang w:val="ru-RU" w:eastAsia="ru-RU"/>
        </w:rPr>
        <w:t>:</w:t>
      </w:r>
      <w:r w:rsidR="0070553B" w:rsidRPr="00685466">
        <w:rPr>
          <w:rFonts w:ascii="Times New Roman" w:eastAsia="Times New Roman" w:hAnsi="Times New Roman"/>
          <w:color w:val="000000" w:themeColor="text1"/>
          <w:sz w:val="24"/>
          <w:szCs w:val="24"/>
          <w:lang w:eastAsia="ru-RU"/>
        </w:rPr>
        <w:t xml:space="preserve"> </w:t>
      </w:r>
      <w:r w:rsidRPr="00685466">
        <w:rPr>
          <w:rFonts w:ascii="Times New Roman" w:eastAsia="Times New Roman" w:hAnsi="Times New Roman"/>
          <w:color w:val="000000" w:themeColor="text1"/>
          <w:sz w:val="24"/>
          <w:szCs w:val="24"/>
          <w:lang w:eastAsia="ru-RU"/>
        </w:rPr>
        <w:t xml:space="preserve"> http://sum.in.ua/s/filologhija</w:t>
      </w:r>
      <w:r w:rsidR="0070553B">
        <w:rPr>
          <w:rFonts w:ascii="Times New Roman" w:eastAsia="Times New Roman" w:hAnsi="Times New Roman"/>
          <w:color w:val="000000" w:themeColor="text1"/>
          <w:sz w:val="24"/>
          <w:szCs w:val="24"/>
          <w:lang w:eastAsia="ru-RU"/>
        </w:rPr>
        <w:t xml:space="preserve"> </w:t>
      </w:r>
      <w:r w:rsidR="0070553B" w:rsidRPr="0070553B">
        <w:rPr>
          <w:rFonts w:ascii="Times New Roman" w:eastAsia="Times New Roman" w:hAnsi="Times New Roman"/>
          <w:color w:val="000000" w:themeColor="text1"/>
          <w:sz w:val="24"/>
          <w:szCs w:val="24"/>
          <w:lang w:val="ru-RU" w:eastAsia="ru-RU"/>
        </w:rPr>
        <w:t>(</w:t>
      </w:r>
      <w:r w:rsidR="0070553B">
        <w:rPr>
          <w:rFonts w:ascii="Times New Roman" w:eastAsia="Times New Roman" w:hAnsi="Times New Roman"/>
          <w:color w:val="000000" w:themeColor="text1"/>
          <w:sz w:val="24"/>
          <w:szCs w:val="24"/>
          <w:lang w:eastAsia="ru-RU"/>
        </w:rPr>
        <w:t>дата звернення: 12.11.2021).</w:t>
      </w:r>
    </w:p>
    <w:p w14:paraId="74950D01" w14:textId="3495EE80" w:rsidR="0054356B" w:rsidRPr="0054356B" w:rsidRDefault="0054356B" w:rsidP="0054356B">
      <w:pPr>
        <w:numPr>
          <w:ilvl w:val="0"/>
          <w:numId w:val="3"/>
        </w:numPr>
        <w:tabs>
          <w:tab w:val="left" w:pos="993"/>
        </w:tabs>
        <w:spacing w:after="0" w:line="240" w:lineRule="auto"/>
        <w:ind w:left="0" w:firstLine="709"/>
        <w:jc w:val="both"/>
        <w:rPr>
          <w:color w:val="000000" w:themeColor="text1"/>
          <w:sz w:val="24"/>
          <w:szCs w:val="24"/>
        </w:rPr>
      </w:pPr>
      <w:r w:rsidRPr="00685466">
        <w:rPr>
          <w:rFonts w:ascii="Times New Roman" w:hAnsi="Times New Roman"/>
          <w:color w:val="000000" w:themeColor="text1"/>
          <w:sz w:val="24"/>
          <w:szCs w:val="24"/>
          <w:lang w:eastAsia="ru-RU"/>
        </w:rPr>
        <w:t xml:space="preserve">Базиль Л. </w:t>
      </w:r>
      <w:r w:rsidRPr="0023109E">
        <w:rPr>
          <w:rFonts w:ascii="Times New Roman" w:hAnsi="Times New Roman"/>
          <w:iCs/>
          <w:color w:val="000000" w:themeColor="text1"/>
          <w:sz w:val="24"/>
          <w:szCs w:val="24"/>
          <w:lang w:eastAsia="ru-RU"/>
        </w:rPr>
        <w:t>Теоретичні і методичні засади розвитку літературознавчої компетентності майбутніх учителів української мови та літератури</w:t>
      </w:r>
      <w:r w:rsidR="0023109E">
        <w:rPr>
          <w:rFonts w:ascii="Times New Roman" w:hAnsi="Times New Roman"/>
          <w:color w:val="000000" w:themeColor="text1"/>
          <w:sz w:val="24"/>
          <w:szCs w:val="24"/>
          <w:lang w:eastAsia="ru-RU"/>
        </w:rPr>
        <w:t xml:space="preserve"> :</w:t>
      </w:r>
      <w:r w:rsidRPr="00685466">
        <w:rPr>
          <w:rFonts w:ascii="Times New Roman" w:hAnsi="Times New Roman"/>
          <w:color w:val="000000" w:themeColor="text1"/>
          <w:sz w:val="24"/>
          <w:szCs w:val="24"/>
          <w:lang w:eastAsia="ru-RU"/>
        </w:rPr>
        <w:t xml:space="preserve"> </w:t>
      </w:r>
      <w:r w:rsidR="00521B30">
        <w:rPr>
          <w:rFonts w:ascii="Times New Roman" w:hAnsi="Times New Roman"/>
          <w:color w:val="000000" w:themeColor="text1"/>
          <w:sz w:val="24"/>
          <w:szCs w:val="24"/>
          <w:lang w:eastAsia="ru-RU"/>
        </w:rPr>
        <w:t xml:space="preserve">автореф. </w:t>
      </w:r>
      <w:r w:rsidR="0023109E">
        <w:rPr>
          <w:rFonts w:ascii="Times New Roman" w:hAnsi="Times New Roman"/>
          <w:color w:val="000000" w:themeColor="text1"/>
          <w:sz w:val="24"/>
          <w:szCs w:val="24"/>
          <w:lang w:val="ru-RU" w:eastAsia="ru-RU"/>
        </w:rPr>
        <w:t>д</w:t>
      </w:r>
      <w:r w:rsidRPr="00685466">
        <w:rPr>
          <w:rFonts w:ascii="Times New Roman" w:hAnsi="Times New Roman"/>
          <w:color w:val="000000" w:themeColor="text1"/>
          <w:sz w:val="24"/>
          <w:szCs w:val="24"/>
          <w:lang w:val="ru-RU" w:eastAsia="ru-RU"/>
        </w:rPr>
        <w:t>ис. д-ра пед. наук</w:t>
      </w:r>
      <w:r w:rsidR="0023109E">
        <w:rPr>
          <w:rFonts w:ascii="Times New Roman" w:hAnsi="Times New Roman"/>
          <w:color w:val="000000" w:themeColor="text1"/>
          <w:sz w:val="24"/>
          <w:szCs w:val="24"/>
          <w:lang w:val="ru-RU" w:eastAsia="ru-RU"/>
        </w:rPr>
        <w:t xml:space="preserve"> : 13.00.04</w:t>
      </w:r>
      <w:r w:rsidRPr="00685466">
        <w:rPr>
          <w:rFonts w:ascii="Times New Roman" w:hAnsi="Times New Roman"/>
          <w:color w:val="000000" w:themeColor="text1"/>
          <w:sz w:val="24"/>
          <w:szCs w:val="24"/>
          <w:lang w:val="ru-RU" w:eastAsia="ru-RU"/>
        </w:rPr>
        <w:t>. Київ</w:t>
      </w:r>
      <w:r w:rsidR="0023109E">
        <w:rPr>
          <w:rFonts w:ascii="Times New Roman" w:hAnsi="Times New Roman"/>
          <w:color w:val="000000" w:themeColor="text1"/>
          <w:sz w:val="24"/>
          <w:szCs w:val="24"/>
          <w:lang w:val="ru-RU" w:eastAsia="ru-RU"/>
        </w:rPr>
        <w:t>, 2016.</w:t>
      </w:r>
      <w:r w:rsidR="00521B30">
        <w:rPr>
          <w:rFonts w:ascii="Times New Roman" w:hAnsi="Times New Roman"/>
          <w:color w:val="000000" w:themeColor="text1"/>
          <w:sz w:val="24"/>
          <w:szCs w:val="24"/>
          <w:lang w:val="ru-RU" w:eastAsia="ru-RU"/>
        </w:rPr>
        <w:t xml:space="preserve"> 43 с.</w:t>
      </w:r>
    </w:p>
    <w:p w14:paraId="5ECDC4AA" w14:textId="422A5C7B" w:rsidR="000460F2" w:rsidRPr="000460F2" w:rsidRDefault="000460F2" w:rsidP="000460F2">
      <w:pPr>
        <w:numPr>
          <w:ilvl w:val="0"/>
          <w:numId w:val="3"/>
        </w:numPr>
        <w:tabs>
          <w:tab w:val="left" w:pos="993"/>
        </w:tabs>
        <w:spacing w:after="0" w:line="240" w:lineRule="auto"/>
        <w:ind w:left="0" w:firstLine="709"/>
        <w:jc w:val="both"/>
        <w:rPr>
          <w:color w:val="000000" w:themeColor="text1"/>
          <w:sz w:val="24"/>
          <w:szCs w:val="24"/>
        </w:rPr>
      </w:pPr>
      <w:r w:rsidRPr="00685466">
        <w:rPr>
          <w:rFonts w:ascii="Times New Roman" w:hAnsi="Times New Roman"/>
          <w:color w:val="000000" w:themeColor="text1"/>
          <w:sz w:val="24"/>
          <w:szCs w:val="24"/>
          <w:lang w:val="ru-RU" w:eastAsia="ru-RU"/>
        </w:rPr>
        <w:t xml:space="preserve">Бардіна Н. </w:t>
      </w:r>
      <w:r w:rsidRPr="00685466">
        <w:rPr>
          <w:rFonts w:ascii="Times New Roman" w:hAnsi="Times New Roman"/>
          <w:color w:val="000000" w:themeColor="text1"/>
          <w:sz w:val="24"/>
          <w:szCs w:val="24"/>
          <w:lang w:eastAsia="ru-RU"/>
        </w:rPr>
        <w:t xml:space="preserve">В. </w:t>
      </w:r>
      <w:r w:rsidRPr="00685466">
        <w:rPr>
          <w:rFonts w:ascii="Times New Roman" w:hAnsi="Times New Roman"/>
          <w:color w:val="000000" w:themeColor="text1"/>
          <w:sz w:val="24"/>
          <w:szCs w:val="24"/>
          <w:lang w:val="ru-RU" w:eastAsia="ru-RU"/>
        </w:rPr>
        <w:t xml:space="preserve">Сучасні проблеми прикладної лінгвістики. </w:t>
      </w:r>
      <w:r w:rsidRPr="00521B30">
        <w:rPr>
          <w:rFonts w:ascii="Times New Roman" w:hAnsi="Times New Roman"/>
          <w:i/>
          <w:color w:val="000000" w:themeColor="text1"/>
          <w:sz w:val="24"/>
          <w:szCs w:val="24"/>
          <w:lang w:val="ru-RU" w:eastAsia="ru-RU"/>
        </w:rPr>
        <w:t>Мова</w:t>
      </w:r>
      <w:r w:rsidR="00521B30">
        <w:rPr>
          <w:rFonts w:ascii="Times New Roman" w:hAnsi="Times New Roman"/>
          <w:color w:val="000000" w:themeColor="text1"/>
          <w:sz w:val="24"/>
          <w:szCs w:val="24"/>
          <w:lang w:val="ru-RU" w:eastAsia="ru-RU"/>
        </w:rPr>
        <w:t>. 2004. №</w:t>
      </w:r>
      <w:r w:rsidRPr="00521B30">
        <w:rPr>
          <w:rFonts w:ascii="Times New Roman" w:hAnsi="Times New Roman"/>
          <w:color w:val="000000" w:themeColor="text1"/>
          <w:sz w:val="24"/>
          <w:szCs w:val="24"/>
          <w:lang w:val="ru-RU" w:eastAsia="ru-RU"/>
        </w:rPr>
        <w:t xml:space="preserve"> 9</w:t>
      </w:r>
      <w:r w:rsidR="00521B30">
        <w:rPr>
          <w:rFonts w:ascii="Times New Roman" w:hAnsi="Times New Roman"/>
          <w:color w:val="000000" w:themeColor="text1"/>
          <w:sz w:val="24"/>
          <w:szCs w:val="24"/>
          <w:lang w:val="ru-RU" w:eastAsia="ru-RU"/>
        </w:rPr>
        <w:t>. С.</w:t>
      </w:r>
      <w:r w:rsidRPr="00521B30">
        <w:rPr>
          <w:rFonts w:ascii="Times New Roman" w:hAnsi="Times New Roman"/>
          <w:color w:val="000000" w:themeColor="text1"/>
          <w:sz w:val="24"/>
          <w:szCs w:val="24"/>
          <w:lang w:val="ru-RU" w:eastAsia="ru-RU"/>
        </w:rPr>
        <w:t xml:space="preserve"> 5–14.</w:t>
      </w:r>
    </w:p>
    <w:p w14:paraId="485940F3" w14:textId="3E367F8F" w:rsidR="00685466" w:rsidRDefault="00685466" w:rsidP="00685466">
      <w:pPr>
        <w:pStyle w:val="a3"/>
        <w:numPr>
          <w:ilvl w:val="0"/>
          <w:numId w:val="3"/>
        </w:numPr>
        <w:tabs>
          <w:tab w:val="left" w:pos="993"/>
          <w:tab w:val="left" w:pos="1134"/>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rPr>
        <w:t xml:space="preserve">Бевзенко С. П. </w:t>
      </w:r>
      <w:r w:rsidRPr="00233047">
        <w:rPr>
          <w:rFonts w:ascii="Times New Roman" w:hAnsi="Times New Roman"/>
          <w:iCs/>
          <w:color w:val="000000" w:themeColor="text1"/>
          <w:sz w:val="24"/>
          <w:szCs w:val="24"/>
        </w:rPr>
        <w:t>Вступ до мовознавства</w:t>
      </w:r>
      <w:r w:rsidR="00233047">
        <w:rPr>
          <w:rFonts w:ascii="Times New Roman" w:hAnsi="Times New Roman"/>
          <w:iCs/>
          <w:color w:val="000000" w:themeColor="text1"/>
          <w:sz w:val="24"/>
          <w:szCs w:val="24"/>
        </w:rPr>
        <w:t xml:space="preserve"> </w:t>
      </w:r>
      <w:r w:rsidRPr="00233047">
        <w:rPr>
          <w:rFonts w:ascii="Times New Roman" w:hAnsi="Times New Roman"/>
          <w:iCs/>
          <w:color w:val="000000" w:themeColor="text1"/>
          <w:sz w:val="24"/>
          <w:szCs w:val="24"/>
        </w:rPr>
        <w:t>: короткий нарис</w:t>
      </w:r>
      <w:r w:rsidRPr="00685466">
        <w:rPr>
          <w:rFonts w:ascii="Times New Roman" w:hAnsi="Times New Roman"/>
          <w:color w:val="000000" w:themeColor="text1"/>
          <w:sz w:val="24"/>
          <w:szCs w:val="24"/>
        </w:rPr>
        <w:t>. Київ</w:t>
      </w:r>
      <w:r w:rsidR="00007B2B">
        <w:rPr>
          <w:rFonts w:ascii="Times New Roman" w:hAnsi="Times New Roman"/>
          <w:color w:val="000000" w:themeColor="text1"/>
          <w:sz w:val="24"/>
          <w:szCs w:val="24"/>
        </w:rPr>
        <w:t xml:space="preserve"> </w:t>
      </w:r>
      <w:r w:rsidRPr="00685466">
        <w:rPr>
          <w:rFonts w:ascii="Times New Roman" w:hAnsi="Times New Roman"/>
          <w:color w:val="000000" w:themeColor="text1"/>
          <w:sz w:val="24"/>
          <w:szCs w:val="24"/>
        </w:rPr>
        <w:t>: Вища школа</w:t>
      </w:r>
      <w:r w:rsidR="00233047">
        <w:rPr>
          <w:rFonts w:ascii="Times New Roman" w:hAnsi="Times New Roman"/>
          <w:color w:val="000000" w:themeColor="text1"/>
          <w:sz w:val="24"/>
          <w:szCs w:val="24"/>
        </w:rPr>
        <w:t>, 2006</w:t>
      </w:r>
      <w:r w:rsidRPr="00685466">
        <w:rPr>
          <w:rFonts w:ascii="Times New Roman" w:hAnsi="Times New Roman"/>
          <w:color w:val="000000" w:themeColor="text1"/>
          <w:sz w:val="24"/>
          <w:szCs w:val="24"/>
        </w:rPr>
        <w:t>.</w:t>
      </w:r>
      <w:r w:rsidR="00233047">
        <w:rPr>
          <w:rFonts w:ascii="Times New Roman" w:hAnsi="Times New Roman"/>
          <w:color w:val="000000" w:themeColor="text1"/>
          <w:sz w:val="24"/>
          <w:szCs w:val="24"/>
        </w:rPr>
        <w:t xml:space="preserve"> 143 с.</w:t>
      </w:r>
    </w:p>
    <w:p w14:paraId="173C6722" w14:textId="56A692BD" w:rsidR="008263D7" w:rsidRPr="008263D7" w:rsidRDefault="008263D7" w:rsidP="008263D7">
      <w:pPr>
        <w:pStyle w:val="a3"/>
        <w:numPr>
          <w:ilvl w:val="0"/>
          <w:numId w:val="3"/>
        </w:numPr>
        <w:tabs>
          <w:tab w:val="left" w:pos="993"/>
          <w:tab w:val="left" w:pos="1134"/>
        </w:tabs>
        <w:spacing w:after="0" w:line="240" w:lineRule="auto"/>
        <w:ind w:left="0" w:firstLine="709"/>
        <w:jc w:val="both"/>
        <w:rPr>
          <w:color w:val="000000" w:themeColor="text1"/>
          <w:sz w:val="24"/>
          <w:szCs w:val="24"/>
        </w:rPr>
      </w:pPr>
      <w:r w:rsidRPr="000B1097">
        <w:rPr>
          <w:rFonts w:ascii="Times New Roman" w:eastAsia="Times New Roman" w:hAnsi="Times New Roman"/>
          <w:color w:val="000000" w:themeColor="text1"/>
          <w:sz w:val="24"/>
          <w:szCs w:val="24"/>
          <w:shd w:val="clear" w:color="auto" w:fill="FFFFFF"/>
          <w:lang w:eastAsia="ru-RU"/>
        </w:rPr>
        <w:t xml:space="preserve">Бідюк Н. М. Концептуальні засади професійної підготовки фахівців з прикладної лінгвістики у США. </w:t>
      </w:r>
      <w:r w:rsidRPr="000B1097">
        <w:rPr>
          <w:rFonts w:ascii="Times New Roman" w:eastAsia="Times New Roman" w:hAnsi="Times New Roman"/>
          <w:i/>
          <w:color w:val="000000" w:themeColor="text1"/>
          <w:sz w:val="24"/>
          <w:szCs w:val="24"/>
          <w:shd w:val="clear" w:color="auto" w:fill="FFFFFF"/>
          <w:lang w:eastAsia="ru-RU"/>
        </w:rPr>
        <w:t>Порівняльна професійна педагогіка</w:t>
      </w:r>
      <w:r w:rsidR="000B1097">
        <w:rPr>
          <w:rFonts w:ascii="Times New Roman" w:eastAsia="Times New Roman" w:hAnsi="Times New Roman"/>
          <w:color w:val="000000" w:themeColor="text1"/>
          <w:sz w:val="24"/>
          <w:szCs w:val="24"/>
          <w:shd w:val="clear" w:color="auto" w:fill="FFFFFF"/>
          <w:lang w:eastAsia="ru-RU"/>
        </w:rPr>
        <w:t>. 2013. №</w:t>
      </w:r>
      <w:r w:rsidRPr="000B1097">
        <w:rPr>
          <w:rFonts w:ascii="Times New Roman" w:eastAsia="Times New Roman" w:hAnsi="Times New Roman"/>
          <w:color w:val="000000" w:themeColor="text1"/>
          <w:sz w:val="24"/>
          <w:szCs w:val="24"/>
          <w:shd w:val="clear" w:color="auto" w:fill="FFFFFF"/>
          <w:lang w:eastAsia="ru-RU"/>
        </w:rPr>
        <w:t xml:space="preserve"> 2</w:t>
      </w:r>
      <w:r w:rsidR="000B1097">
        <w:rPr>
          <w:rFonts w:ascii="Times New Roman" w:eastAsia="Times New Roman" w:hAnsi="Times New Roman"/>
          <w:color w:val="000000" w:themeColor="text1"/>
          <w:sz w:val="24"/>
          <w:szCs w:val="24"/>
          <w:shd w:val="clear" w:color="auto" w:fill="FFFFFF"/>
          <w:lang w:eastAsia="ru-RU"/>
        </w:rPr>
        <w:t>. С.</w:t>
      </w:r>
      <w:r w:rsidRPr="000B1097">
        <w:rPr>
          <w:rFonts w:ascii="Times New Roman" w:eastAsia="Times New Roman" w:hAnsi="Times New Roman"/>
          <w:color w:val="000000" w:themeColor="text1"/>
          <w:sz w:val="24"/>
          <w:szCs w:val="24"/>
          <w:shd w:val="clear" w:color="auto" w:fill="FFFFFF"/>
          <w:lang w:eastAsia="ru-RU"/>
        </w:rPr>
        <w:t xml:space="preserve"> 105–115. </w:t>
      </w:r>
    </w:p>
    <w:p w14:paraId="231D8CA9" w14:textId="77A3EE43" w:rsidR="00685466" w:rsidRPr="00E06072" w:rsidRDefault="00685466" w:rsidP="00685466">
      <w:pPr>
        <w:pStyle w:val="a3"/>
        <w:numPr>
          <w:ilvl w:val="0"/>
          <w:numId w:val="3"/>
        </w:numPr>
        <w:tabs>
          <w:tab w:val="left" w:pos="993"/>
          <w:tab w:val="left" w:pos="1134"/>
        </w:tabs>
        <w:spacing w:after="0" w:line="240" w:lineRule="auto"/>
        <w:ind w:left="0" w:firstLine="709"/>
        <w:jc w:val="both"/>
        <w:rPr>
          <w:color w:val="000000" w:themeColor="text1"/>
          <w:sz w:val="24"/>
          <w:szCs w:val="24"/>
        </w:rPr>
      </w:pPr>
      <w:r w:rsidRPr="00685466">
        <w:rPr>
          <w:rFonts w:ascii="Times New Roman" w:eastAsia="Times New Roman" w:hAnsi="Times New Roman"/>
          <w:color w:val="000000" w:themeColor="text1"/>
          <w:sz w:val="24"/>
          <w:szCs w:val="24"/>
          <w:shd w:val="clear" w:color="auto" w:fill="FFFFFF"/>
          <w:lang w:eastAsia="ru-RU"/>
        </w:rPr>
        <w:t xml:space="preserve">Білецький А. </w:t>
      </w:r>
      <w:r w:rsidRPr="00007B2B">
        <w:rPr>
          <w:rFonts w:ascii="Times New Roman" w:eastAsia="Times New Roman" w:hAnsi="Times New Roman"/>
          <w:iCs/>
          <w:color w:val="000000" w:themeColor="text1"/>
          <w:sz w:val="24"/>
          <w:szCs w:val="24"/>
          <w:shd w:val="clear" w:color="auto" w:fill="FFFFFF"/>
          <w:lang w:eastAsia="ru-RU"/>
        </w:rPr>
        <w:t>Про мову і мовознавство</w:t>
      </w:r>
      <w:r w:rsidRPr="00685466">
        <w:rPr>
          <w:rFonts w:ascii="Times New Roman" w:eastAsia="Times New Roman" w:hAnsi="Times New Roman"/>
          <w:color w:val="000000" w:themeColor="text1"/>
          <w:sz w:val="24"/>
          <w:szCs w:val="24"/>
          <w:shd w:val="clear" w:color="auto" w:fill="FFFFFF"/>
          <w:lang w:eastAsia="ru-RU"/>
        </w:rPr>
        <w:t>. Київ</w:t>
      </w:r>
      <w:r w:rsidR="00007B2B">
        <w:rPr>
          <w:rFonts w:ascii="Times New Roman" w:eastAsia="Times New Roman" w:hAnsi="Times New Roman"/>
          <w:color w:val="000000" w:themeColor="text1"/>
          <w:sz w:val="24"/>
          <w:szCs w:val="24"/>
          <w:shd w:val="clear" w:color="auto" w:fill="FFFFFF"/>
          <w:lang w:eastAsia="ru-RU"/>
        </w:rPr>
        <w:t xml:space="preserve"> </w:t>
      </w:r>
      <w:r w:rsidRPr="00685466">
        <w:rPr>
          <w:rFonts w:ascii="Times New Roman" w:eastAsia="Times New Roman" w:hAnsi="Times New Roman"/>
          <w:color w:val="000000" w:themeColor="text1"/>
          <w:sz w:val="24"/>
          <w:szCs w:val="24"/>
          <w:shd w:val="clear" w:color="auto" w:fill="FFFFFF"/>
          <w:lang w:eastAsia="ru-RU"/>
        </w:rPr>
        <w:t xml:space="preserve">: </w:t>
      </w:r>
      <w:r w:rsidRPr="00685466">
        <w:rPr>
          <w:rFonts w:ascii="Times New Roman" w:eastAsia="Times New Roman" w:hAnsi="Times New Roman"/>
          <w:color w:val="000000" w:themeColor="text1"/>
          <w:sz w:val="24"/>
          <w:szCs w:val="24"/>
          <w:shd w:val="clear" w:color="auto" w:fill="FFFFFF"/>
          <w:lang w:val="ru-RU" w:eastAsia="ru-RU"/>
        </w:rPr>
        <w:t>«</w:t>
      </w:r>
      <w:r w:rsidRPr="00685466">
        <w:rPr>
          <w:rFonts w:ascii="Times New Roman" w:eastAsia="Times New Roman" w:hAnsi="Times New Roman"/>
          <w:color w:val="000000" w:themeColor="text1"/>
          <w:sz w:val="24"/>
          <w:szCs w:val="24"/>
          <w:shd w:val="clear" w:color="auto" w:fill="FFFFFF"/>
          <w:lang w:eastAsia="ru-RU"/>
        </w:rPr>
        <w:t>Артек</w:t>
      </w:r>
      <w:r w:rsidRPr="00685466">
        <w:rPr>
          <w:rFonts w:ascii="Times New Roman" w:eastAsia="Times New Roman" w:hAnsi="Times New Roman"/>
          <w:color w:val="000000" w:themeColor="text1"/>
          <w:sz w:val="24"/>
          <w:szCs w:val="24"/>
          <w:shd w:val="clear" w:color="auto" w:fill="FFFFFF"/>
          <w:lang w:val="ru-RU" w:eastAsia="ru-RU"/>
        </w:rPr>
        <w:t>»</w:t>
      </w:r>
      <w:r w:rsidR="00007B2B">
        <w:rPr>
          <w:rFonts w:ascii="Times New Roman" w:eastAsia="Times New Roman" w:hAnsi="Times New Roman"/>
          <w:color w:val="000000" w:themeColor="text1"/>
          <w:sz w:val="24"/>
          <w:szCs w:val="24"/>
          <w:shd w:val="clear" w:color="auto" w:fill="FFFFFF"/>
          <w:lang w:val="ru-RU" w:eastAsia="ru-RU"/>
        </w:rPr>
        <w:t>, 1996. 224 с.</w:t>
      </w:r>
    </w:p>
    <w:p w14:paraId="7EF48532" w14:textId="0AC4E77E" w:rsidR="00E06072" w:rsidRPr="00685466" w:rsidRDefault="00E06072" w:rsidP="00E06072">
      <w:pPr>
        <w:pStyle w:val="a3"/>
        <w:numPr>
          <w:ilvl w:val="0"/>
          <w:numId w:val="3"/>
        </w:numPr>
        <w:tabs>
          <w:tab w:val="left" w:pos="-142"/>
          <w:tab w:val="left" w:pos="993"/>
          <w:tab w:val="left" w:pos="1134"/>
        </w:tabs>
        <w:spacing w:after="0" w:line="240" w:lineRule="auto"/>
        <w:ind w:left="0" w:firstLine="709"/>
        <w:jc w:val="both"/>
        <w:rPr>
          <w:rFonts w:ascii="Times New Roman" w:hAnsi="Times New Roman"/>
          <w:color w:val="000000" w:themeColor="text1"/>
          <w:sz w:val="24"/>
          <w:szCs w:val="24"/>
        </w:rPr>
      </w:pPr>
      <w:r w:rsidRPr="00007B2B">
        <w:rPr>
          <w:rFonts w:ascii="Times New Roman" w:hAnsi="Times New Roman"/>
          <w:color w:val="000000" w:themeColor="text1"/>
          <w:sz w:val="24"/>
          <w:szCs w:val="24"/>
          <w:lang w:eastAsia="ru-RU"/>
        </w:rPr>
        <w:lastRenderedPageBreak/>
        <w:t xml:space="preserve">Данилюк С. С. Інформаційна компетенція в межах моделі формування професійної компетентності майбутніх філологів засобами Інтернет-технологій. </w:t>
      </w:r>
      <w:r w:rsidRPr="00007B2B">
        <w:rPr>
          <w:rFonts w:ascii="Times New Roman" w:hAnsi="Times New Roman"/>
          <w:i/>
          <w:color w:val="000000" w:themeColor="text1"/>
          <w:sz w:val="24"/>
          <w:szCs w:val="24"/>
          <w:lang w:eastAsia="ru-RU"/>
        </w:rPr>
        <w:t>Педагогіка формування творчої особистості у вищій і загальноосвітній школі</w:t>
      </w:r>
      <w:r w:rsidR="00007B2B">
        <w:rPr>
          <w:rFonts w:ascii="Times New Roman" w:hAnsi="Times New Roman"/>
          <w:color w:val="000000" w:themeColor="text1"/>
          <w:sz w:val="24"/>
          <w:szCs w:val="24"/>
          <w:lang w:eastAsia="ru-RU"/>
        </w:rPr>
        <w:t>. 2013. Т.</w:t>
      </w:r>
      <w:r w:rsidRPr="00007B2B">
        <w:rPr>
          <w:rFonts w:ascii="Times New Roman" w:hAnsi="Times New Roman"/>
          <w:color w:val="000000" w:themeColor="text1"/>
          <w:sz w:val="24"/>
          <w:szCs w:val="24"/>
          <w:lang w:eastAsia="ru-RU"/>
        </w:rPr>
        <w:t xml:space="preserve"> 28</w:t>
      </w:r>
      <w:r w:rsidR="00F86A6A">
        <w:rPr>
          <w:rFonts w:ascii="Times New Roman" w:hAnsi="Times New Roman"/>
          <w:color w:val="000000" w:themeColor="text1"/>
          <w:sz w:val="24"/>
          <w:szCs w:val="24"/>
          <w:lang w:eastAsia="ru-RU"/>
        </w:rPr>
        <w:t>,</w:t>
      </w:r>
      <w:r w:rsidR="00007B2B">
        <w:rPr>
          <w:rFonts w:ascii="Times New Roman" w:hAnsi="Times New Roman"/>
          <w:color w:val="000000" w:themeColor="text1"/>
          <w:sz w:val="24"/>
          <w:szCs w:val="24"/>
          <w:lang w:eastAsia="ru-RU"/>
        </w:rPr>
        <w:t xml:space="preserve"> №</w:t>
      </w:r>
      <w:r w:rsidRPr="00007B2B">
        <w:rPr>
          <w:rFonts w:ascii="Times New Roman" w:hAnsi="Times New Roman"/>
          <w:color w:val="000000" w:themeColor="text1"/>
          <w:sz w:val="24"/>
          <w:szCs w:val="24"/>
          <w:lang w:eastAsia="ru-RU"/>
        </w:rPr>
        <w:t xml:space="preserve"> 81</w:t>
      </w:r>
      <w:r w:rsidR="00007B2B">
        <w:rPr>
          <w:rFonts w:ascii="Times New Roman" w:hAnsi="Times New Roman"/>
          <w:color w:val="000000" w:themeColor="text1"/>
          <w:sz w:val="24"/>
          <w:szCs w:val="24"/>
          <w:lang w:eastAsia="ru-RU"/>
        </w:rPr>
        <w:t>. С.</w:t>
      </w:r>
      <w:r w:rsidRPr="00007B2B">
        <w:rPr>
          <w:rFonts w:ascii="Times New Roman" w:hAnsi="Times New Roman"/>
          <w:color w:val="000000" w:themeColor="text1"/>
          <w:sz w:val="24"/>
          <w:szCs w:val="24"/>
          <w:lang w:eastAsia="ru-RU"/>
        </w:rPr>
        <w:t xml:space="preserve"> 109–114.</w:t>
      </w:r>
    </w:p>
    <w:p w14:paraId="7A99F262" w14:textId="6A452938" w:rsidR="00E06072" w:rsidRPr="00E06072" w:rsidRDefault="00E06072" w:rsidP="00E06072">
      <w:pPr>
        <w:pStyle w:val="a3"/>
        <w:numPr>
          <w:ilvl w:val="0"/>
          <w:numId w:val="3"/>
        </w:numPr>
        <w:tabs>
          <w:tab w:val="left" w:pos="-142"/>
          <w:tab w:val="left" w:pos="993"/>
          <w:tab w:val="left" w:pos="1134"/>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lang w:val="ru-RU" w:eastAsia="ru-RU"/>
        </w:rPr>
        <w:t> </w:t>
      </w:r>
      <w:r w:rsidRPr="00F86A6A">
        <w:rPr>
          <w:rFonts w:ascii="Times New Roman" w:hAnsi="Times New Roman"/>
          <w:color w:val="000000" w:themeColor="text1"/>
          <w:sz w:val="24"/>
          <w:szCs w:val="24"/>
          <w:lang w:eastAsia="ru-RU"/>
        </w:rPr>
        <w:t>Да</w:t>
      </w:r>
      <w:r w:rsidRPr="00685466">
        <w:rPr>
          <w:rFonts w:ascii="Times New Roman" w:hAnsi="Times New Roman"/>
          <w:color w:val="000000" w:themeColor="text1"/>
          <w:sz w:val="24"/>
          <w:szCs w:val="24"/>
          <w:lang w:eastAsia="ru-RU"/>
        </w:rPr>
        <w:t xml:space="preserve">нилюк С. С. Формування професійної компетентності майбутніх фахівців в Інтернет-середовищі. </w:t>
      </w:r>
      <w:r w:rsidRPr="00685466">
        <w:rPr>
          <w:rFonts w:ascii="Times New Roman" w:hAnsi="Times New Roman"/>
          <w:i/>
          <w:color w:val="000000" w:themeColor="text1"/>
          <w:sz w:val="24"/>
          <w:szCs w:val="24"/>
          <w:lang w:eastAsia="ru-RU"/>
        </w:rPr>
        <w:t>Науковий вісник Миколаївського національного університету імені В. О. Сухомлинського</w:t>
      </w:r>
      <w:r w:rsidR="00F86A6A">
        <w:rPr>
          <w:rFonts w:ascii="Times New Roman" w:hAnsi="Times New Roman"/>
          <w:color w:val="000000" w:themeColor="text1"/>
          <w:sz w:val="24"/>
          <w:szCs w:val="24"/>
          <w:lang w:eastAsia="ru-RU"/>
        </w:rPr>
        <w:t>. 2015. №</w:t>
      </w:r>
      <w:r w:rsidRPr="00685466">
        <w:rPr>
          <w:rFonts w:ascii="Times New Roman" w:hAnsi="Times New Roman"/>
          <w:color w:val="000000" w:themeColor="text1"/>
          <w:sz w:val="24"/>
          <w:szCs w:val="24"/>
          <w:lang w:eastAsia="ru-RU"/>
        </w:rPr>
        <w:t xml:space="preserve"> 1</w:t>
      </w:r>
      <w:r w:rsidR="00F86A6A">
        <w:rPr>
          <w:rFonts w:ascii="Times New Roman" w:hAnsi="Times New Roman"/>
          <w:color w:val="000000" w:themeColor="text1"/>
          <w:sz w:val="24"/>
          <w:szCs w:val="24"/>
          <w:lang w:eastAsia="ru-RU"/>
        </w:rPr>
        <w:t>. С.</w:t>
      </w:r>
      <w:r w:rsidRPr="00685466">
        <w:rPr>
          <w:rFonts w:ascii="Times New Roman" w:hAnsi="Times New Roman"/>
          <w:color w:val="000000" w:themeColor="text1"/>
          <w:sz w:val="24"/>
          <w:szCs w:val="24"/>
          <w:lang w:eastAsia="ru-RU"/>
        </w:rPr>
        <w:t xml:space="preserve"> 104–108.</w:t>
      </w:r>
    </w:p>
    <w:p w14:paraId="219A8CAC" w14:textId="6469A8D3" w:rsidR="00685466" w:rsidRDefault="00685466" w:rsidP="00685466">
      <w:pPr>
        <w:pStyle w:val="a3"/>
        <w:numPr>
          <w:ilvl w:val="0"/>
          <w:numId w:val="3"/>
        </w:numPr>
        <w:tabs>
          <w:tab w:val="left" w:pos="-142"/>
          <w:tab w:val="left" w:pos="993"/>
          <w:tab w:val="left" w:pos="1134"/>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rPr>
        <w:t xml:space="preserve">Дорошенко С. І. </w:t>
      </w:r>
      <w:r w:rsidRPr="00F86A6A">
        <w:rPr>
          <w:rFonts w:ascii="Times New Roman" w:hAnsi="Times New Roman"/>
          <w:iCs/>
          <w:color w:val="000000" w:themeColor="text1"/>
          <w:sz w:val="24"/>
          <w:szCs w:val="24"/>
        </w:rPr>
        <w:t>Загальне мовознавство</w:t>
      </w:r>
      <w:r w:rsidRPr="00685466">
        <w:rPr>
          <w:rFonts w:ascii="Times New Roman" w:hAnsi="Times New Roman"/>
          <w:color w:val="000000" w:themeColor="text1"/>
          <w:sz w:val="24"/>
          <w:szCs w:val="24"/>
        </w:rPr>
        <w:t>. Київ</w:t>
      </w:r>
      <w:r w:rsidR="00F86A6A">
        <w:rPr>
          <w:rFonts w:ascii="Times New Roman" w:hAnsi="Times New Roman"/>
          <w:color w:val="000000" w:themeColor="text1"/>
          <w:sz w:val="24"/>
          <w:szCs w:val="24"/>
        </w:rPr>
        <w:t xml:space="preserve"> </w:t>
      </w:r>
      <w:r w:rsidRPr="00685466">
        <w:rPr>
          <w:rFonts w:ascii="Times New Roman" w:hAnsi="Times New Roman"/>
          <w:color w:val="000000" w:themeColor="text1"/>
          <w:sz w:val="24"/>
          <w:szCs w:val="24"/>
        </w:rPr>
        <w:t>: Центр навчальної літератури</w:t>
      </w:r>
      <w:r w:rsidR="00F86A6A">
        <w:rPr>
          <w:rFonts w:ascii="Times New Roman" w:hAnsi="Times New Roman"/>
          <w:color w:val="000000" w:themeColor="text1"/>
          <w:sz w:val="24"/>
          <w:szCs w:val="24"/>
        </w:rPr>
        <w:t>, 2006. 288 с.</w:t>
      </w:r>
    </w:p>
    <w:p w14:paraId="20D3CC30" w14:textId="4A02BBD7" w:rsidR="00500DEA" w:rsidRPr="00E06072" w:rsidRDefault="00500DEA" w:rsidP="00500DEA">
      <w:pPr>
        <w:pStyle w:val="a3"/>
        <w:numPr>
          <w:ilvl w:val="0"/>
          <w:numId w:val="3"/>
        </w:numPr>
        <w:tabs>
          <w:tab w:val="left" w:pos="-142"/>
          <w:tab w:val="left" w:pos="1134"/>
        </w:tabs>
        <w:spacing w:after="0" w:line="240" w:lineRule="auto"/>
        <w:ind w:left="0" w:firstLine="709"/>
        <w:jc w:val="both"/>
        <w:rPr>
          <w:rFonts w:ascii="Times New Roman" w:hAnsi="Times New Roman"/>
          <w:color w:val="000000" w:themeColor="text1"/>
          <w:sz w:val="24"/>
          <w:szCs w:val="24"/>
        </w:rPr>
      </w:pPr>
      <w:r w:rsidRPr="00685466">
        <w:rPr>
          <w:rFonts w:ascii="Times New Roman" w:eastAsia="MS Mincho" w:hAnsi="Times New Roman"/>
          <w:color w:val="000000" w:themeColor="text1"/>
          <w:sz w:val="24"/>
          <w:szCs w:val="24"/>
          <w:lang w:eastAsia="ru-RU"/>
        </w:rPr>
        <w:t xml:space="preserve">Коваль В. </w:t>
      </w:r>
      <w:r w:rsidRPr="00F86A6A">
        <w:rPr>
          <w:rFonts w:ascii="Times New Roman" w:eastAsia="MS Mincho" w:hAnsi="Times New Roman"/>
          <w:iCs/>
          <w:color w:val="000000" w:themeColor="text1"/>
          <w:sz w:val="24"/>
          <w:szCs w:val="24"/>
          <w:lang w:eastAsia="ru-RU"/>
        </w:rPr>
        <w:t>Теоретичні і методичні засади формування професійної компетентності майбутніх вчителів-філологів у вищих педагогічних навчальних закладах</w:t>
      </w:r>
      <w:r w:rsidR="00F86A6A">
        <w:rPr>
          <w:rFonts w:ascii="Times New Roman" w:eastAsia="MS Mincho" w:hAnsi="Times New Roman"/>
          <w:iCs/>
          <w:color w:val="000000" w:themeColor="text1"/>
          <w:sz w:val="24"/>
          <w:szCs w:val="24"/>
          <w:lang w:eastAsia="ru-RU"/>
        </w:rPr>
        <w:t xml:space="preserve"> </w:t>
      </w:r>
      <w:r w:rsidR="00F86A6A">
        <w:rPr>
          <w:rFonts w:ascii="Times New Roman" w:eastAsia="MS Mincho" w:hAnsi="Times New Roman"/>
          <w:color w:val="000000" w:themeColor="text1"/>
          <w:sz w:val="24"/>
          <w:szCs w:val="24"/>
          <w:lang w:eastAsia="ru-RU"/>
        </w:rPr>
        <w:t>: а</w:t>
      </w:r>
      <w:r w:rsidRPr="00685466">
        <w:rPr>
          <w:rFonts w:ascii="Times New Roman" w:eastAsia="MS Mincho" w:hAnsi="Times New Roman"/>
          <w:color w:val="000000" w:themeColor="text1"/>
          <w:sz w:val="24"/>
          <w:szCs w:val="24"/>
          <w:lang w:eastAsia="ru-RU"/>
        </w:rPr>
        <w:t>втореф. дис. д-ра пед. наук</w:t>
      </w:r>
      <w:r w:rsidR="00F86A6A">
        <w:rPr>
          <w:rFonts w:ascii="Times New Roman" w:eastAsia="MS Mincho" w:hAnsi="Times New Roman"/>
          <w:color w:val="000000" w:themeColor="text1"/>
          <w:sz w:val="24"/>
          <w:szCs w:val="24"/>
          <w:lang w:eastAsia="ru-RU"/>
        </w:rPr>
        <w:t xml:space="preserve"> :</w:t>
      </w:r>
      <w:r w:rsidRPr="00685466">
        <w:rPr>
          <w:rFonts w:ascii="Times New Roman" w:eastAsia="MS Mincho" w:hAnsi="Times New Roman"/>
          <w:color w:val="000000" w:themeColor="text1"/>
          <w:sz w:val="24"/>
          <w:szCs w:val="24"/>
          <w:lang w:eastAsia="ru-RU"/>
        </w:rPr>
        <w:t xml:space="preserve"> </w:t>
      </w:r>
      <w:r w:rsidR="00F86A6A">
        <w:rPr>
          <w:rFonts w:ascii="Times New Roman" w:eastAsia="MS Mincho" w:hAnsi="Times New Roman"/>
          <w:color w:val="000000" w:themeColor="text1"/>
          <w:sz w:val="24"/>
          <w:szCs w:val="24"/>
          <w:lang w:eastAsia="ru-RU"/>
        </w:rPr>
        <w:t>13.00.04.</w:t>
      </w:r>
      <w:r w:rsidRPr="00685466">
        <w:rPr>
          <w:rFonts w:ascii="Times New Roman" w:eastAsia="MS Mincho" w:hAnsi="Times New Roman"/>
          <w:color w:val="000000" w:themeColor="text1"/>
          <w:sz w:val="24"/>
          <w:szCs w:val="24"/>
          <w:lang w:eastAsia="ru-RU"/>
        </w:rPr>
        <w:t xml:space="preserve"> Київ</w:t>
      </w:r>
      <w:r w:rsidR="00F478A5">
        <w:rPr>
          <w:rFonts w:ascii="Times New Roman" w:eastAsia="MS Mincho" w:hAnsi="Times New Roman"/>
          <w:color w:val="000000" w:themeColor="text1"/>
          <w:sz w:val="24"/>
          <w:szCs w:val="24"/>
          <w:lang w:eastAsia="ru-RU"/>
        </w:rPr>
        <w:t>, 2013</w:t>
      </w:r>
      <w:r w:rsidRPr="00685466">
        <w:rPr>
          <w:rFonts w:ascii="Times New Roman" w:eastAsia="MS Mincho" w:hAnsi="Times New Roman"/>
          <w:color w:val="000000" w:themeColor="text1"/>
          <w:sz w:val="24"/>
          <w:szCs w:val="24"/>
          <w:lang w:eastAsia="ru-RU"/>
        </w:rPr>
        <w:t>.</w:t>
      </w:r>
      <w:r w:rsidR="00F86A6A">
        <w:rPr>
          <w:rFonts w:ascii="Times New Roman" w:eastAsia="MS Mincho" w:hAnsi="Times New Roman"/>
          <w:color w:val="000000" w:themeColor="text1"/>
          <w:sz w:val="24"/>
          <w:szCs w:val="24"/>
          <w:lang w:eastAsia="ru-RU"/>
        </w:rPr>
        <w:t xml:space="preserve"> 40 с.</w:t>
      </w:r>
    </w:p>
    <w:p w14:paraId="4E41E008" w14:textId="12AFC75F" w:rsidR="00E06072" w:rsidRPr="00E06072" w:rsidRDefault="00E06072" w:rsidP="00E06072">
      <w:pPr>
        <w:pStyle w:val="a3"/>
        <w:numPr>
          <w:ilvl w:val="0"/>
          <w:numId w:val="3"/>
        </w:numPr>
        <w:tabs>
          <w:tab w:val="left" w:pos="-142"/>
          <w:tab w:val="left" w:pos="1134"/>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shd w:val="clear" w:color="auto" w:fill="FFFFFF"/>
        </w:rPr>
        <w:t xml:space="preserve">Колесниченко Н. Концепція модернізації професійної підготовки бакалаврів романо-германської філології на засадах компетентнісного підходу. </w:t>
      </w:r>
      <w:r w:rsidRPr="00685466">
        <w:rPr>
          <w:rFonts w:ascii="Times New Roman" w:hAnsi="Times New Roman"/>
          <w:i/>
          <w:color w:val="000000" w:themeColor="text1"/>
          <w:sz w:val="24"/>
          <w:szCs w:val="24"/>
          <w:shd w:val="clear" w:color="auto" w:fill="FFFFFF"/>
        </w:rPr>
        <w:t>Педагогіка вищої та середньої школи</w:t>
      </w:r>
      <w:r w:rsidR="00F478A5">
        <w:rPr>
          <w:rFonts w:ascii="Times New Roman" w:hAnsi="Times New Roman"/>
          <w:color w:val="000000" w:themeColor="text1"/>
          <w:sz w:val="24"/>
          <w:szCs w:val="24"/>
          <w:shd w:val="clear" w:color="auto" w:fill="FFFFFF"/>
        </w:rPr>
        <w:t>. 2014. №</w:t>
      </w:r>
      <w:r w:rsidRPr="00685466">
        <w:rPr>
          <w:rFonts w:ascii="Times New Roman" w:hAnsi="Times New Roman"/>
          <w:color w:val="000000" w:themeColor="text1"/>
          <w:sz w:val="24"/>
          <w:szCs w:val="24"/>
          <w:shd w:val="clear" w:color="auto" w:fill="FFFFFF"/>
        </w:rPr>
        <w:t xml:space="preserve"> 42</w:t>
      </w:r>
      <w:r w:rsidR="00F478A5">
        <w:rPr>
          <w:rFonts w:ascii="Times New Roman" w:hAnsi="Times New Roman"/>
          <w:color w:val="000000" w:themeColor="text1"/>
          <w:sz w:val="24"/>
          <w:szCs w:val="24"/>
          <w:shd w:val="clear" w:color="auto" w:fill="FFFFFF"/>
        </w:rPr>
        <w:t xml:space="preserve">. С. </w:t>
      </w:r>
      <w:r w:rsidRPr="00685466">
        <w:rPr>
          <w:rFonts w:ascii="Times New Roman" w:hAnsi="Times New Roman"/>
          <w:color w:val="000000" w:themeColor="text1"/>
          <w:sz w:val="24"/>
          <w:szCs w:val="24"/>
          <w:shd w:val="clear" w:color="auto" w:fill="FFFFFF"/>
        </w:rPr>
        <w:t>176–183.</w:t>
      </w:r>
    </w:p>
    <w:p w14:paraId="2495FF00" w14:textId="6D93F365" w:rsidR="00975857" w:rsidRPr="00685466" w:rsidRDefault="00975857" w:rsidP="00975857">
      <w:pPr>
        <w:pStyle w:val="a3"/>
        <w:numPr>
          <w:ilvl w:val="0"/>
          <w:numId w:val="3"/>
        </w:numPr>
        <w:tabs>
          <w:tab w:val="left" w:pos="-142"/>
          <w:tab w:val="left" w:pos="993"/>
          <w:tab w:val="left" w:pos="1134"/>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lang w:val="ru-RU"/>
        </w:rPr>
        <w:t>К</w:t>
      </w:r>
      <w:r w:rsidRPr="00685466">
        <w:rPr>
          <w:rFonts w:ascii="Times New Roman" w:hAnsi="Times New Roman"/>
          <w:color w:val="000000" w:themeColor="text1"/>
          <w:sz w:val="24"/>
          <w:szCs w:val="24"/>
        </w:rPr>
        <w:t xml:space="preserve">орнієнко В. </w:t>
      </w:r>
      <w:r w:rsidRPr="00242C09">
        <w:rPr>
          <w:rFonts w:ascii="Times New Roman" w:hAnsi="Times New Roman"/>
          <w:iCs/>
          <w:color w:val="000000" w:themeColor="text1"/>
          <w:sz w:val="24"/>
          <w:szCs w:val="24"/>
        </w:rPr>
        <w:t>Професійна підготовка бакалаврів гуманітарних наук з прикладної лінгвістики в університетах США</w:t>
      </w:r>
      <w:r w:rsidR="00242C09">
        <w:rPr>
          <w:rFonts w:ascii="Times New Roman" w:hAnsi="Times New Roman"/>
          <w:iCs/>
          <w:color w:val="000000" w:themeColor="text1"/>
          <w:sz w:val="24"/>
          <w:szCs w:val="24"/>
        </w:rPr>
        <w:t xml:space="preserve"> </w:t>
      </w:r>
      <w:r w:rsidR="00242C09">
        <w:rPr>
          <w:rFonts w:ascii="Times New Roman" w:hAnsi="Times New Roman"/>
          <w:color w:val="000000" w:themeColor="text1"/>
          <w:sz w:val="24"/>
          <w:szCs w:val="24"/>
        </w:rPr>
        <w:t>: а</w:t>
      </w:r>
      <w:r w:rsidRPr="00685466">
        <w:rPr>
          <w:rFonts w:ascii="Times New Roman" w:hAnsi="Times New Roman"/>
          <w:color w:val="000000" w:themeColor="text1"/>
          <w:sz w:val="24"/>
          <w:szCs w:val="24"/>
        </w:rPr>
        <w:t>втореф. дис. канд. пед. наук</w:t>
      </w:r>
      <w:r w:rsidR="00610812">
        <w:rPr>
          <w:rFonts w:ascii="Times New Roman" w:hAnsi="Times New Roman"/>
          <w:color w:val="000000" w:themeColor="text1"/>
          <w:sz w:val="24"/>
          <w:szCs w:val="24"/>
        </w:rPr>
        <w:t xml:space="preserve"> :</w:t>
      </w:r>
      <w:r w:rsidRPr="00685466">
        <w:rPr>
          <w:rFonts w:ascii="Times New Roman" w:hAnsi="Times New Roman"/>
          <w:color w:val="000000" w:themeColor="text1"/>
          <w:sz w:val="24"/>
          <w:szCs w:val="24"/>
        </w:rPr>
        <w:t xml:space="preserve"> </w:t>
      </w:r>
      <w:r w:rsidR="00242C09">
        <w:rPr>
          <w:rFonts w:ascii="Times New Roman" w:hAnsi="Times New Roman"/>
          <w:color w:val="000000" w:themeColor="text1"/>
          <w:sz w:val="24"/>
          <w:szCs w:val="24"/>
        </w:rPr>
        <w:t>13.00.04.</w:t>
      </w:r>
      <w:r w:rsidRPr="00685466">
        <w:rPr>
          <w:rFonts w:ascii="Times New Roman" w:hAnsi="Times New Roman"/>
          <w:color w:val="000000" w:themeColor="text1"/>
          <w:sz w:val="24"/>
          <w:szCs w:val="24"/>
        </w:rPr>
        <w:t xml:space="preserve"> Хмельницький</w:t>
      </w:r>
      <w:r w:rsidR="00242C09">
        <w:rPr>
          <w:rFonts w:ascii="Times New Roman" w:hAnsi="Times New Roman"/>
          <w:color w:val="000000" w:themeColor="text1"/>
          <w:sz w:val="24"/>
          <w:szCs w:val="24"/>
        </w:rPr>
        <w:t>, 2012</w:t>
      </w:r>
      <w:r w:rsidRPr="00685466">
        <w:rPr>
          <w:rFonts w:ascii="Times New Roman" w:hAnsi="Times New Roman"/>
          <w:color w:val="000000" w:themeColor="text1"/>
          <w:sz w:val="24"/>
          <w:szCs w:val="24"/>
        </w:rPr>
        <w:t>.</w:t>
      </w:r>
      <w:r w:rsidR="00242C09">
        <w:rPr>
          <w:rFonts w:ascii="Times New Roman" w:hAnsi="Times New Roman"/>
          <w:color w:val="000000" w:themeColor="text1"/>
          <w:sz w:val="24"/>
          <w:szCs w:val="24"/>
        </w:rPr>
        <w:t xml:space="preserve"> 20 с.</w:t>
      </w:r>
    </w:p>
    <w:p w14:paraId="3FB1D71B" w14:textId="0C20E49F" w:rsidR="00975857" w:rsidRPr="00975857" w:rsidRDefault="00975857" w:rsidP="00975857">
      <w:pPr>
        <w:pStyle w:val="a3"/>
        <w:numPr>
          <w:ilvl w:val="0"/>
          <w:numId w:val="3"/>
        </w:numPr>
        <w:tabs>
          <w:tab w:val="left" w:pos="-142"/>
          <w:tab w:val="left" w:pos="993"/>
          <w:tab w:val="left" w:pos="1134"/>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rPr>
        <w:t xml:space="preserve">Корнієнко В.  Сучасні тенденції розвитку прикладної лінгвістики у контексті інтеграції наукових галузей. </w:t>
      </w:r>
      <w:r w:rsidRPr="00685466">
        <w:rPr>
          <w:rFonts w:ascii="Times New Roman" w:hAnsi="Times New Roman"/>
          <w:i/>
          <w:color w:val="000000" w:themeColor="text1"/>
          <w:sz w:val="24"/>
          <w:szCs w:val="24"/>
        </w:rPr>
        <w:t>Ученые записки Крымского инженерно-педагогического университета</w:t>
      </w:r>
      <w:r w:rsidR="00242C09">
        <w:rPr>
          <w:rFonts w:ascii="Times New Roman" w:hAnsi="Times New Roman"/>
          <w:i/>
          <w:color w:val="000000" w:themeColor="text1"/>
          <w:sz w:val="24"/>
          <w:szCs w:val="24"/>
        </w:rPr>
        <w:t xml:space="preserve">. </w:t>
      </w:r>
      <w:r w:rsidR="00242C09">
        <w:rPr>
          <w:rFonts w:ascii="Times New Roman" w:hAnsi="Times New Roman"/>
          <w:iCs/>
          <w:color w:val="000000" w:themeColor="text1"/>
          <w:sz w:val="24"/>
          <w:szCs w:val="24"/>
        </w:rPr>
        <w:t>2014. №</w:t>
      </w:r>
      <w:r w:rsidRPr="00685466">
        <w:rPr>
          <w:rFonts w:ascii="Times New Roman" w:hAnsi="Times New Roman"/>
          <w:i/>
          <w:color w:val="000000" w:themeColor="text1"/>
          <w:sz w:val="24"/>
          <w:szCs w:val="24"/>
        </w:rPr>
        <w:t xml:space="preserve"> </w:t>
      </w:r>
      <w:r w:rsidRPr="00685466">
        <w:rPr>
          <w:rFonts w:ascii="Times New Roman" w:hAnsi="Times New Roman"/>
          <w:color w:val="000000" w:themeColor="text1"/>
          <w:sz w:val="24"/>
          <w:szCs w:val="24"/>
        </w:rPr>
        <w:t>48</w:t>
      </w:r>
      <w:r w:rsidR="00242C09">
        <w:rPr>
          <w:rFonts w:ascii="Times New Roman" w:hAnsi="Times New Roman"/>
          <w:color w:val="000000" w:themeColor="text1"/>
          <w:sz w:val="24"/>
          <w:szCs w:val="24"/>
        </w:rPr>
        <w:t>. С.</w:t>
      </w:r>
      <w:r w:rsidRPr="00685466">
        <w:rPr>
          <w:rFonts w:ascii="Times New Roman" w:hAnsi="Times New Roman"/>
          <w:i/>
          <w:color w:val="000000" w:themeColor="text1"/>
          <w:sz w:val="24"/>
          <w:szCs w:val="24"/>
        </w:rPr>
        <w:t xml:space="preserve"> </w:t>
      </w:r>
      <w:r w:rsidRPr="00685466">
        <w:rPr>
          <w:rFonts w:ascii="Times New Roman" w:hAnsi="Times New Roman"/>
          <w:color w:val="000000" w:themeColor="text1"/>
          <w:sz w:val="24"/>
          <w:szCs w:val="24"/>
        </w:rPr>
        <w:t>38–44.</w:t>
      </w:r>
    </w:p>
    <w:p w14:paraId="6B64B639" w14:textId="22C16FAE" w:rsidR="00685466" w:rsidRPr="00685466" w:rsidRDefault="00685466" w:rsidP="00685466">
      <w:pPr>
        <w:pStyle w:val="a3"/>
        <w:numPr>
          <w:ilvl w:val="0"/>
          <w:numId w:val="3"/>
        </w:numPr>
        <w:tabs>
          <w:tab w:val="left" w:pos="-142"/>
          <w:tab w:val="left" w:pos="993"/>
          <w:tab w:val="left" w:pos="1134"/>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rPr>
        <w:t xml:space="preserve">Кочерган М. </w:t>
      </w:r>
      <w:r w:rsidRPr="00242C09">
        <w:rPr>
          <w:rFonts w:ascii="Times New Roman" w:hAnsi="Times New Roman"/>
          <w:iCs/>
          <w:color w:val="000000" w:themeColor="text1"/>
          <w:sz w:val="24"/>
          <w:szCs w:val="24"/>
        </w:rPr>
        <w:t>Загальне мовознавство</w:t>
      </w:r>
      <w:r w:rsidRPr="00685466">
        <w:rPr>
          <w:rFonts w:ascii="Times New Roman" w:hAnsi="Times New Roman"/>
          <w:color w:val="000000" w:themeColor="text1"/>
          <w:sz w:val="24"/>
          <w:szCs w:val="24"/>
        </w:rPr>
        <w:t>. Київ</w:t>
      </w:r>
      <w:r w:rsidR="00242C09">
        <w:rPr>
          <w:rFonts w:ascii="Times New Roman" w:hAnsi="Times New Roman"/>
          <w:color w:val="000000" w:themeColor="text1"/>
          <w:sz w:val="24"/>
          <w:szCs w:val="24"/>
        </w:rPr>
        <w:t xml:space="preserve"> </w:t>
      </w:r>
      <w:r w:rsidRPr="00685466">
        <w:rPr>
          <w:rFonts w:ascii="Times New Roman" w:hAnsi="Times New Roman"/>
          <w:color w:val="000000" w:themeColor="text1"/>
          <w:sz w:val="24"/>
          <w:szCs w:val="24"/>
        </w:rPr>
        <w:t xml:space="preserve">: видавничий центр </w:t>
      </w:r>
      <w:r w:rsidRPr="00685466">
        <w:rPr>
          <w:rFonts w:ascii="Times New Roman" w:hAnsi="Times New Roman"/>
          <w:color w:val="000000" w:themeColor="text1"/>
          <w:sz w:val="24"/>
          <w:szCs w:val="24"/>
          <w:lang w:val="ru-RU"/>
        </w:rPr>
        <w:t>«Академ</w:t>
      </w:r>
      <w:r w:rsidRPr="00685466">
        <w:rPr>
          <w:rFonts w:ascii="Times New Roman" w:hAnsi="Times New Roman"/>
          <w:color w:val="000000" w:themeColor="text1"/>
          <w:sz w:val="24"/>
          <w:szCs w:val="24"/>
        </w:rPr>
        <w:t>ія</w:t>
      </w:r>
      <w:r w:rsidRPr="00685466">
        <w:rPr>
          <w:rFonts w:ascii="Times New Roman" w:hAnsi="Times New Roman"/>
          <w:color w:val="000000" w:themeColor="text1"/>
          <w:sz w:val="24"/>
          <w:szCs w:val="24"/>
          <w:lang w:val="ru-RU"/>
        </w:rPr>
        <w:t>»</w:t>
      </w:r>
      <w:r w:rsidR="00242C09">
        <w:rPr>
          <w:rFonts w:ascii="Times New Roman" w:hAnsi="Times New Roman"/>
          <w:color w:val="000000" w:themeColor="text1"/>
          <w:sz w:val="24"/>
          <w:szCs w:val="24"/>
          <w:lang w:val="ru-RU"/>
        </w:rPr>
        <w:t>, 2006</w:t>
      </w:r>
      <w:r w:rsidRPr="00685466">
        <w:rPr>
          <w:rFonts w:ascii="Times New Roman" w:hAnsi="Times New Roman"/>
          <w:color w:val="000000" w:themeColor="text1"/>
          <w:sz w:val="24"/>
          <w:szCs w:val="24"/>
          <w:lang w:val="ru-RU"/>
        </w:rPr>
        <w:t>.</w:t>
      </w:r>
      <w:r w:rsidR="00242C09">
        <w:rPr>
          <w:rFonts w:ascii="Times New Roman" w:hAnsi="Times New Roman"/>
          <w:color w:val="000000" w:themeColor="text1"/>
          <w:sz w:val="24"/>
          <w:szCs w:val="24"/>
          <w:lang w:val="ru-RU"/>
        </w:rPr>
        <w:t xml:space="preserve"> 463 с.</w:t>
      </w:r>
    </w:p>
    <w:p w14:paraId="46861E91" w14:textId="3040BE9F" w:rsidR="00685466" w:rsidRDefault="00685466" w:rsidP="00685466">
      <w:pPr>
        <w:pStyle w:val="a3"/>
        <w:numPr>
          <w:ilvl w:val="0"/>
          <w:numId w:val="3"/>
        </w:numPr>
        <w:tabs>
          <w:tab w:val="left" w:pos="-142"/>
          <w:tab w:val="left" w:pos="993"/>
          <w:tab w:val="left" w:pos="1134"/>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lang w:val="ru-RU" w:eastAsia="ru-RU"/>
        </w:rPr>
        <w:t>Левицький А., Сингаївська</w:t>
      </w:r>
      <w:r w:rsidR="00242C09">
        <w:rPr>
          <w:rFonts w:ascii="Times New Roman" w:hAnsi="Times New Roman"/>
          <w:color w:val="000000" w:themeColor="text1"/>
          <w:sz w:val="24"/>
          <w:szCs w:val="24"/>
          <w:lang w:val="ru-RU" w:eastAsia="ru-RU"/>
        </w:rPr>
        <w:t xml:space="preserve"> </w:t>
      </w:r>
      <w:r w:rsidRPr="00685466">
        <w:rPr>
          <w:rFonts w:ascii="Times New Roman" w:hAnsi="Times New Roman"/>
          <w:color w:val="000000" w:themeColor="text1"/>
          <w:sz w:val="24"/>
          <w:szCs w:val="24"/>
          <w:lang w:val="ru-RU" w:eastAsia="ru-RU"/>
        </w:rPr>
        <w:t xml:space="preserve">А., </w:t>
      </w:r>
      <w:r w:rsidRPr="00685466">
        <w:rPr>
          <w:rFonts w:ascii="Times New Roman" w:hAnsi="Times New Roman"/>
          <w:color w:val="000000" w:themeColor="text1"/>
          <w:sz w:val="24"/>
          <w:szCs w:val="24"/>
          <w:lang w:eastAsia="ru-RU"/>
        </w:rPr>
        <w:t xml:space="preserve">Славова, Л. </w:t>
      </w:r>
      <w:r w:rsidRPr="00242C09">
        <w:rPr>
          <w:rFonts w:ascii="Times New Roman" w:hAnsi="Times New Roman"/>
          <w:iCs/>
          <w:color w:val="000000" w:themeColor="text1"/>
          <w:sz w:val="24"/>
          <w:szCs w:val="24"/>
          <w:lang w:eastAsia="ru-RU"/>
        </w:rPr>
        <w:t>Вступ до мовознавства</w:t>
      </w:r>
      <w:r w:rsidRPr="00685466">
        <w:rPr>
          <w:rFonts w:ascii="Times New Roman" w:hAnsi="Times New Roman"/>
          <w:color w:val="000000" w:themeColor="text1"/>
          <w:sz w:val="24"/>
          <w:szCs w:val="24"/>
          <w:lang w:eastAsia="ru-RU"/>
        </w:rPr>
        <w:t>. Київ</w:t>
      </w:r>
      <w:r w:rsidR="00242C09">
        <w:rPr>
          <w:rFonts w:ascii="Times New Roman" w:hAnsi="Times New Roman"/>
          <w:color w:val="000000" w:themeColor="text1"/>
          <w:sz w:val="24"/>
          <w:szCs w:val="24"/>
          <w:lang w:eastAsia="ru-RU"/>
        </w:rPr>
        <w:t xml:space="preserve"> </w:t>
      </w:r>
      <w:r w:rsidRPr="00685466">
        <w:rPr>
          <w:rFonts w:ascii="Times New Roman" w:hAnsi="Times New Roman"/>
          <w:color w:val="000000" w:themeColor="text1"/>
          <w:sz w:val="24"/>
          <w:szCs w:val="24"/>
          <w:lang w:eastAsia="ru-RU"/>
        </w:rPr>
        <w:t>: Центр навчальної літератури</w:t>
      </w:r>
      <w:r w:rsidR="00242C09">
        <w:rPr>
          <w:rFonts w:ascii="Times New Roman" w:hAnsi="Times New Roman"/>
          <w:color w:val="000000" w:themeColor="text1"/>
          <w:sz w:val="24"/>
          <w:szCs w:val="24"/>
          <w:lang w:eastAsia="ru-RU"/>
        </w:rPr>
        <w:t>, 2006. 104 с.</w:t>
      </w:r>
    </w:p>
    <w:p w14:paraId="0EFCBE9E" w14:textId="4B25BAF3" w:rsidR="008263D7" w:rsidRPr="008263D7" w:rsidRDefault="008263D7" w:rsidP="008263D7">
      <w:pPr>
        <w:pStyle w:val="a3"/>
        <w:numPr>
          <w:ilvl w:val="0"/>
          <w:numId w:val="3"/>
        </w:numPr>
        <w:tabs>
          <w:tab w:val="left" w:pos="-142"/>
          <w:tab w:val="left" w:pos="993"/>
          <w:tab w:val="left" w:pos="1134"/>
        </w:tabs>
        <w:spacing w:after="0" w:line="240" w:lineRule="auto"/>
        <w:ind w:left="0" w:firstLine="709"/>
        <w:jc w:val="both"/>
        <w:rPr>
          <w:rFonts w:ascii="Times New Roman" w:hAnsi="Times New Roman"/>
          <w:color w:val="000000" w:themeColor="text1"/>
          <w:sz w:val="24"/>
          <w:szCs w:val="24"/>
        </w:rPr>
      </w:pPr>
      <w:r w:rsidRPr="00242C09">
        <w:rPr>
          <w:rFonts w:ascii="Times New Roman" w:hAnsi="Times New Roman"/>
          <w:color w:val="000000" w:themeColor="text1"/>
          <w:sz w:val="24"/>
          <w:szCs w:val="24"/>
          <w:lang w:eastAsia="ru-RU"/>
        </w:rPr>
        <w:t xml:space="preserve">Мукан Н. Особливості підготовки бакалаврів у галузі прикладної лінгвістики: досвід університетів США. </w:t>
      </w:r>
      <w:r w:rsidRPr="00242C09">
        <w:rPr>
          <w:rFonts w:ascii="Times New Roman" w:hAnsi="Times New Roman"/>
          <w:i/>
          <w:color w:val="000000" w:themeColor="text1"/>
          <w:sz w:val="24"/>
          <w:szCs w:val="24"/>
          <w:lang w:eastAsia="ru-RU"/>
        </w:rPr>
        <w:t>Порівняльна професійна педагогіка</w:t>
      </w:r>
      <w:r w:rsidR="00242C09">
        <w:rPr>
          <w:rFonts w:ascii="Times New Roman" w:hAnsi="Times New Roman"/>
          <w:color w:val="000000" w:themeColor="text1"/>
          <w:sz w:val="24"/>
          <w:szCs w:val="24"/>
          <w:lang w:eastAsia="ru-RU"/>
        </w:rPr>
        <w:t>. 2012. №</w:t>
      </w:r>
      <w:r w:rsidRPr="00242C09">
        <w:rPr>
          <w:rFonts w:ascii="Times New Roman" w:hAnsi="Times New Roman"/>
          <w:color w:val="000000" w:themeColor="text1"/>
          <w:sz w:val="24"/>
          <w:szCs w:val="24"/>
          <w:lang w:eastAsia="ru-RU"/>
        </w:rPr>
        <w:t xml:space="preserve"> 1</w:t>
      </w:r>
      <w:r w:rsidR="00242C09">
        <w:rPr>
          <w:rFonts w:ascii="Times New Roman" w:hAnsi="Times New Roman"/>
          <w:color w:val="000000" w:themeColor="text1"/>
          <w:sz w:val="24"/>
          <w:szCs w:val="24"/>
          <w:lang w:eastAsia="ru-RU"/>
        </w:rPr>
        <w:t>. С.</w:t>
      </w:r>
      <w:r w:rsidRPr="00242C09">
        <w:rPr>
          <w:rFonts w:ascii="Times New Roman" w:hAnsi="Times New Roman"/>
          <w:color w:val="000000" w:themeColor="text1"/>
          <w:sz w:val="24"/>
          <w:szCs w:val="24"/>
          <w:lang w:eastAsia="ru-RU"/>
        </w:rPr>
        <w:t xml:space="preserve"> 53–58.</w:t>
      </w:r>
    </w:p>
    <w:p w14:paraId="4FF229A2" w14:textId="4010CBFE" w:rsidR="00685466" w:rsidRPr="0054356B" w:rsidRDefault="00F27A15" w:rsidP="00685466">
      <w:pPr>
        <w:pStyle w:val="a3"/>
        <w:numPr>
          <w:ilvl w:val="0"/>
          <w:numId w:val="3"/>
        </w:numPr>
        <w:tabs>
          <w:tab w:val="left" w:pos="-142"/>
          <w:tab w:val="left" w:pos="993"/>
          <w:tab w:val="left" w:pos="1134"/>
        </w:tabs>
        <w:spacing w:after="0" w:line="240" w:lineRule="auto"/>
        <w:ind w:left="0" w:firstLine="709"/>
        <w:jc w:val="both"/>
        <w:rPr>
          <w:rFonts w:ascii="Times New Roman" w:hAnsi="Times New Roman"/>
          <w:color w:val="000000" w:themeColor="text1"/>
          <w:sz w:val="24"/>
          <w:szCs w:val="24"/>
        </w:rPr>
      </w:pPr>
      <w:r w:rsidRPr="00242C09">
        <w:rPr>
          <w:rFonts w:ascii="Times New Roman" w:eastAsia="Times New Roman" w:hAnsi="Times New Roman"/>
          <w:color w:val="000000" w:themeColor="text1"/>
          <w:sz w:val="24"/>
          <w:szCs w:val="24"/>
          <w:shd w:val="clear" w:color="auto" w:fill="FFFFFF"/>
          <w:lang w:eastAsia="ru-RU"/>
        </w:rPr>
        <w:t>Ничкало</w:t>
      </w:r>
      <w:r w:rsidR="00242C09" w:rsidRPr="00242C09">
        <w:rPr>
          <w:rFonts w:ascii="Times New Roman" w:eastAsia="Times New Roman" w:hAnsi="Times New Roman"/>
          <w:color w:val="000000" w:themeColor="text1"/>
          <w:sz w:val="24"/>
          <w:szCs w:val="24"/>
          <w:shd w:val="clear" w:color="auto" w:fill="FFFFFF"/>
          <w:lang w:eastAsia="ru-RU"/>
        </w:rPr>
        <w:t xml:space="preserve"> </w:t>
      </w:r>
      <w:r w:rsidRPr="00242C09">
        <w:rPr>
          <w:rFonts w:ascii="Times New Roman" w:eastAsia="Times New Roman" w:hAnsi="Times New Roman"/>
          <w:color w:val="000000" w:themeColor="text1"/>
          <w:sz w:val="24"/>
          <w:szCs w:val="24"/>
          <w:shd w:val="clear" w:color="auto" w:fill="FFFFFF"/>
          <w:lang w:eastAsia="ru-RU"/>
        </w:rPr>
        <w:t xml:space="preserve">Н. Г. Порівняльна професійна педагогіка як галузь педагогічного знання. </w:t>
      </w:r>
      <w:r w:rsidRPr="00242C09">
        <w:rPr>
          <w:rFonts w:ascii="Times New Roman" w:eastAsia="Times New Roman" w:hAnsi="Times New Roman"/>
          <w:i/>
          <w:color w:val="000000" w:themeColor="text1"/>
          <w:sz w:val="24"/>
          <w:szCs w:val="24"/>
          <w:shd w:val="clear" w:color="auto" w:fill="FFFFFF"/>
          <w:lang w:eastAsia="ru-RU"/>
        </w:rPr>
        <w:t>Порівняльна професійна педагогіка</w:t>
      </w:r>
      <w:r w:rsidR="00242C09">
        <w:rPr>
          <w:rFonts w:ascii="Times New Roman" w:eastAsia="Times New Roman" w:hAnsi="Times New Roman"/>
          <w:color w:val="000000" w:themeColor="text1"/>
          <w:sz w:val="24"/>
          <w:szCs w:val="24"/>
          <w:shd w:val="clear" w:color="auto" w:fill="FFFFFF"/>
          <w:lang w:eastAsia="ru-RU"/>
        </w:rPr>
        <w:t>. 2011. №</w:t>
      </w:r>
      <w:r w:rsidRPr="00242C09">
        <w:rPr>
          <w:rFonts w:ascii="Times New Roman" w:eastAsia="Times New Roman" w:hAnsi="Times New Roman"/>
          <w:color w:val="000000" w:themeColor="text1"/>
          <w:sz w:val="24"/>
          <w:szCs w:val="24"/>
          <w:shd w:val="clear" w:color="auto" w:fill="FFFFFF"/>
          <w:lang w:eastAsia="ru-RU"/>
        </w:rPr>
        <w:t xml:space="preserve"> 1</w:t>
      </w:r>
      <w:r w:rsidR="00242C09">
        <w:rPr>
          <w:rFonts w:ascii="Times New Roman" w:eastAsia="Times New Roman" w:hAnsi="Times New Roman"/>
          <w:color w:val="000000" w:themeColor="text1"/>
          <w:sz w:val="24"/>
          <w:szCs w:val="24"/>
          <w:shd w:val="clear" w:color="auto" w:fill="FFFFFF"/>
          <w:lang w:eastAsia="ru-RU"/>
        </w:rPr>
        <w:t>. С.</w:t>
      </w:r>
      <w:r w:rsidRPr="00242C09">
        <w:rPr>
          <w:rFonts w:ascii="Times New Roman" w:eastAsia="Times New Roman" w:hAnsi="Times New Roman"/>
          <w:color w:val="000000" w:themeColor="text1"/>
          <w:sz w:val="24"/>
          <w:szCs w:val="24"/>
          <w:shd w:val="clear" w:color="auto" w:fill="FFFFFF"/>
          <w:lang w:eastAsia="ru-RU"/>
        </w:rPr>
        <w:t xml:space="preserve"> 6–18.</w:t>
      </w:r>
    </w:p>
    <w:p w14:paraId="1D12154D" w14:textId="2A4BB63D" w:rsidR="0054356B" w:rsidRPr="00E06072" w:rsidRDefault="0054356B" w:rsidP="0054356B">
      <w:pPr>
        <w:pStyle w:val="a3"/>
        <w:numPr>
          <w:ilvl w:val="0"/>
          <w:numId w:val="3"/>
        </w:numPr>
        <w:tabs>
          <w:tab w:val="left" w:pos="-142"/>
          <w:tab w:val="left" w:pos="993"/>
          <w:tab w:val="left" w:pos="1134"/>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lang w:eastAsia="ru-RU"/>
        </w:rPr>
        <w:t xml:space="preserve">Огієнко О. І. Соціокультурна компетентність у професійній підготовці майбутнього фахівця. </w:t>
      </w:r>
      <w:r w:rsidRPr="00242C09">
        <w:rPr>
          <w:rFonts w:ascii="Times New Roman" w:hAnsi="Times New Roman"/>
          <w:i/>
          <w:color w:val="000000" w:themeColor="text1"/>
          <w:sz w:val="24"/>
          <w:szCs w:val="24"/>
          <w:lang w:eastAsia="ru-RU"/>
        </w:rPr>
        <w:t>Педагогічні науки: теорія, історія, інноваційні технології</w:t>
      </w:r>
      <w:r w:rsidR="00242C09">
        <w:rPr>
          <w:rFonts w:ascii="Times New Roman" w:hAnsi="Times New Roman"/>
          <w:color w:val="000000" w:themeColor="text1"/>
          <w:sz w:val="24"/>
          <w:szCs w:val="24"/>
          <w:lang w:eastAsia="ru-RU"/>
        </w:rPr>
        <w:t>. 2013. Т.</w:t>
      </w:r>
      <w:r w:rsidRPr="00242C09">
        <w:rPr>
          <w:rFonts w:ascii="Times New Roman" w:hAnsi="Times New Roman"/>
          <w:color w:val="000000" w:themeColor="text1"/>
          <w:sz w:val="24"/>
          <w:szCs w:val="24"/>
          <w:lang w:eastAsia="ru-RU"/>
        </w:rPr>
        <w:t xml:space="preserve"> 4</w:t>
      </w:r>
      <w:r w:rsidR="00242C09">
        <w:rPr>
          <w:rFonts w:ascii="Times New Roman" w:hAnsi="Times New Roman"/>
          <w:color w:val="000000" w:themeColor="text1"/>
          <w:sz w:val="24"/>
          <w:szCs w:val="24"/>
          <w:lang w:eastAsia="ru-RU"/>
        </w:rPr>
        <w:t>,</w:t>
      </w:r>
      <w:r w:rsidRPr="00242C09">
        <w:rPr>
          <w:rFonts w:ascii="Times New Roman" w:hAnsi="Times New Roman"/>
          <w:color w:val="000000" w:themeColor="text1"/>
          <w:sz w:val="24"/>
          <w:szCs w:val="24"/>
          <w:lang w:eastAsia="ru-RU"/>
        </w:rPr>
        <w:t xml:space="preserve"> </w:t>
      </w:r>
      <w:r w:rsidR="00242C09">
        <w:rPr>
          <w:rFonts w:ascii="Times New Roman" w:hAnsi="Times New Roman"/>
          <w:color w:val="000000" w:themeColor="text1"/>
          <w:sz w:val="24"/>
          <w:szCs w:val="24"/>
          <w:lang w:eastAsia="ru-RU"/>
        </w:rPr>
        <w:t>№ </w:t>
      </w:r>
      <w:r w:rsidRPr="00242C09">
        <w:rPr>
          <w:rFonts w:ascii="Times New Roman" w:hAnsi="Times New Roman"/>
          <w:color w:val="000000" w:themeColor="text1"/>
          <w:sz w:val="24"/>
          <w:szCs w:val="24"/>
          <w:lang w:eastAsia="ru-RU"/>
        </w:rPr>
        <w:t>30</w:t>
      </w:r>
      <w:r w:rsidR="00242C09">
        <w:rPr>
          <w:rFonts w:ascii="Times New Roman" w:hAnsi="Times New Roman"/>
          <w:color w:val="000000" w:themeColor="text1"/>
          <w:sz w:val="24"/>
          <w:szCs w:val="24"/>
          <w:lang w:eastAsia="ru-RU"/>
        </w:rPr>
        <w:t>. С.</w:t>
      </w:r>
      <w:r w:rsidRPr="00242C09">
        <w:rPr>
          <w:rFonts w:ascii="Times New Roman" w:hAnsi="Times New Roman"/>
          <w:color w:val="000000" w:themeColor="text1"/>
          <w:sz w:val="24"/>
          <w:szCs w:val="24"/>
          <w:lang w:eastAsia="ru-RU"/>
        </w:rPr>
        <w:t xml:space="preserve"> 368–375. </w:t>
      </w:r>
    </w:p>
    <w:p w14:paraId="20B02445" w14:textId="3D6978A6" w:rsidR="00E06072" w:rsidRPr="00685466" w:rsidRDefault="00E06072" w:rsidP="00E06072">
      <w:pPr>
        <w:pStyle w:val="a3"/>
        <w:numPr>
          <w:ilvl w:val="0"/>
          <w:numId w:val="3"/>
        </w:numPr>
        <w:tabs>
          <w:tab w:val="left" w:pos="-142"/>
          <w:tab w:val="left" w:pos="1134"/>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lang w:eastAsia="ru-RU"/>
        </w:rPr>
        <w:t xml:space="preserve">Погребняк Н. </w:t>
      </w:r>
      <w:r w:rsidRPr="002D5CC8">
        <w:rPr>
          <w:rFonts w:ascii="Times New Roman" w:hAnsi="Times New Roman"/>
          <w:iCs/>
          <w:color w:val="000000" w:themeColor="text1"/>
          <w:sz w:val="24"/>
          <w:szCs w:val="24"/>
        </w:rPr>
        <w:t>Науково-дослідна робота студентів у системі вищої педагогічної освіти</w:t>
      </w:r>
      <w:r w:rsidRPr="002D5CC8">
        <w:rPr>
          <w:rFonts w:ascii="Times New Roman" w:hAnsi="Times New Roman"/>
          <w:iCs/>
          <w:color w:val="000000" w:themeColor="text1"/>
          <w:sz w:val="24"/>
          <w:szCs w:val="24"/>
          <w:lang w:val="ru-RU" w:eastAsia="ru-RU"/>
        </w:rPr>
        <w:t xml:space="preserve"> </w:t>
      </w:r>
      <w:r w:rsidRPr="002D5CC8">
        <w:rPr>
          <w:rFonts w:ascii="Times New Roman" w:hAnsi="Times New Roman"/>
          <w:iCs/>
          <w:color w:val="000000" w:themeColor="text1"/>
          <w:sz w:val="24"/>
          <w:szCs w:val="24"/>
          <w:lang w:val="ru-RU"/>
        </w:rPr>
        <w:t>В</w:t>
      </w:r>
      <w:r w:rsidRPr="002D5CC8">
        <w:rPr>
          <w:rFonts w:ascii="Times New Roman" w:hAnsi="Times New Roman"/>
          <w:iCs/>
          <w:color w:val="000000" w:themeColor="text1"/>
          <w:sz w:val="24"/>
          <w:szCs w:val="24"/>
        </w:rPr>
        <w:t>еликобританії</w:t>
      </w:r>
      <w:r w:rsidR="002D5CC8">
        <w:rPr>
          <w:rFonts w:ascii="Times New Roman" w:hAnsi="Times New Roman"/>
          <w:color w:val="000000" w:themeColor="text1"/>
          <w:sz w:val="24"/>
          <w:szCs w:val="24"/>
        </w:rPr>
        <w:t xml:space="preserve"> :</w:t>
      </w:r>
      <w:r w:rsidRPr="00685466">
        <w:rPr>
          <w:rFonts w:ascii="Times New Roman" w:hAnsi="Times New Roman"/>
          <w:color w:val="000000" w:themeColor="text1"/>
          <w:sz w:val="24"/>
          <w:szCs w:val="24"/>
        </w:rPr>
        <w:t xml:space="preserve"> </w:t>
      </w:r>
      <w:r w:rsidR="002D5CC8">
        <w:rPr>
          <w:rFonts w:ascii="Times New Roman" w:hAnsi="Times New Roman"/>
          <w:color w:val="000000" w:themeColor="text1"/>
          <w:sz w:val="24"/>
          <w:szCs w:val="24"/>
          <w:lang w:eastAsia="ru-RU"/>
        </w:rPr>
        <w:t>а</w:t>
      </w:r>
      <w:r w:rsidRPr="00685466">
        <w:rPr>
          <w:rFonts w:ascii="Times New Roman" w:hAnsi="Times New Roman"/>
          <w:color w:val="000000" w:themeColor="text1"/>
          <w:sz w:val="24"/>
          <w:szCs w:val="24"/>
          <w:lang w:eastAsia="ru-RU"/>
        </w:rPr>
        <w:t>втореф. дис. канд. пед. наук.</w:t>
      </w:r>
      <w:r w:rsidRPr="00685466">
        <w:rPr>
          <w:rFonts w:ascii="ÄÜÍUˇ" w:hAnsi="ÄÜÍUˇ" w:cs="ÄÜÍUˇ"/>
          <w:color w:val="000000" w:themeColor="text1"/>
          <w:sz w:val="24"/>
          <w:szCs w:val="24"/>
          <w:lang w:val="ru-RU" w:eastAsia="ru-RU"/>
        </w:rPr>
        <w:t xml:space="preserve"> </w:t>
      </w:r>
      <w:r w:rsidR="002D5CC8">
        <w:rPr>
          <w:rFonts w:ascii="Times New Roman" w:hAnsi="Times New Roman"/>
          <w:color w:val="000000" w:themeColor="text1"/>
          <w:sz w:val="24"/>
          <w:szCs w:val="24"/>
        </w:rPr>
        <w:t>13.00.0</w:t>
      </w:r>
      <w:r w:rsidR="00621146">
        <w:rPr>
          <w:rFonts w:ascii="Times New Roman" w:hAnsi="Times New Roman"/>
          <w:color w:val="000000" w:themeColor="text1"/>
          <w:sz w:val="24"/>
          <w:szCs w:val="24"/>
        </w:rPr>
        <w:t>1</w:t>
      </w:r>
      <w:r w:rsidR="002D5CC8">
        <w:rPr>
          <w:rFonts w:ascii="Times New Roman" w:hAnsi="Times New Roman"/>
          <w:color w:val="000000" w:themeColor="text1"/>
          <w:sz w:val="24"/>
          <w:szCs w:val="24"/>
        </w:rPr>
        <w:t>.</w:t>
      </w:r>
      <w:r w:rsidRPr="00685466">
        <w:rPr>
          <w:rFonts w:ascii="Times New Roman" w:hAnsi="Times New Roman"/>
          <w:color w:val="000000" w:themeColor="text1"/>
          <w:sz w:val="24"/>
          <w:szCs w:val="24"/>
        </w:rPr>
        <w:t xml:space="preserve"> Ялта</w:t>
      </w:r>
      <w:r w:rsidR="002D5CC8">
        <w:rPr>
          <w:rFonts w:ascii="Times New Roman" w:hAnsi="Times New Roman"/>
          <w:color w:val="000000" w:themeColor="text1"/>
          <w:sz w:val="24"/>
          <w:szCs w:val="24"/>
        </w:rPr>
        <w:t xml:space="preserve">, 2011. </w:t>
      </w:r>
      <w:r w:rsidR="00621146">
        <w:rPr>
          <w:rFonts w:ascii="Times New Roman" w:hAnsi="Times New Roman"/>
          <w:color w:val="000000" w:themeColor="text1"/>
          <w:sz w:val="24"/>
          <w:szCs w:val="24"/>
        </w:rPr>
        <w:t>20 с.</w:t>
      </w:r>
    </w:p>
    <w:p w14:paraId="46FE3125" w14:textId="5E1BBFEC" w:rsidR="00E06072" w:rsidRPr="00E06072" w:rsidRDefault="00E06072" w:rsidP="00E06072">
      <w:pPr>
        <w:pStyle w:val="a3"/>
        <w:numPr>
          <w:ilvl w:val="0"/>
          <w:numId w:val="3"/>
        </w:numPr>
        <w:tabs>
          <w:tab w:val="left" w:pos="-142"/>
          <w:tab w:val="left" w:pos="1134"/>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rPr>
        <w:t xml:space="preserve">Погребняк Н. Педагогічний досвід організації науково-дослідної роботи студентів у контексті західноєвропейських освітніх систем. </w:t>
      </w:r>
      <w:r w:rsidRPr="00685466">
        <w:rPr>
          <w:rFonts w:ascii="Times New Roman" w:hAnsi="Times New Roman"/>
          <w:i/>
          <w:color w:val="000000" w:themeColor="text1"/>
          <w:sz w:val="24"/>
          <w:szCs w:val="24"/>
        </w:rPr>
        <w:t>Проблеми сучасної педагогічної освіти. Педагогіка і психологія</w:t>
      </w:r>
      <w:r w:rsidR="00621146">
        <w:rPr>
          <w:rFonts w:ascii="Times New Roman" w:hAnsi="Times New Roman"/>
          <w:color w:val="000000" w:themeColor="text1"/>
          <w:sz w:val="24"/>
          <w:szCs w:val="24"/>
        </w:rPr>
        <w:t>. 2013. Т.</w:t>
      </w:r>
      <w:r w:rsidRPr="00685466">
        <w:rPr>
          <w:rFonts w:ascii="Times New Roman" w:hAnsi="Times New Roman"/>
          <w:color w:val="000000" w:themeColor="text1"/>
          <w:sz w:val="24"/>
          <w:szCs w:val="24"/>
        </w:rPr>
        <w:t xml:space="preserve"> 32</w:t>
      </w:r>
      <w:r w:rsidR="00621146">
        <w:rPr>
          <w:rFonts w:ascii="Times New Roman" w:hAnsi="Times New Roman"/>
          <w:color w:val="000000" w:themeColor="text1"/>
          <w:sz w:val="24"/>
          <w:szCs w:val="24"/>
        </w:rPr>
        <w:t>,</w:t>
      </w:r>
      <w:r w:rsidRPr="00685466">
        <w:rPr>
          <w:rFonts w:ascii="Times New Roman" w:hAnsi="Times New Roman"/>
          <w:color w:val="000000" w:themeColor="text1"/>
          <w:sz w:val="24"/>
          <w:szCs w:val="24"/>
        </w:rPr>
        <w:t xml:space="preserve"> </w:t>
      </w:r>
      <w:r w:rsidR="00621146">
        <w:rPr>
          <w:rFonts w:ascii="Times New Roman" w:hAnsi="Times New Roman"/>
          <w:color w:val="000000" w:themeColor="text1"/>
          <w:sz w:val="24"/>
          <w:szCs w:val="24"/>
        </w:rPr>
        <w:t xml:space="preserve">№ </w:t>
      </w:r>
      <w:r w:rsidRPr="00685466">
        <w:rPr>
          <w:rFonts w:ascii="Times New Roman" w:hAnsi="Times New Roman"/>
          <w:color w:val="000000" w:themeColor="text1"/>
          <w:sz w:val="24"/>
          <w:szCs w:val="24"/>
        </w:rPr>
        <w:t>8</w:t>
      </w:r>
      <w:r w:rsidR="00621146">
        <w:rPr>
          <w:rFonts w:ascii="Times New Roman" w:hAnsi="Times New Roman"/>
          <w:color w:val="000000" w:themeColor="text1"/>
          <w:sz w:val="24"/>
          <w:szCs w:val="24"/>
        </w:rPr>
        <w:t xml:space="preserve">. С. </w:t>
      </w:r>
      <w:r w:rsidRPr="00685466">
        <w:rPr>
          <w:rFonts w:ascii="Times New Roman" w:hAnsi="Times New Roman"/>
          <w:color w:val="000000" w:themeColor="text1"/>
          <w:sz w:val="24"/>
          <w:szCs w:val="24"/>
        </w:rPr>
        <w:t>63–67.</w:t>
      </w:r>
    </w:p>
    <w:p w14:paraId="2DBDCF3D" w14:textId="6EF90C93" w:rsidR="0054356B" w:rsidRPr="0054356B" w:rsidRDefault="0054356B" w:rsidP="0054356B">
      <w:pPr>
        <w:pStyle w:val="a3"/>
        <w:numPr>
          <w:ilvl w:val="0"/>
          <w:numId w:val="3"/>
        </w:numPr>
        <w:tabs>
          <w:tab w:val="left" w:pos="-142"/>
          <w:tab w:val="left" w:pos="1134"/>
        </w:tabs>
        <w:spacing w:after="0" w:line="240" w:lineRule="auto"/>
        <w:ind w:left="0" w:firstLine="709"/>
        <w:jc w:val="both"/>
        <w:rPr>
          <w:rFonts w:ascii="Times New Roman" w:hAnsi="Times New Roman"/>
          <w:color w:val="000000" w:themeColor="text1"/>
          <w:sz w:val="24"/>
          <w:szCs w:val="24"/>
        </w:rPr>
      </w:pPr>
      <w:r w:rsidRPr="00685466">
        <w:rPr>
          <w:rFonts w:ascii="Times New Roman" w:eastAsia="Times New Roman" w:hAnsi="Times New Roman"/>
          <w:color w:val="000000" w:themeColor="text1"/>
          <w:sz w:val="24"/>
          <w:szCs w:val="24"/>
          <w:shd w:val="clear" w:color="auto" w:fill="FFFFFF"/>
          <w:lang w:eastAsia="ru-RU"/>
        </w:rPr>
        <w:t>Прадівлянний</w:t>
      </w:r>
      <w:r w:rsidR="00621146">
        <w:rPr>
          <w:rFonts w:ascii="Times New Roman" w:eastAsia="Times New Roman" w:hAnsi="Times New Roman"/>
          <w:color w:val="000000" w:themeColor="text1"/>
          <w:sz w:val="24"/>
          <w:szCs w:val="24"/>
          <w:shd w:val="clear" w:color="auto" w:fill="FFFFFF"/>
          <w:lang w:eastAsia="ru-RU"/>
        </w:rPr>
        <w:t xml:space="preserve"> </w:t>
      </w:r>
      <w:r w:rsidRPr="00685466">
        <w:rPr>
          <w:rFonts w:ascii="Times New Roman" w:eastAsia="Times New Roman" w:hAnsi="Times New Roman"/>
          <w:color w:val="000000" w:themeColor="text1"/>
          <w:sz w:val="24"/>
          <w:szCs w:val="24"/>
          <w:shd w:val="clear" w:color="auto" w:fill="FFFFFF"/>
          <w:lang w:eastAsia="ru-RU"/>
        </w:rPr>
        <w:t xml:space="preserve">М. Г., Бондар Н. Д. Використання засобів дистанційного навчання для формування професійної компетентності майбутніх перекладачів. </w:t>
      </w:r>
      <w:r w:rsidRPr="00685466">
        <w:rPr>
          <w:rFonts w:ascii="Times New Roman" w:eastAsia="Times New Roman" w:hAnsi="Times New Roman"/>
          <w:i/>
          <w:color w:val="000000" w:themeColor="text1"/>
          <w:sz w:val="24"/>
          <w:szCs w:val="24"/>
          <w:shd w:val="clear" w:color="auto" w:fill="FFFFFF"/>
          <w:lang w:eastAsia="ru-RU"/>
        </w:rPr>
        <w:t>Вісник Вінницького політехнічного інституту</w:t>
      </w:r>
      <w:r w:rsidR="00621146">
        <w:rPr>
          <w:rFonts w:ascii="Times New Roman" w:eastAsia="Times New Roman" w:hAnsi="Times New Roman"/>
          <w:color w:val="000000" w:themeColor="text1"/>
          <w:sz w:val="24"/>
          <w:szCs w:val="24"/>
          <w:shd w:val="clear" w:color="auto" w:fill="FFFFFF"/>
          <w:lang w:eastAsia="ru-RU"/>
        </w:rPr>
        <w:t>. 2017. №</w:t>
      </w:r>
      <w:r w:rsidRPr="00685466">
        <w:rPr>
          <w:rFonts w:ascii="Times New Roman" w:eastAsia="Times New Roman" w:hAnsi="Times New Roman"/>
          <w:color w:val="000000" w:themeColor="text1"/>
          <w:sz w:val="24"/>
          <w:szCs w:val="24"/>
          <w:shd w:val="clear" w:color="auto" w:fill="FFFFFF"/>
          <w:lang w:eastAsia="ru-RU"/>
        </w:rPr>
        <w:t xml:space="preserve"> 3</w:t>
      </w:r>
      <w:r w:rsidR="00621146">
        <w:rPr>
          <w:rFonts w:ascii="Times New Roman" w:eastAsia="Times New Roman" w:hAnsi="Times New Roman"/>
          <w:color w:val="000000" w:themeColor="text1"/>
          <w:sz w:val="24"/>
          <w:szCs w:val="24"/>
          <w:shd w:val="clear" w:color="auto" w:fill="FFFFFF"/>
          <w:lang w:eastAsia="ru-RU"/>
        </w:rPr>
        <w:t>. С.</w:t>
      </w:r>
      <w:r w:rsidRPr="00685466">
        <w:rPr>
          <w:rFonts w:ascii="Times New Roman" w:eastAsia="Times New Roman" w:hAnsi="Times New Roman"/>
          <w:color w:val="000000" w:themeColor="text1"/>
          <w:sz w:val="24"/>
          <w:szCs w:val="24"/>
          <w:shd w:val="clear" w:color="auto" w:fill="FFFFFF"/>
          <w:lang w:eastAsia="ru-RU"/>
        </w:rPr>
        <w:t xml:space="preserve"> 119–124.</w:t>
      </w:r>
    </w:p>
    <w:p w14:paraId="44C4BCD5" w14:textId="0B793464" w:rsidR="00061BE7" w:rsidRPr="00061BE7" w:rsidRDefault="00F27A15" w:rsidP="00E06072">
      <w:pPr>
        <w:pStyle w:val="a3"/>
        <w:numPr>
          <w:ilvl w:val="0"/>
          <w:numId w:val="3"/>
        </w:numPr>
        <w:tabs>
          <w:tab w:val="left" w:pos="-142"/>
          <w:tab w:val="left" w:pos="993"/>
          <w:tab w:val="left" w:pos="1134"/>
        </w:tabs>
        <w:spacing w:after="0" w:line="240" w:lineRule="auto"/>
        <w:ind w:left="0" w:firstLine="709"/>
        <w:jc w:val="both"/>
        <w:rPr>
          <w:rFonts w:ascii="Times New Roman" w:hAnsi="Times New Roman"/>
          <w:color w:val="000000" w:themeColor="text1"/>
          <w:sz w:val="24"/>
          <w:szCs w:val="24"/>
        </w:rPr>
      </w:pPr>
      <w:r w:rsidRPr="00061BE7">
        <w:rPr>
          <w:rFonts w:ascii="Times New Roman" w:hAnsi="Times New Roman"/>
          <w:color w:val="000000" w:themeColor="text1"/>
          <w:sz w:val="24"/>
          <w:szCs w:val="24"/>
        </w:rPr>
        <w:t xml:space="preserve">Пуховська Л. П. </w:t>
      </w:r>
      <w:r w:rsidRPr="00061BE7">
        <w:rPr>
          <w:rFonts w:ascii="Times New Roman" w:hAnsi="Times New Roman"/>
          <w:iCs/>
          <w:color w:val="000000" w:themeColor="text1"/>
          <w:sz w:val="24"/>
          <w:szCs w:val="24"/>
        </w:rPr>
        <w:t>Перспективи формування світового освітнього простору в ХХІ столітті</w:t>
      </w:r>
      <w:r w:rsidRPr="00061BE7">
        <w:rPr>
          <w:rFonts w:ascii="Times New Roman" w:hAnsi="Times New Roman"/>
          <w:color w:val="000000" w:themeColor="text1"/>
          <w:sz w:val="24"/>
          <w:szCs w:val="24"/>
        </w:rPr>
        <w:t xml:space="preserve">. </w:t>
      </w:r>
      <w:r w:rsidR="00061BE7" w:rsidRPr="00061BE7">
        <w:rPr>
          <w:rFonts w:ascii="Times New Roman" w:hAnsi="Times New Roman"/>
          <w:i/>
          <w:iCs/>
          <w:color w:val="000000" w:themeColor="text1"/>
          <w:sz w:val="24"/>
          <w:szCs w:val="24"/>
          <w:lang w:val="ru-RU"/>
        </w:rPr>
        <w:t>Вісник Житомирського державного університету імені Івана Франка</w:t>
      </w:r>
      <w:r w:rsidR="00061BE7">
        <w:rPr>
          <w:rFonts w:ascii="Times New Roman" w:hAnsi="Times New Roman"/>
          <w:color w:val="000000" w:themeColor="text1"/>
          <w:sz w:val="24"/>
          <w:szCs w:val="24"/>
          <w:lang w:val="ru-RU"/>
        </w:rPr>
        <w:t>. 2003. № 13. С.</w:t>
      </w:r>
      <w:r w:rsidR="00AE0BD4">
        <w:rPr>
          <w:rFonts w:ascii="Times New Roman" w:hAnsi="Times New Roman"/>
          <w:color w:val="000000" w:themeColor="text1"/>
          <w:sz w:val="24"/>
          <w:szCs w:val="24"/>
          <w:lang w:val="ru-RU"/>
        </w:rPr>
        <w:t> </w:t>
      </w:r>
      <w:r w:rsidR="00061BE7">
        <w:rPr>
          <w:rFonts w:ascii="Times New Roman" w:hAnsi="Times New Roman"/>
          <w:color w:val="000000" w:themeColor="text1"/>
          <w:sz w:val="24"/>
          <w:szCs w:val="24"/>
          <w:lang w:val="ru-RU"/>
        </w:rPr>
        <w:t>16</w:t>
      </w:r>
      <w:r w:rsidR="00061BE7">
        <w:rPr>
          <w:rFonts w:ascii="Times New Roman" w:hAnsi="Times New Roman"/>
          <w:color w:val="000000" w:themeColor="text1"/>
          <w:sz w:val="24"/>
          <w:szCs w:val="24"/>
          <w:lang w:val="ru-RU"/>
        </w:rPr>
        <w:sym w:font="Symbol" w:char="F02D"/>
      </w:r>
      <w:r w:rsidR="00061BE7">
        <w:rPr>
          <w:rFonts w:ascii="Times New Roman" w:hAnsi="Times New Roman"/>
          <w:color w:val="000000" w:themeColor="text1"/>
          <w:sz w:val="24"/>
          <w:szCs w:val="24"/>
          <w:lang w:val="ru-RU"/>
        </w:rPr>
        <w:t>18.</w:t>
      </w:r>
    </w:p>
    <w:p w14:paraId="1622DDEE" w14:textId="04C738E3" w:rsidR="00E06072" w:rsidRPr="00061BE7" w:rsidRDefault="00E06072" w:rsidP="00E06072">
      <w:pPr>
        <w:pStyle w:val="a3"/>
        <w:numPr>
          <w:ilvl w:val="0"/>
          <w:numId w:val="3"/>
        </w:numPr>
        <w:tabs>
          <w:tab w:val="left" w:pos="-142"/>
          <w:tab w:val="left" w:pos="993"/>
          <w:tab w:val="left" w:pos="1134"/>
        </w:tabs>
        <w:spacing w:after="0" w:line="240" w:lineRule="auto"/>
        <w:ind w:left="0" w:firstLine="709"/>
        <w:jc w:val="both"/>
        <w:rPr>
          <w:rFonts w:ascii="Times New Roman" w:hAnsi="Times New Roman"/>
          <w:color w:val="000000" w:themeColor="text1"/>
          <w:sz w:val="24"/>
          <w:szCs w:val="24"/>
        </w:rPr>
      </w:pPr>
      <w:r w:rsidRPr="00AE0BD4">
        <w:rPr>
          <w:rFonts w:ascii="Times New Roman" w:hAnsi="Times New Roman"/>
          <w:color w:val="000000" w:themeColor="text1"/>
          <w:sz w:val="24"/>
          <w:szCs w:val="24"/>
          <w:lang w:eastAsia="ru-RU"/>
        </w:rPr>
        <w:t>Сбруєва А. А. Порядок денний ЄС у сфері вищої освіти: пріоритети програми «</w:t>
      </w:r>
      <w:r w:rsidRPr="00061BE7">
        <w:rPr>
          <w:rFonts w:ascii="Times New Roman" w:hAnsi="Times New Roman"/>
          <w:color w:val="000000" w:themeColor="text1"/>
          <w:sz w:val="24"/>
          <w:szCs w:val="24"/>
          <w:lang w:eastAsia="ru-RU"/>
        </w:rPr>
        <w:t>Освіта і професійна підготовка 2020</w:t>
      </w:r>
      <w:r w:rsidRPr="00AE0BD4">
        <w:rPr>
          <w:rFonts w:ascii="Times New Roman" w:hAnsi="Times New Roman"/>
          <w:color w:val="000000" w:themeColor="text1"/>
          <w:sz w:val="24"/>
          <w:szCs w:val="24"/>
          <w:lang w:eastAsia="ru-RU"/>
        </w:rPr>
        <w:t xml:space="preserve">». </w:t>
      </w:r>
      <w:r w:rsidRPr="00AE0BD4">
        <w:rPr>
          <w:rFonts w:ascii="Times New Roman" w:hAnsi="Times New Roman"/>
          <w:i/>
          <w:color w:val="000000" w:themeColor="text1"/>
          <w:sz w:val="24"/>
          <w:szCs w:val="24"/>
          <w:lang w:eastAsia="ru-RU"/>
        </w:rPr>
        <w:t>Педагогічні науки: теорія, історія, інноваційні технології</w:t>
      </w:r>
      <w:r w:rsidR="00AE0BD4">
        <w:rPr>
          <w:rFonts w:ascii="Times New Roman" w:hAnsi="Times New Roman"/>
          <w:color w:val="000000" w:themeColor="text1"/>
          <w:sz w:val="24"/>
          <w:szCs w:val="24"/>
          <w:lang w:eastAsia="ru-RU"/>
        </w:rPr>
        <w:t>. 2016. Т.</w:t>
      </w:r>
      <w:r w:rsidRPr="00AE0BD4">
        <w:rPr>
          <w:rFonts w:ascii="Times New Roman" w:hAnsi="Times New Roman"/>
          <w:color w:val="000000" w:themeColor="text1"/>
          <w:sz w:val="24"/>
          <w:szCs w:val="24"/>
          <w:lang w:eastAsia="ru-RU"/>
        </w:rPr>
        <w:t xml:space="preserve"> 10</w:t>
      </w:r>
      <w:r w:rsidR="00AE0BD4">
        <w:rPr>
          <w:rFonts w:ascii="Times New Roman" w:hAnsi="Times New Roman"/>
          <w:color w:val="000000" w:themeColor="text1"/>
          <w:sz w:val="24"/>
          <w:szCs w:val="24"/>
          <w:lang w:eastAsia="ru-RU"/>
        </w:rPr>
        <w:t xml:space="preserve">, № </w:t>
      </w:r>
      <w:r w:rsidRPr="00AE0BD4">
        <w:rPr>
          <w:rFonts w:ascii="Times New Roman" w:hAnsi="Times New Roman"/>
          <w:color w:val="000000" w:themeColor="text1"/>
          <w:sz w:val="24"/>
          <w:szCs w:val="24"/>
          <w:lang w:eastAsia="ru-RU"/>
        </w:rPr>
        <w:t>64</w:t>
      </w:r>
      <w:r w:rsidR="00AE0BD4">
        <w:rPr>
          <w:rFonts w:ascii="Times New Roman" w:hAnsi="Times New Roman"/>
          <w:color w:val="000000" w:themeColor="text1"/>
          <w:sz w:val="24"/>
          <w:szCs w:val="24"/>
          <w:lang w:eastAsia="ru-RU"/>
        </w:rPr>
        <w:t xml:space="preserve">. С. </w:t>
      </w:r>
      <w:r w:rsidRPr="00AE0BD4">
        <w:rPr>
          <w:rFonts w:ascii="Times New Roman" w:hAnsi="Times New Roman"/>
          <w:color w:val="000000" w:themeColor="text1"/>
          <w:sz w:val="24"/>
          <w:szCs w:val="24"/>
          <w:lang w:eastAsia="ru-RU"/>
        </w:rPr>
        <w:t>110–123.</w:t>
      </w:r>
    </w:p>
    <w:p w14:paraId="2BAC4547" w14:textId="59FC5C5B" w:rsidR="000460F2" w:rsidRPr="0054356B" w:rsidRDefault="000460F2" w:rsidP="000460F2">
      <w:pPr>
        <w:pStyle w:val="a3"/>
        <w:numPr>
          <w:ilvl w:val="0"/>
          <w:numId w:val="3"/>
        </w:numPr>
        <w:tabs>
          <w:tab w:val="left" w:pos="-142"/>
          <w:tab w:val="left" w:pos="1134"/>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lang w:val="ru-RU" w:eastAsia="ru-RU"/>
        </w:rPr>
        <w:t xml:space="preserve">Селіванова О. О. </w:t>
      </w:r>
      <w:r w:rsidRPr="00ED50E3">
        <w:rPr>
          <w:rFonts w:ascii="Times New Roman" w:hAnsi="Times New Roman"/>
          <w:iCs/>
          <w:color w:val="000000" w:themeColor="text1"/>
          <w:sz w:val="24"/>
          <w:szCs w:val="24"/>
          <w:lang w:val="ru-RU" w:eastAsia="ru-RU"/>
        </w:rPr>
        <w:t>Сучасна лінгвістика</w:t>
      </w:r>
      <w:r w:rsidR="00ED50E3">
        <w:rPr>
          <w:rFonts w:ascii="Times New Roman" w:hAnsi="Times New Roman"/>
          <w:iCs/>
          <w:color w:val="000000" w:themeColor="text1"/>
          <w:sz w:val="24"/>
          <w:szCs w:val="24"/>
          <w:lang w:val="ru-RU" w:eastAsia="ru-RU"/>
        </w:rPr>
        <w:t xml:space="preserve"> </w:t>
      </w:r>
      <w:r w:rsidRPr="00ED50E3">
        <w:rPr>
          <w:rFonts w:ascii="Times New Roman" w:hAnsi="Times New Roman"/>
          <w:iCs/>
          <w:color w:val="000000" w:themeColor="text1"/>
          <w:sz w:val="24"/>
          <w:szCs w:val="24"/>
          <w:lang w:val="ru-RU" w:eastAsia="ru-RU"/>
        </w:rPr>
        <w:t>: напрями і проблеми</w:t>
      </w:r>
      <w:r w:rsidRPr="00685466">
        <w:rPr>
          <w:rFonts w:ascii="Times New Roman" w:hAnsi="Times New Roman"/>
          <w:color w:val="000000" w:themeColor="text1"/>
          <w:sz w:val="24"/>
          <w:szCs w:val="24"/>
          <w:lang w:val="ru-RU" w:eastAsia="ru-RU"/>
        </w:rPr>
        <w:t xml:space="preserve">. </w:t>
      </w:r>
      <w:r w:rsidRPr="00ED50E3">
        <w:rPr>
          <w:rFonts w:ascii="Times New Roman" w:hAnsi="Times New Roman"/>
          <w:color w:val="000000" w:themeColor="text1"/>
          <w:sz w:val="24"/>
          <w:szCs w:val="24"/>
          <w:lang w:val="ru-RU" w:eastAsia="ru-RU"/>
        </w:rPr>
        <w:t>Полтава</w:t>
      </w:r>
      <w:r w:rsidR="00ED50E3">
        <w:rPr>
          <w:rFonts w:ascii="Times New Roman" w:hAnsi="Times New Roman"/>
          <w:color w:val="000000" w:themeColor="text1"/>
          <w:sz w:val="24"/>
          <w:szCs w:val="24"/>
          <w:lang w:val="ru-RU" w:eastAsia="ru-RU"/>
        </w:rPr>
        <w:t xml:space="preserve"> </w:t>
      </w:r>
      <w:r w:rsidRPr="00ED50E3">
        <w:rPr>
          <w:rFonts w:ascii="Times New Roman" w:hAnsi="Times New Roman"/>
          <w:color w:val="000000" w:themeColor="text1"/>
          <w:sz w:val="24"/>
          <w:szCs w:val="24"/>
          <w:lang w:val="ru-RU" w:eastAsia="ru-RU"/>
        </w:rPr>
        <w:t>: Довкілля-К</w:t>
      </w:r>
      <w:r w:rsidR="00ED50E3">
        <w:rPr>
          <w:rFonts w:ascii="Times New Roman" w:hAnsi="Times New Roman"/>
          <w:color w:val="000000" w:themeColor="text1"/>
          <w:sz w:val="24"/>
          <w:szCs w:val="24"/>
          <w:lang w:val="ru-RU" w:eastAsia="ru-RU"/>
        </w:rPr>
        <w:t>, 2008. 711 с.</w:t>
      </w:r>
    </w:p>
    <w:p w14:paraId="06F82242" w14:textId="3B22CABC" w:rsidR="0054356B" w:rsidRPr="00E06072" w:rsidRDefault="0054356B" w:rsidP="0054356B">
      <w:pPr>
        <w:pStyle w:val="a3"/>
        <w:numPr>
          <w:ilvl w:val="0"/>
          <w:numId w:val="3"/>
        </w:numPr>
        <w:tabs>
          <w:tab w:val="left" w:pos="-142"/>
          <w:tab w:val="left" w:pos="1134"/>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lang w:val="ru-RU" w:eastAsia="ru-RU"/>
        </w:rPr>
        <w:t xml:space="preserve">Семеног О. Професійна спрямованість навчально-наукових практик на філологічному факультеті педуніверситету. </w:t>
      </w:r>
      <w:r w:rsidRPr="00685466">
        <w:rPr>
          <w:rFonts w:ascii="Times New Roman" w:eastAsia="Times New Roman" w:hAnsi="Times New Roman"/>
          <w:i/>
          <w:color w:val="000000" w:themeColor="text1"/>
          <w:sz w:val="24"/>
          <w:szCs w:val="24"/>
          <w:shd w:val="clear" w:color="auto" w:fill="FFFFFF"/>
          <w:lang w:val="ru-RU" w:eastAsia="ru-RU"/>
        </w:rPr>
        <w:t>Психолого-педагогічні проблеми сільської школи</w:t>
      </w:r>
      <w:r w:rsidR="00CD1466">
        <w:rPr>
          <w:rFonts w:ascii="Times New Roman" w:eastAsia="Times New Roman" w:hAnsi="Times New Roman"/>
          <w:color w:val="000000" w:themeColor="text1"/>
          <w:sz w:val="24"/>
          <w:szCs w:val="24"/>
          <w:shd w:val="clear" w:color="auto" w:fill="FFFFFF"/>
          <w:lang w:val="ru-RU" w:eastAsia="ru-RU"/>
        </w:rPr>
        <w:t>. 2004. №</w:t>
      </w:r>
      <w:r w:rsidRPr="00685466">
        <w:rPr>
          <w:rFonts w:ascii="Times New Roman" w:eastAsia="Times New Roman" w:hAnsi="Times New Roman"/>
          <w:color w:val="000000" w:themeColor="text1"/>
          <w:sz w:val="24"/>
          <w:szCs w:val="24"/>
          <w:shd w:val="clear" w:color="auto" w:fill="FFFFFF"/>
          <w:lang w:val="ru-RU" w:eastAsia="ru-RU"/>
        </w:rPr>
        <w:t xml:space="preserve"> 8</w:t>
      </w:r>
      <w:r w:rsidR="00CD1466">
        <w:rPr>
          <w:rFonts w:ascii="Times New Roman" w:eastAsia="Times New Roman" w:hAnsi="Times New Roman"/>
          <w:color w:val="000000" w:themeColor="text1"/>
          <w:sz w:val="24"/>
          <w:szCs w:val="24"/>
          <w:shd w:val="clear" w:color="auto" w:fill="FFFFFF"/>
          <w:lang w:val="ru-RU" w:eastAsia="ru-RU"/>
        </w:rPr>
        <w:t xml:space="preserve">. С. </w:t>
      </w:r>
      <w:r w:rsidRPr="00685466">
        <w:rPr>
          <w:rFonts w:ascii="Times New Roman" w:eastAsia="Times New Roman" w:hAnsi="Times New Roman"/>
          <w:color w:val="000000" w:themeColor="text1"/>
          <w:sz w:val="24"/>
          <w:szCs w:val="24"/>
          <w:shd w:val="clear" w:color="auto" w:fill="FFFFFF"/>
          <w:lang w:val="ru-RU" w:eastAsia="ru-RU"/>
        </w:rPr>
        <w:t xml:space="preserve">55–61. </w:t>
      </w:r>
    </w:p>
    <w:p w14:paraId="26BA61E6" w14:textId="19FB2EC1" w:rsidR="00E06072" w:rsidRPr="00E06072" w:rsidRDefault="00E06072" w:rsidP="00E06072">
      <w:pPr>
        <w:pStyle w:val="a3"/>
        <w:numPr>
          <w:ilvl w:val="0"/>
          <w:numId w:val="3"/>
        </w:numPr>
        <w:tabs>
          <w:tab w:val="left" w:pos="-142"/>
          <w:tab w:val="left" w:pos="1134"/>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lang w:val="ru-RU" w:eastAsia="ru-RU"/>
        </w:rPr>
        <w:lastRenderedPageBreak/>
        <w:t>C</w:t>
      </w:r>
      <w:r w:rsidRPr="00685466">
        <w:rPr>
          <w:rFonts w:ascii="Times New Roman" w:hAnsi="Times New Roman"/>
          <w:color w:val="000000" w:themeColor="text1"/>
          <w:sz w:val="24"/>
          <w:szCs w:val="24"/>
          <w:lang w:eastAsia="ru-RU"/>
        </w:rPr>
        <w:t xml:space="preserve">єргеєєва О. В. Використання методів навчання у професійній підготовці майбутніх перекладачів в університетах Великої Британії. </w:t>
      </w:r>
      <w:r w:rsidRPr="00685466">
        <w:rPr>
          <w:rFonts w:ascii="Times New Roman" w:hAnsi="Times New Roman"/>
          <w:i/>
          <w:color w:val="000000" w:themeColor="text1"/>
          <w:sz w:val="24"/>
          <w:szCs w:val="24"/>
          <w:lang w:val="ru-RU" w:eastAsia="ru-RU"/>
        </w:rPr>
        <w:t>Педагогічний дискурс</w:t>
      </w:r>
      <w:r w:rsidR="00CD1466">
        <w:rPr>
          <w:rFonts w:ascii="Times New Roman" w:hAnsi="Times New Roman"/>
          <w:iCs/>
          <w:color w:val="000000" w:themeColor="text1"/>
          <w:sz w:val="24"/>
          <w:szCs w:val="24"/>
          <w:lang w:val="ru-RU" w:eastAsia="ru-RU"/>
        </w:rPr>
        <w:t>. 2013. №</w:t>
      </w:r>
      <w:r w:rsidRPr="00685466">
        <w:rPr>
          <w:rFonts w:ascii="Times New Roman" w:hAnsi="Times New Roman"/>
          <w:color w:val="000000" w:themeColor="text1"/>
          <w:sz w:val="24"/>
          <w:szCs w:val="24"/>
          <w:lang w:val="ru-RU" w:eastAsia="ru-RU"/>
        </w:rPr>
        <w:t xml:space="preserve"> 14</w:t>
      </w:r>
      <w:r w:rsidR="00CD1466">
        <w:rPr>
          <w:rFonts w:ascii="Times New Roman" w:hAnsi="Times New Roman"/>
          <w:color w:val="000000" w:themeColor="text1"/>
          <w:sz w:val="24"/>
          <w:szCs w:val="24"/>
          <w:lang w:val="ru-RU" w:eastAsia="ru-RU"/>
        </w:rPr>
        <w:t>. С.</w:t>
      </w:r>
      <w:r w:rsidRPr="00685466">
        <w:rPr>
          <w:rFonts w:ascii="Times New Roman" w:hAnsi="Times New Roman"/>
          <w:color w:val="000000" w:themeColor="text1"/>
          <w:sz w:val="24"/>
          <w:szCs w:val="24"/>
          <w:lang w:val="ru-RU" w:eastAsia="ru-RU"/>
        </w:rPr>
        <w:t xml:space="preserve"> 412–416</w:t>
      </w:r>
      <w:r w:rsidRPr="00685466">
        <w:rPr>
          <w:rFonts w:ascii="Times New Roman" w:hAnsi="Times New Roman"/>
          <w:color w:val="000000" w:themeColor="text1"/>
          <w:sz w:val="24"/>
          <w:szCs w:val="24"/>
        </w:rPr>
        <w:t>.</w:t>
      </w:r>
    </w:p>
    <w:p w14:paraId="7343F48E" w14:textId="31D156AB" w:rsidR="0054356B" w:rsidRPr="00E06072" w:rsidRDefault="0054356B" w:rsidP="0054356B">
      <w:pPr>
        <w:pStyle w:val="a3"/>
        <w:numPr>
          <w:ilvl w:val="0"/>
          <w:numId w:val="3"/>
        </w:numPr>
        <w:tabs>
          <w:tab w:val="left" w:pos="-142"/>
          <w:tab w:val="left" w:pos="1134"/>
        </w:tabs>
        <w:spacing w:after="0" w:line="240" w:lineRule="auto"/>
        <w:ind w:left="0" w:firstLine="709"/>
        <w:jc w:val="both"/>
        <w:rPr>
          <w:rFonts w:ascii="Times New Roman" w:hAnsi="Times New Roman"/>
          <w:color w:val="000000" w:themeColor="text1"/>
          <w:sz w:val="24"/>
          <w:szCs w:val="24"/>
        </w:rPr>
      </w:pPr>
      <w:r w:rsidRPr="00685466">
        <w:rPr>
          <w:rFonts w:ascii="Times New Roman" w:eastAsia="Times New Roman" w:hAnsi="Times New Roman"/>
          <w:color w:val="000000" w:themeColor="text1"/>
          <w:sz w:val="24"/>
          <w:szCs w:val="24"/>
          <w:shd w:val="clear" w:color="auto" w:fill="FFFFFF"/>
          <w:lang w:val="ru-RU" w:eastAsia="ru-RU"/>
        </w:rPr>
        <w:t xml:space="preserve">Соколова І. В. </w:t>
      </w:r>
      <w:r w:rsidRPr="00610812">
        <w:rPr>
          <w:rFonts w:ascii="Times New Roman" w:eastAsia="Times New Roman" w:hAnsi="Times New Roman"/>
          <w:iCs/>
          <w:color w:val="000000" w:themeColor="text1"/>
          <w:sz w:val="24"/>
          <w:szCs w:val="24"/>
          <w:shd w:val="clear" w:color="auto" w:fill="FFFFFF"/>
          <w:lang w:val="ru-RU" w:eastAsia="ru-RU"/>
        </w:rPr>
        <w:t>Професійна підготовка майбутнього вчителя-філолога за двома спеціальностями</w:t>
      </w:r>
      <w:r w:rsidRPr="00685466">
        <w:rPr>
          <w:rFonts w:ascii="Times New Roman" w:eastAsia="Times New Roman" w:hAnsi="Times New Roman"/>
          <w:color w:val="000000" w:themeColor="text1"/>
          <w:sz w:val="24"/>
          <w:szCs w:val="24"/>
          <w:shd w:val="clear" w:color="auto" w:fill="FFFFFF"/>
          <w:lang w:val="ru-RU" w:eastAsia="ru-RU"/>
        </w:rPr>
        <w:t>. Маріуполь-Д</w:t>
      </w:r>
      <w:r w:rsidR="00610812">
        <w:rPr>
          <w:rFonts w:ascii="Times New Roman" w:eastAsia="Times New Roman" w:hAnsi="Times New Roman"/>
          <w:color w:val="000000" w:themeColor="text1"/>
          <w:sz w:val="24"/>
          <w:szCs w:val="24"/>
          <w:shd w:val="clear" w:color="auto" w:fill="FFFFFF"/>
          <w:lang w:val="ru-RU" w:eastAsia="ru-RU"/>
        </w:rPr>
        <w:t xml:space="preserve"> </w:t>
      </w:r>
      <w:r w:rsidRPr="00685466">
        <w:rPr>
          <w:rFonts w:ascii="Times New Roman" w:eastAsia="Times New Roman" w:hAnsi="Times New Roman"/>
          <w:color w:val="000000" w:themeColor="text1"/>
          <w:sz w:val="24"/>
          <w:szCs w:val="24"/>
          <w:shd w:val="clear" w:color="auto" w:fill="FFFFFF"/>
          <w:lang w:val="ru-RU" w:eastAsia="ru-RU"/>
        </w:rPr>
        <w:t>: АРТ-ПРЕС</w:t>
      </w:r>
      <w:r w:rsidR="00610812">
        <w:rPr>
          <w:rFonts w:ascii="Times New Roman" w:eastAsia="Times New Roman" w:hAnsi="Times New Roman"/>
          <w:color w:val="000000" w:themeColor="text1"/>
          <w:sz w:val="24"/>
          <w:szCs w:val="24"/>
          <w:shd w:val="clear" w:color="auto" w:fill="FFFFFF"/>
          <w:lang w:val="ru-RU" w:eastAsia="ru-RU"/>
        </w:rPr>
        <w:t>, 2008. 400 с.</w:t>
      </w:r>
    </w:p>
    <w:p w14:paraId="7905FE07" w14:textId="209F4D14" w:rsidR="00E06072" w:rsidRPr="00E06072" w:rsidRDefault="00E06072" w:rsidP="00E06072">
      <w:pPr>
        <w:pStyle w:val="a3"/>
        <w:numPr>
          <w:ilvl w:val="0"/>
          <w:numId w:val="3"/>
        </w:numPr>
        <w:tabs>
          <w:tab w:val="left" w:pos="-142"/>
          <w:tab w:val="left" w:pos="1134"/>
          <w:tab w:val="left" w:pos="1276"/>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rPr>
        <w:t xml:space="preserve">Третько В. В. </w:t>
      </w:r>
      <w:r w:rsidRPr="00610812">
        <w:rPr>
          <w:rFonts w:ascii="Times New Roman" w:hAnsi="Times New Roman"/>
          <w:iCs/>
          <w:color w:val="000000" w:themeColor="text1"/>
          <w:sz w:val="24"/>
          <w:szCs w:val="24"/>
        </w:rPr>
        <w:t xml:space="preserve">Теорія і практика професійної підготовки магістрів міжнародних відносин в системі </w:t>
      </w:r>
      <w:r w:rsidR="00610812" w:rsidRPr="00610812">
        <w:rPr>
          <w:rFonts w:ascii="Times New Roman" w:hAnsi="Times New Roman"/>
          <w:iCs/>
          <w:color w:val="000000" w:themeColor="text1"/>
          <w:sz w:val="24"/>
          <w:szCs w:val="24"/>
        </w:rPr>
        <w:t>університетської</w:t>
      </w:r>
      <w:r w:rsidRPr="00610812">
        <w:rPr>
          <w:rFonts w:ascii="Times New Roman" w:hAnsi="Times New Roman"/>
          <w:iCs/>
          <w:color w:val="000000" w:themeColor="text1"/>
          <w:sz w:val="24"/>
          <w:szCs w:val="24"/>
        </w:rPr>
        <w:t xml:space="preserve"> освіти Великої Британії</w:t>
      </w:r>
      <w:r w:rsidR="00610812">
        <w:rPr>
          <w:rFonts w:ascii="Times New Roman" w:hAnsi="Times New Roman"/>
          <w:iCs/>
          <w:color w:val="000000" w:themeColor="text1"/>
          <w:sz w:val="24"/>
          <w:szCs w:val="24"/>
        </w:rPr>
        <w:t xml:space="preserve"> </w:t>
      </w:r>
      <w:r w:rsidR="00610812">
        <w:rPr>
          <w:rFonts w:ascii="Times New Roman" w:hAnsi="Times New Roman"/>
          <w:color w:val="000000" w:themeColor="text1"/>
          <w:sz w:val="24"/>
          <w:szCs w:val="24"/>
        </w:rPr>
        <w:t xml:space="preserve">: </w:t>
      </w:r>
      <w:r w:rsidR="003744AD">
        <w:rPr>
          <w:rFonts w:ascii="Times New Roman" w:hAnsi="Times New Roman"/>
          <w:color w:val="000000" w:themeColor="text1"/>
          <w:sz w:val="24"/>
          <w:szCs w:val="24"/>
        </w:rPr>
        <w:t xml:space="preserve">автореф. </w:t>
      </w:r>
      <w:r w:rsidR="00610812">
        <w:rPr>
          <w:rFonts w:ascii="Times New Roman" w:hAnsi="Times New Roman"/>
          <w:color w:val="000000" w:themeColor="text1"/>
          <w:sz w:val="24"/>
          <w:szCs w:val="24"/>
        </w:rPr>
        <w:t>д</w:t>
      </w:r>
      <w:r w:rsidRPr="00685466">
        <w:rPr>
          <w:rFonts w:ascii="Times New Roman" w:hAnsi="Times New Roman"/>
          <w:color w:val="000000" w:themeColor="text1"/>
          <w:sz w:val="24"/>
          <w:szCs w:val="24"/>
        </w:rPr>
        <w:t>ис. д-ра пед. наук</w:t>
      </w:r>
      <w:r w:rsidR="00610812">
        <w:rPr>
          <w:rFonts w:ascii="Times New Roman" w:hAnsi="Times New Roman"/>
          <w:color w:val="000000" w:themeColor="text1"/>
          <w:sz w:val="24"/>
          <w:szCs w:val="24"/>
        </w:rPr>
        <w:t xml:space="preserve"> :</w:t>
      </w:r>
      <w:r w:rsidRPr="00685466">
        <w:rPr>
          <w:rFonts w:ascii="Times New Roman" w:hAnsi="Times New Roman"/>
          <w:color w:val="000000" w:themeColor="text1"/>
          <w:sz w:val="24"/>
          <w:szCs w:val="24"/>
        </w:rPr>
        <w:t xml:space="preserve"> </w:t>
      </w:r>
      <w:r w:rsidR="00610812">
        <w:rPr>
          <w:rFonts w:ascii="Times New Roman" w:hAnsi="Times New Roman"/>
          <w:color w:val="000000" w:themeColor="text1"/>
          <w:sz w:val="24"/>
          <w:szCs w:val="24"/>
        </w:rPr>
        <w:t>13.004.04.</w:t>
      </w:r>
      <w:r w:rsidRPr="00685466">
        <w:rPr>
          <w:rFonts w:ascii="Times New Roman" w:hAnsi="Times New Roman"/>
          <w:color w:val="000000" w:themeColor="text1"/>
          <w:sz w:val="24"/>
          <w:szCs w:val="24"/>
        </w:rPr>
        <w:t xml:space="preserve"> Вінниця</w:t>
      </w:r>
      <w:r w:rsidR="00610812">
        <w:rPr>
          <w:rFonts w:ascii="Times New Roman" w:hAnsi="Times New Roman"/>
          <w:color w:val="000000" w:themeColor="text1"/>
          <w:sz w:val="24"/>
          <w:szCs w:val="24"/>
        </w:rPr>
        <w:t>, 2014.</w:t>
      </w:r>
      <w:r w:rsidR="003744AD">
        <w:rPr>
          <w:rFonts w:ascii="Times New Roman" w:hAnsi="Times New Roman"/>
          <w:color w:val="000000" w:themeColor="text1"/>
          <w:sz w:val="24"/>
          <w:szCs w:val="24"/>
        </w:rPr>
        <w:t xml:space="preserve"> 40 с.</w:t>
      </w:r>
    </w:p>
    <w:p w14:paraId="193C508D" w14:textId="5539E8DD" w:rsidR="00F27A15" w:rsidRPr="00C42EED" w:rsidRDefault="00F27A15" w:rsidP="00C42EED">
      <w:pPr>
        <w:pStyle w:val="a3"/>
        <w:numPr>
          <w:ilvl w:val="0"/>
          <w:numId w:val="3"/>
        </w:numPr>
        <w:tabs>
          <w:tab w:val="left" w:pos="-142"/>
          <w:tab w:val="left" w:pos="993"/>
          <w:tab w:val="left" w:pos="1134"/>
        </w:tabs>
        <w:spacing w:after="0" w:line="240" w:lineRule="auto"/>
        <w:ind w:left="0" w:firstLine="709"/>
        <w:jc w:val="both"/>
        <w:rPr>
          <w:rFonts w:ascii="Times New Roman" w:hAnsi="Times New Roman"/>
          <w:color w:val="000000" w:themeColor="text1"/>
          <w:sz w:val="24"/>
          <w:szCs w:val="24"/>
        </w:rPr>
      </w:pPr>
      <w:r w:rsidRPr="00C42EED">
        <w:rPr>
          <w:rFonts w:ascii="Times New Roman" w:hAnsi="Times New Roman"/>
          <w:color w:val="000000" w:themeColor="text1"/>
          <w:sz w:val="24"/>
          <w:szCs w:val="24"/>
          <w:lang w:val="ru-RU" w:eastAsia="ru-RU"/>
        </w:rPr>
        <w:t>Універсальний словник-енциклопедія (УСЕ)</w:t>
      </w:r>
      <w:r w:rsidR="003744AD">
        <w:rPr>
          <w:rFonts w:ascii="Times New Roman" w:hAnsi="Times New Roman"/>
          <w:color w:val="000000" w:themeColor="text1"/>
          <w:sz w:val="24"/>
          <w:szCs w:val="24"/>
          <w:lang w:val="ru-RU" w:eastAsia="ru-RU"/>
        </w:rPr>
        <w:t xml:space="preserve"> : </w:t>
      </w:r>
      <w:r w:rsidR="003744AD" w:rsidRPr="003744AD">
        <w:rPr>
          <w:rFonts w:ascii="Times New Roman" w:hAnsi="Times New Roman"/>
          <w:iCs/>
          <w:color w:val="000000" w:themeColor="text1"/>
          <w:sz w:val="24"/>
          <w:szCs w:val="24"/>
          <w:lang w:val="ru-RU" w:eastAsia="ru-RU"/>
        </w:rPr>
        <w:t>м</w:t>
      </w:r>
      <w:r w:rsidRPr="003744AD">
        <w:rPr>
          <w:rFonts w:ascii="Times New Roman" w:hAnsi="Times New Roman"/>
          <w:iCs/>
          <w:color w:val="000000" w:themeColor="text1"/>
          <w:sz w:val="24"/>
          <w:szCs w:val="24"/>
          <w:lang w:val="ru-RU" w:eastAsia="ru-RU"/>
        </w:rPr>
        <w:t>овознавство</w:t>
      </w:r>
      <w:r w:rsidRPr="00C42EED">
        <w:rPr>
          <w:rFonts w:ascii="Times New Roman" w:hAnsi="Times New Roman"/>
          <w:color w:val="000000" w:themeColor="text1"/>
          <w:sz w:val="24"/>
          <w:szCs w:val="24"/>
          <w:lang w:val="ru-RU" w:eastAsia="ru-RU"/>
        </w:rPr>
        <w:t xml:space="preserve">. </w:t>
      </w:r>
      <w:r w:rsidR="003744AD">
        <w:rPr>
          <w:rFonts w:ascii="Times New Roman" w:hAnsi="Times New Roman"/>
          <w:color w:val="000000" w:themeColor="text1"/>
          <w:sz w:val="24"/>
          <w:szCs w:val="24"/>
          <w:lang w:val="en-GB" w:eastAsia="ru-RU"/>
        </w:rPr>
        <w:t>URL</w:t>
      </w:r>
      <w:r w:rsidR="003744AD" w:rsidRPr="003744AD">
        <w:rPr>
          <w:rFonts w:ascii="Times New Roman" w:hAnsi="Times New Roman"/>
          <w:color w:val="000000" w:themeColor="text1"/>
          <w:sz w:val="24"/>
          <w:szCs w:val="24"/>
          <w:lang w:val="ru-RU" w:eastAsia="ru-RU"/>
        </w:rPr>
        <w:t>:</w:t>
      </w:r>
      <w:r w:rsidRPr="00C42EED">
        <w:rPr>
          <w:rFonts w:ascii="Times New Roman" w:hAnsi="Times New Roman"/>
          <w:color w:val="000000" w:themeColor="text1"/>
          <w:sz w:val="24"/>
          <w:szCs w:val="24"/>
        </w:rPr>
        <w:t xml:space="preserve"> http://slovopedia.org.ua/29/53404/15887.html</w:t>
      </w:r>
      <w:r w:rsidR="003744AD" w:rsidRPr="003744AD">
        <w:rPr>
          <w:rFonts w:ascii="Times New Roman" w:hAnsi="Times New Roman"/>
          <w:color w:val="000000" w:themeColor="text1"/>
          <w:sz w:val="24"/>
          <w:szCs w:val="24"/>
          <w:lang w:val="ru-RU"/>
        </w:rPr>
        <w:t xml:space="preserve"> </w:t>
      </w:r>
      <w:r w:rsidR="003744AD" w:rsidRPr="0070553B">
        <w:rPr>
          <w:rFonts w:ascii="Times New Roman" w:eastAsia="Times New Roman" w:hAnsi="Times New Roman"/>
          <w:color w:val="000000" w:themeColor="text1"/>
          <w:sz w:val="24"/>
          <w:szCs w:val="24"/>
          <w:lang w:val="ru-RU" w:eastAsia="ru-RU"/>
        </w:rPr>
        <w:t>(</w:t>
      </w:r>
      <w:r w:rsidR="003744AD">
        <w:rPr>
          <w:rFonts w:ascii="Times New Roman" w:eastAsia="Times New Roman" w:hAnsi="Times New Roman"/>
          <w:color w:val="000000" w:themeColor="text1"/>
          <w:sz w:val="24"/>
          <w:szCs w:val="24"/>
          <w:lang w:eastAsia="ru-RU"/>
        </w:rPr>
        <w:t>дата звернення: 12.11.2021).</w:t>
      </w:r>
    </w:p>
    <w:p w14:paraId="39EAFB67" w14:textId="762C6560" w:rsidR="00F27A15" w:rsidRPr="00E06072" w:rsidRDefault="00F27A15" w:rsidP="00685466">
      <w:pPr>
        <w:pStyle w:val="a3"/>
        <w:numPr>
          <w:ilvl w:val="0"/>
          <w:numId w:val="3"/>
        </w:numPr>
        <w:tabs>
          <w:tab w:val="left" w:pos="-142"/>
          <w:tab w:val="left" w:pos="1134"/>
          <w:tab w:val="left" w:pos="1276"/>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lang w:val="ru-RU" w:eastAsia="ru-RU"/>
        </w:rPr>
        <w:t>Універсальний словник-енциклопедія (УСЕ)</w:t>
      </w:r>
      <w:r w:rsidR="003744AD">
        <w:rPr>
          <w:rFonts w:ascii="Times New Roman" w:hAnsi="Times New Roman"/>
          <w:color w:val="000000" w:themeColor="text1"/>
          <w:sz w:val="24"/>
          <w:szCs w:val="24"/>
          <w:lang w:val="ru-RU" w:eastAsia="ru-RU"/>
        </w:rPr>
        <w:t xml:space="preserve">: </w:t>
      </w:r>
      <w:r w:rsidR="003744AD" w:rsidRPr="003744AD">
        <w:rPr>
          <w:rFonts w:ascii="Times New Roman" w:hAnsi="Times New Roman"/>
          <w:iCs/>
          <w:color w:val="000000" w:themeColor="text1"/>
          <w:sz w:val="24"/>
          <w:szCs w:val="24"/>
          <w:lang w:val="ru-RU" w:eastAsia="ru-RU"/>
        </w:rPr>
        <w:t>ф</w:t>
      </w:r>
      <w:r w:rsidRPr="003744AD">
        <w:rPr>
          <w:rFonts w:ascii="Times New Roman" w:hAnsi="Times New Roman"/>
          <w:iCs/>
          <w:color w:val="000000" w:themeColor="text1"/>
          <w:sz w:val="24"/>
          <w:szCs w:val="24"/>
          <w:lang w:val="ru-RU" w:eastAsia="ru-RU"/>
        </w:rPr>
        <w:t>ілологія</w:t>
      </w:r>
      <w:r w:rsidRPr="00685466">
        <w:rPr>
          <w:rFonts w:ascii="Times New Roman" w:hAnsi="Times New Roman"/>
          <w:color w:val="000000" w:themeColor="text1"/>
          <w:sz w:val="24"/>
          <w:szCs w:val="24"/>
          <w:lang w:val="ru-RU" w:eastAsia="ru-RU"/>
        </w:rPr>
        <w:t xml:space="preserve">. </w:t>
      </w:r>
      <w:r w:rsidR="003744AD">
        <w:rPr>
          <w:rFonts w:ascii="Times New Roman" w:hAnsi="Times New Roman"/>
          <w:color w:val="000000" w:themeColor="text1"/>
          <w:sz w:val="24"/>
          <w:szCs w:val="24"/>
          <w:lang w:val="en-GB" w:eastAsia="ru-RU"/>
        </w:rPr>
        <w:t>URL</w:t>
      </w:r>
      <w:r w:rsidR="003744AD" w:rsidRPr="003744AD">
        <w:rPr>
          <w:rFonts w:ascii="Times New Roman" w:hAnsi="Times New Roman"/>
          <w:color w:val="000000" w:themeColor="text1"/>
          <w:sz w:val="24"/>
          <w:szCs w:val="24"/>
          <w:lang w:val="ru-RU" w:eastAsia="ru-RU"/>
        </w:rPr>
        <w:t>:</w:t>
      </w:r>
      <w:r w:rsidR="003744AD" w:rsidRPr="00C42EED">
        <w:rPr>
          <w:rFonts w:ascii="Times New Roman" w:hAnsi="Times New Roman"/>
          <w:color w:val="000000" w:themeColor="text1"/>
          <w:sz w:val="24"/>
          <w:szCs w:val="24"/>
        </w:rPr>
        <w:t xml:space="preserve"> </w:t>
      </w:r>
      <w:r w:rsidRPr="003744AD">
        <w:rPr>
          <w:rFonts w:ascii="Times New Roman" w:hAnsi="Times New Roman"/>
          <w:color w:val="000000" w:themeColor="text1"/>
          <w:sz w:val="24"/>
          <w:szCs w:val="24"/>
          <w:lang w:val="en-US" w:eastAsia="ru-RU"/>
        </w:rPr>
        <w:t>http</w:t>
      </w:r>
      <w:r w:rsidRPr="003744AD">
        <w:rPr>
          <w:rFonts w:ascii="Times New Roman" w:hAnsi="Times New Roman"/>
          <w:color w:val="000000" w:themeColor="text1"/>
          <w:sz w:val="24"/>
          <w:szCs w:val="24"/>
          <w:lang w:val="ru-RU" w:eastAsia="ru-RU"/>
        </w:rPr>
        <w:t>://</w:t>
      </w:r>
      <w:r w:rsidRPr="003744AD">
        <w:rPr>
          <w:rFonts w:ascii="Times New Roman" w:hAnsi="Times New Roman"/>
          <w:color w:val="000000" w:themeColor="text1"/>
          <w:sz w:val="24"/>
          <w:szCs w:val="24"/>
          <w:lang w:val="en-US" w:eastAsia="ru-RU"/>
        </w:rPr>
        <w:t>slovopedia</w:t>
      </w:r>
      <w:r w:rsidRPr="003744AD">
        <w:rPr>
          <w:rFonts w:ascii="Times New Roman" w:hAnsi="Times New Roman"/>
          <w:color w:val="000000" w:themeColor="text1"/>
          <w:sz w:val="24"/>
          <w:szCs w:val="24"/>
          <w:lang w:val="ru-RU" w:eastAsia="ru-RU"/>
        </w:rPr>
        <w:t>.</w:t>
      </w:r>
      <w:r w:rsidRPr="003744AD">
        <w:rPr>
          <w:rFonts w:ascii="Times New Roman" w:hAnsi="Times New Roman"/>
          <w:color w:val="000000" w:themeColor="text1"/>
          <w:sz w:val="24"/>
          <w:szCs w:val="24"/>
          <w:lang w:val="en-US" w:eastAsia="ru-RU"/>
        </w:rPr>
        <w:t>org</w:t>
      </w:r>
      <w:r w:rsidRPr="003744AD">
        <w:rPr>
          <w:rFonts w:ascii="Times New Roman" w:hAnsi="Times New Roman"/>
          <w:color w:val="000000" w:themeColor="text1"/>
          <w:sz w:val="24"/>
          <w:szCs w:val="24"/>
          <w:lang w:val="ru-RU" w:eastAsia="ru-RU"/>
        </w:rPr>
        <w:t>.</w:t>
      </w:r>
      <w:r w:rsidRPr="003744AD">
        <w:rPr>
          <w:rFonts w:ascii="Times New Roman" w:hAnsi="Times New Roman"/>
          <w:color w:val="000000" w:themeColor="text1"/>
          <w:sz w:val="24"/>
          <w:szCs w:val="24"/>
          <w:lang w:val="en-US" w:eastAsia="ru-RU"/>
        </w:rPr>
        <w:t>ua</w:t>
      </w:r>
      <w:r w:rsidRPr="003744AD">
        <w:rPr>
          <w:rFonts w:ascii="Times New Roman" w:hAnsi="Times New Roman"/>
          <w:color w:val="000000" w:themeColor="text1"/>
          <w:sz w:val="24"/>
          <w:szCs w:val="24"/>
          <w:lang w:val="ru-RU" w:eastAsia="ru-RU"/>
        </w:rPr>
        <w:t>/29/53412/22882.</w:t>
      </w:r>
      <w:r w:rsidRPr="003744AD">
        <w:rPr>
          <w:rFonts w:ascii="Times New Roman" w:hAnsi="Times New Roman"/>
          <w:color w:val="000000" w:themeColor="text1"/>
          <w:sz w:val="24"/>
          <w:szCs w:val="24"/>
          <w:lang w:val="en-US" w:eastAsia="ru-RU"/>
        </w:rPr>
        <w:t>html</w:t>
      </w:r>
      <w:r w:rsidR="003744AD" w:rsidRPr="003744AD">
        <w:rPr>
          <w:rFonts w:ascii="Times New Roman" w:hAnsi="Times New Roman"/>
          <w:color w:val="000000" w:themeColor="text1"/>
          <w:sz w:val="24"/>
          <w:szCs w:val="24"/>
          <w:lang w:val="ru-RU" w:eastAsia="ru-RU"/>
        </w:rPr>
        <w:t xml:space="preserve"> </w:t>
      </w:r>
      <w:r w:rsidR="003744AD" w:rsidRPr="0070553B">
        <w:rPr>
          <w:rFonts w:ascii="Times New Roman" w:eastAsia="Times New Roman" w:hAnsi="Times New Roman"/>
          <w:color w:val="000000" w:themeColor="text1"/>
          <w:sz w:val="24"/>
          <w:szCs w:val="24"/>
          <w:lang w:val="ru-RU" w:eastAsia="ru-RU"/>
        </w:rPr>
        <w:t>(</w:t>
      </w:r>
      <w:r w:rsidR="003744AD">
        <w:rPr>
          <w:rFonts w:ascii="Times New Roman" w:eastAsia="Times New Roman" w:hAnsi="Times New Roman"/>
          <w:color w:val="000000" w:themeColor="text1"/>
          <w:sz w:val="24"/>
          <w:szCs w:val="24"/>
          <w:lang w:eastAsia="ru-RU"/>
        </w:rPr>
        <w:t>дата звернення: 12.11.2021).</w:t>
      </w:r>
    </w:p>
    <w:p w14:paraId="78DB75C5" w14:textId="3F5A7962" w:rsidR="00E06072" w:rsidRPr="00E06072" w:rsidRDefault="00E06072" w:rsidP="00E06072">
      <w:pPr>
        <w:pStyle w:val="a3"/>
        <w:numPr>
          <w:ilvl w:val="0"/>
          <w:numId w:val="3"/>
        </w:numPr>
        <w:tabs>
          <w:tab w:val="left" w:pos="-142"/>
          <w:tab w:val="left" w:pos="1134"/>
          <w:tab w:val="left" w:pos="1276"/>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lang w:eastAsia="ru-RU"/>
        </w:rPr>
        <w:t xml:space="preserve">Хоружий Г. Ф. </w:t>
      </w:r>
      <w:r w:rsidRPr="00685466">
        <w:rPr>
          <w:rFonts w:ascii="Times New Roman" w:eastAsiaTheme="minorEastAsia" w:hAnsi="Times New Roman"/>
          <w:color w:val="000000" w:themeColor="text1"/>
          <w:sz w:val="24"/>
          <w:szCs w:val="24"/>
        </w:rPr>
        <w:t xml:space="preserve">Соціальна відповідальність вищої школи в контексті Болонського процесу. </w:t>
      </w:r>
      <w:r w:rsidRPr="00685466">
        <w:rPr>
          <w:rFonts w:ascii="Times New Roman" w:eastAsiaTheme="minorEastAsia" w:hAnsi="Times New Roman"/>
          <w:i/>
          <w:color w:val="000000" w:themeColor="text1"/>
          <w:sz w:val="24"/>
          <w:szCs w:val="24"/>
        </w:rPr>
        <w:t>Вища школа</w:t>
      </w:r>
      <w:r w:rsidR="003744AD">
        <w:rPr>
          <w:rFonts w:ascii="Times New Roman" w:eastAsiaTheme="minorEastAsia" w:hAnsi="Times New Roman"/>
          <w:color w:val="000000" w:themeColor="text1"/>
          <w:sz w:val="24"/>
          <w:szCs w:val="24"/>
          <w:lang w:val="en-GB"/>
        </w:rPr>
        <w:t xml:space="preserve">. 2011. </w:t>
      </w:r>
      <w:r w:rsidR="003744AD">
        <w:rPr>
          <w:rFonts w:ascii="Times New Roman" w:eastAsiaTheme="minorEastAsia" w:hAnsi="Times New Roman"/>
          <w:color w:val="000000" w:themeColor="text1"/>
          <w:sz w:val="24"/>
          <w:szCs w:val="24"/>
        </w:rPr>
        <w:t>№</w:t>
      </w:r>
      <w:r w:rsidRPr="00685466">
        <w:rPr>
          <w:rFonts w:ascii="Times New Roman" w:eastAsiaTheme="minorEastAsia" w:hAnsi="Times New Roman"/>
          <w:color w:val="000000" w:themeColor="text1"/>
          <w:sz w:val="24"/>
          <w:szCs w:val="24"/>
        </w:rPr>
        <w:t xml:space="preserve"> 5–6</w:t>
      </w:r>
      <w:r w:rsidR="003744AD">
        <w:rPr>
          <w:rFonts w:ascii="Times New Roman" w:eastAsiaTheme="minorEastAsia" w:hAnsi="Times New Roman"/>
          <w:color w:val="000000" w:themeColor="text1"/>
          <w:sz w:val="24"/>
          <w:szCs w:val="24"/>
        </w:rPr>
        <w:t>. С.</w:t>
      </w:r>
      <w:r w:rsidRPr="00685466">
        <w:rPr>
          <w:rFonts w:ascii="Times New Roman" w:eastAsiaTheme="minorEastAsia" w:hAnsi="Times New Roman"/>
          <w:color w:val="000000" w:themeColor="text1"/>
          <w:sz w:val="24"/>
          <w:szCs w:val="24"/>
        </w:rPr>
        <w:t xml:space="preserve"> 12–24. </w:t>
      </w:r>
    </w:p>
    <w:p w14:paraId="4C33084D" w14:textId="69A2C0CB" w:rsidR="00E06072" w:rsidRPr="00E06072" w:rsidRDefault="00E06072" w:rsidP="00E06072">
      <w:pPr>
        <w:pStyle w:val="a3"/>
        <w:numPr>
          <w:ilvl w:val="0"/>
          <w:numId w:val="3"/>
        </w:numPr>
        <w:tabs>
          <w:tab w:val="left" w:pos="-142"/>
          <w:tab w:val="left" w:pos="1134"/>
          <w:tab w:val="left" w:pos="1276"/>
        </w:tabs>
        <w:spacing w:after="0" w:line="240" w:lineRule="auto"/>
        <w:ind w:left="0" w:firstLine="709"/>
        <w:jc w:val="both"/>
        <w:rPr>
          <w:rFonts w:ascii="Times New Roman" w:hAnsi="Times New Roman"/>
          <w:color w:val="000000" w:themeColor="text1"/>
          <w:sz w:val="24"/>
          <w:szCs w:val="24"/>
        </w:rPr>
      </w:pPr>
      <w:r w:rsidRPr="00685466">
        <w:rPr>
          <w:rFonts w:ascii="Times New Roman" w:eastAsiaTheme="minorEastAsia" w:hAnsi="Times New Roman"/>
          <w:color w:val="000000" w:themeColor="text1"/>
          <w:sz w:val="24"/>
          <w:szCs w:val="24"/>
        </w:rPr>
        <w:t xml:space="preserve">Чернякова Ж. Ю. Моніторинг якості інтернаціоналізованої освіти: досвід Великої Британії. </w:t>
      </w:r>
      <w:r w:rsidRPr="003744AD">
        <w:rPr>
          <w:rFonts w:ascii="Times New Roman" w:eastAsiaTheme="minorEastAsia" w:hAnsi="Times New Roman"/>
          <w:i/>
          <w:color w:val="000000" w:themeColor="text1"/>
          <w:sz w:val="24"/>
          <w:szCs w:val="24"/>
        </w:rPr>
        <w:t>Наукові записки НДУ ім. М. Гоголя. Психолого-педагогічні науки</w:t>
      </w:r>
      <w:r w:rsidR="003744AD">
        <w:rPr>
          <w:rFonts w:ascii="Times New Roman" w:eastAsiaTheme="minorEastAsia" w:hAnsi="Times New Roman"/>
          <w:color w:val="000000" w:themeColor="text1"/>
          <w:sz w:val="24"/>
          <w:szCs w:val="24"/>
        </w:rPr>
        <w:t>. 2013. №</w:t>
      </w:r>
      <w:r w:rsidRPr="003744AD">
        <w:rPr>
          <w:rFonts w:ascii="Times New Roman" w:eastAsiaTheme="minorEastAsia" w:hAnsi="Times New Roman"/>
          <w:color w:val="000000" w:themeColor="text1"/>
          <w:sz w:val="24"/>
          <w:szCs w:val="24"/>
        </w:rPr>
        <w:t xml:space="preserve"> 3</w:t>
      </w:r>
      <w:r w:rsidR="003744AD">
        <w:rPr>
          <w:rFonts w:ascii="Times New Roman" w:eastAsiaTheme="minorEastAsia" w:hAnsi="Times New Roman"/>
          <w:color w:val="000000" w:themeColor="text1"/>
          <w:sz w:val="24"/>
          <w:szCs w:val="24"/>
        </w:rPr>
        <w:t>. С.</w:t>
      </w:r>
      <w:r w:rsidRPr="003744AD">
        <w:rPr>
          <w:rFonts w:ascii="Times New Roman" w:eastAsiaTheme="minorEastAsia" w:hAnsi="Times New Roman"/>
          <w:color w:val="000000" w:themeColor="text1"/>
          <w:sz w:val="24"/>
          <w:szCs w:val="24"/>
        </w:rPr>
        <w:t xml:space="preserve"> 196–201.</w:t>
      </w:r>
    </w:p>
    <w:p w14:paraId="3AEF3CDC" w14:textId="5A5F5418" w:rsidR="00E06072" w:rsidRPr="00E06072" w:rsidRDefault="00E06072" w:rsidP="00E06072">
      <w:pPr>
        <w:pStyle w:val="a3"/>
        <w:numPr>
          <w:ilvl w:val="0"/>
          <w:numId w:val="3"/>
        </w:numPr>
        <w:tabs>
          <w:tab w:val="left" w:pos="-142"/>
          <w:tab w:val="left" w:pos="993"/>
          <w:tab w:val="left" w:pos="1276"/>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lang w:val="en-US" w:eastAsia="ru-RU"/>
        </w:rPr>
        <w:t xml:space="preserve">Berezi G. M. </w:t>
      </w:r>
      <w:r w:rsidRPr="003744AD">
        <w:rPr>
          <w:rFonts w:ascii="Times New Roman" w:hAnsi="Times New Roman"/>
          <w:iCs/>
          <w:color w:val="000000" w:themeColor="text1"/>
          <w:sz w:val="24"/>
          <w:szCs w:val="24"/>
          <w:lang w:val="en-US" w:eastAsia="ru-RU"/>
        </w:rPr>
        <w:t>Governance in higher education: a comparative study of English and Scottish uni</w:t>
      </w:r>
      <w:r w:rsidRPr="003744AD">
        <w:rPr>
          <w:rFonts w:ascii="Times New Roman" w:hAnsi="Times New Roman"/>
          <w:iCs/>
          <w:color w:val="000000" w:themeColor="text1"/>
          <w:sz w:val="24"/>
          <w:szCs w:val="24"/>
          <w:lang w:val="en-US" w:eastAsia="ru-RU"/>
        </w:rPr>
        <w:t>v</w:t>
      </w:r>
      <w:r w:rsidRPr="003744AD">
        <w:rPr>
          <w:rFonts w:ascii="Times New Roman" w:hAnsi="Times New Roman"/>
          <w:iCs/>
          <w:color w:val="000000" w:themeColor="text1"/>
          <w:sz w:val="24"/>
          <w:szCs w:val="24"/>
          <w:lang w:val="en-US" w:eastAsia="ru-RU"/>
        </w:rPr>
        <w:t>ersity governing bodies</w:t>
      </w:r>
      <w:r w:rsidR="003744AD">
        <w:rPr>
          <w:rFonts w:ascii="Times New Roman" w:hAnsi="Times New Roman"/>
          <w:color w:val="000000" w:themeColor="text1"/>
          <w:sz w:val="24"/>
          <w:szCs w:val="24"/>
          <w:lang w:eastAsia="ru-RU"/>
        </w:rPr>
        <w:t xml:space="preserve"> :</w:t>
      </w:r>
      <w:r w:rsidRPr="00685466">
        <w:rPr>
          <w:rFonts w:ascii="Times New Roman" w:hAnsi="Times New Roman"/>
          <w:color w:val="000000" w:themeColor="text1"/>
          <w:sz w:val="24"/>
          <w:szCs w:val="24"/>
          <w:lang w:val="en-US" w:eastAsia="ru-RU"/>
        </w:rPr>
        <w:t xml:space="preserve"> PhD thesis. Bristol</w:t>
      </w:r>
      <w:r w:rsidR="003744AD">
        <w:rPr>
          <w:rFonts w:ascii="Times New Roman" w:hAnsi="Times New Roman"/>
          <w:color w:val="000000" w:themeColor="text1"/>
          <w:sz w:val="24"/>
          <w:szCs w:val="24"/>
          <w:lang w:eastAsia="ru-RU"/>
        </w:rPr>
        <w:t xml:space="preserve">, 2008. </w:t>
      </w:r>
      <w:r w:rsidR="00685F8D">
        <w:rPr>
          <w:rFonts w:ascii="Times New Roman" w:hAnsi="Times New Roman"/>
          <w:color w:val="000000" w:themeColor="text1"/>
          <w:sz w:val="24"/>
          <w:szCs w:val="24"/>
          <w:lang w:val="en-GB" w:eastAsia="ru-RU"/>
        </w:rPr>
        <w:t>302 p.</w:t>
      </w:r>
    </w:p>
    <w:p w14:paraId="42679E55" w14:textId="6B7A2FD1" w:rsidR="00D15B77" w:rsidRPr="00685466" w:rsidRDefault="00D15B77" w:rsidP="00D15B77">
      <w:pPr>
        <w:pStyle w:val="a3"/>
        <w:numPr>
          <w:ilvl w:val="0"/>
          <w:numId w:val="3"/>
        </w:numPr>
        <w:tabs>
          <w:tab w:val="left" w:pos="-142"/>
          <w:tab w:val="left" w:pos="993"/>
          <w:tab w:val="left" w:pos="1276"/>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snapToGrid w:val="0"/>
          <w:color w:val="000000" w:themeColor="text1"/>
          <w:sz w:val="24"/>
          <w:szCs w:val="24"/>
        </w:rPr>
        <w:t>Carter R. English teaching in England and Wales: key reports</w:t>
      </w:r>
      <w:r w:rsidR="00685F8D">
        <w:rPr>
          <w:rFonts w:ascii="Times New Roman" w:hAnsi="Times New Roman"/>
          <w:snapToGrid w:val="0"/>
          <w:color w:val="000000" w:themeColor="text1"/>
          <w:sz w:val="24"/>
          <w:szCs w:val="24"/>
          <w:lang w:val="en-GB"/>
        </w:rPr>
        <w:t xml:space="preserve"> // </w:t>
      </w:r>
      <w:r w:rsidR="00685F8D" w:rsidRPr="001109C7">
        <w:rPr>
          <w:rFonts w:ascii="Times New Roman" w:hAnsi="Times New Roman"/>
          <w:snapToGrid w:val="0"/>
          <w:color w:val="000000" w:themeColor="text1"/>
          <w:sz w:val="24"/>
          <w:szCs w:val="24"/>
        </w:rPr>
        <w:t>Encyclopedia of language and linguistics</w:t>
      </w:r>
      <w:r w:rsidR="00685F8D">
        <w:rPr>
          <w:rFonts w:ascii="Times New Roman" w:hAnsi="Times New Roman"/>
          <w:i/>
          <w:iCs/>
          <w:snapToGrid w:val="0"/>
          <w:color w:val="000000" w:themeColor="text1"/>
          <w:sz w:val="24"/>
          <w:szCs w:val="24"/>
          <w:lang w:val="en-GB"/>
        </w:rPr>
        <w:t xml:space="preserve"> /</w:t>
      </w:r>
      <w:r w:rsidR="00685F8D" w:rsidRPr="00685466">
        <w:rPr>
          <w:rFonts w:ascii="Times New Roman" w:hAnsi="Times New Roman"/>
          <w:i/>
          <w:iCs/>
          <w:snapToGrid w:val="0"/>
          <w:color w:val="000000" w:themeColor="text1"/>
          <w:sz w:val="24"/>
          <w:szCs w:val="24"/>
        </w:rPr>
        <w:t xml:space="preserve"> </w:t>
      </w:r>
      <w:r w:rsidR="00685F8D">
        <w:rPr>
          <w:rFonts w:ascii="Times New Roman" w:hAnsi="Times New Roman"/>
          <w:snapToGrid w:val="0"/>
          <w:color w:val="000000" w:themeColor="text1"/>
          <w:sz w:val="24"/>
          <w:szCs w:val="24"/>
          <w:lang w:val="en-GB"/>
        </w:rPr>
        <w:t>ed. by</w:t>
      </w:r>
      <w:r w:rsidRPr="00685466">
        <w:rPr>
          <w:rFonts w:ascii="Times New Roman" w:hAnsi="Times New Roman"/>
          <w:snapToGrid w:val="0"/>
          <w:color w:val="000000" w:themeColor="text1"/>
          <w:sz w:val="24"/>
          <w:szCs w:val="24"/>
        </w:rPr>
        <w:t xml:space="preserve"> R. E. Asher</w:t>
      </w:r>
      <w:r w:rsidR="00685F8D">
        <w:rPr>
          <w:rFonts w:ascii="Times New Roman" w:hAnsi="Times New Roman"/>
          <w:snapToGrid w:val="0"/>
          <w:color w:val="000000" w:themeColor="text1"/>
          <w:sz w:val="24"/>
          <w:szCs w:val="24"/>
          <w:lang w:val="en-GB"/>
        </w:rPr>
        <w:t xml:space="preserve">. </w:t>
      </w:r>
      <w:r w:rsidR="00685F8D" w:rsidRPr="00685466">
        <w:rPr>
          <w:rFonts w:ascii="Times New Roman" w:hAnsi="Times New Roman"/>
          <w:snapToGrid w:val="0"/>
          <w:color w:val="000000" w:themeColor="text1"/>
          <w:sz w:val="24"/>
          <w:szCs w:val="24"/>
        </w:rPr>
        <w:t>Oxford</w:t>
      </w:r>
      <w:r w:rsidR="00685F8D">
        <w:rPr>
          <w:rFonts w:ascii="Times New Roman" w:hAnsi="Times New Roman"/>
          <w:snapToGrid w:val="0"/>
          <w:color w:val="000000" w:themeColor="text1"/>
          <w:sz w:val="24"/>
          <w:szCs w:val="24"/>
          <w:lang w:val="en-GB"/>
        </w:rPr>
        <w:t>, 1994.</w:t>
      </w:r>
      <w:r w:rsidR="00685F8D" w:rsidRPr="00685466">
        <w:rPr>
          <w:rFonts w:ascii="Times New Roman" w:hAnsi="Times New Roman"/>
          <w:iCs/>
          <w:snapToGrid w:val="0"/>
          <w:color w:val="000000" w:themeColor="text1"/>
          <w:sz w:val="24"/>
          <w:szCs w:val="24"/>
        </w:rPr>
        <w:t xml:space="preserve"> </w:t>
      </w:r>
      <w:r w:rsidR="00C86495">
        <w:rPr>
          <w:rFonts w:ascii="Times New Roman" w:hAnsi="Times New Roman"/>
          <w:iCs/>
          <w:snapToGrid w:val="0"/>
          <w:color w:val="000000" w:themeColor="text1"/>
          <w:sz w:val="24"/>
          <w:szCs w:val="24"/>
          <w:lang w:val="en-GB"/>
        </w:rPr>
        <w:t>P</w:t>
      </w:r>
      <w:r w:rsidRPr="00685466">
        <w:rPr>
          <w:rFonts w:ascii="Times New Roman" w:hAnsi="Times New Roman"/>
          <w:iCs/>
          <w:snapToGrid w:val="0"/>
          <w:color w:val="000000" w:themeColor="text1"/>
          <w:sz w:val="24"/>
          <w:szCs w:val="24"/>
        </w:rPr>
        <w:t>. 172–181</w:t>
      </w:r>
      <w:r w:rsidR="00685F8D">
        <w:rPr>
          <w:rFonts w:ascii="Times New Roman" w:hAnsi="Times New Roman"/>
          <w:iCs/>
          <w:snapToGrid w:val="0"/>
          <w:color w:val="000000" w:themeColor="text1"/>
          <w:sz w:val="24"/>
          <w:szCs w:val="24"/>
          <w:lang w:val="en-GB"/>
        </w:rPr>
        <w:t>.</w:t>
      </w:r>
    </w:p>
    <w:p w14:paraId="1C31F407" w14:textId="22080E31" w:rsidR="00D15B77" w:rsidRPr="00685466" w:rsidRDefault="00D15B77" w:rsidP="00D15B77">
      <w:pPr>
        <w:pStyle w:val="a3"/>
        <w:numPr>
          <w:ilvl w:val="0"/>
          <w:numId w:val="3"/>
        </w:numPr>
        <w:tabs>
          <w:tab w:val="left" w:pos="-142"/>
          <w:tab w:val="left" w:pos="993"/>
          <w:tab w:val="left" w:pos="1276"/>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snapToGrid w:val="0"/>
          <w:color w:val="000000" w:themeColor="text1"/>
          <w:sz w:val="24"/>
          <w:szCs w:val="24"/>
        </w:rPr>
        <w:t>Carter R. Politics and knowledge about language: the LINC project</w:t>
      </w:r>
      <w:r w:rsidR="001109C7">
        <w:rPr>
          <w:rFonts w:ascii="Times New Roman" w:hAnsi="Times New Roman"/>
          <w:snapToGrid w:val="0"/>
          <w:color w:val="000000" w:themeColor="text1"/>
          <w:sz w:val="24"/>
          <w:szCs w:val="24"/>
          <w:lang w:val="en-GB"/>
        </w:rPr>
        <w:t xml:space="preserve"> // </w:t>
      </w:r>
      <w:r w:rsidR="001109C7" w:rsidRPr="001109C7">
        <w:rPr>
          <w:rFonts w:ascii="Times New Roman" w:hAnsi="Times New Roman"/>
          <w:snapToGrid w:val="0"/>
          <w:color w:val="000000" w:themeColor="text1"/>
          <w:sz w:val="24"/>
          <w:szCs w:val="24"/>
        </w:rPr>
        <w:t>Literacy in society</w:t>
      </w:r>
      <w:r w:rsidR="00C86495">
        <w:rPr>
          <w:rFonts w:ascii="Times New Roman" w:hAnsi="Times New Roman"/>
          <w:i/>
          <w:iCs/>
          <w:snapToGrid w:val="0"/>
          <w:color w:val="000000" w:themeColor="text1"/>
          <w:sz w:val="24"/>
          <w:szCs w:val="24"/>
          <w:lang w:val="en-GB"/>
        </w:rPr>
        <w:t> </w:t>
      </w:r>
      <w:r w:rsidR="001109C7">
        <w:rPr>
          <w:rFonts w:ascii="Times New Roman" w:hAnsi="Times New Roman"/>
          <w:snapToGrid w:val="0"/>
          <w:color w:val="000000" w:themeColor="text1"/>
          <w:sz w:val="24"/>
          <w:szCs w:val="24"/>
          <w:lang w:val="en-GB"/>
        </w:rPr>
        <w:t xml:space="preserve">/ ed. by </w:t>
      </w:r>
      <w:r w:rsidRPr="00685466">
        <w:rPr>
          <w:rFonts w:ascii="Times New Roman" w:hAnsi="Times New Roman"/>
          <w:snapToGrid w:val="0"/>
          <w:color w:val="000000" w:themeColor="text1"/>
          <w:sz w:val="24"/>
          <w:szCs w:val="24"/>
        </w:rPr>
        <w:t>R. Hasan</w:t>
      </w:r>
      <w:r w:rsidR="001109C7">
        <w:rPr>
          <w:rFonts w:ascii="Times New Roman" w:hAnsi="Times New Roman"/>
          <w:snapToGrid w:val="0"/>
          <w:color w:val="000000" w:themeColor="text1"/>
          <w:sz w:val="24"/>
          <w:szCs w:val="24"/>
          <w:lang w:val="en-GB"/>
        </w:rPr>
        <w:t xml:space="preserve">, </w:t>
      </w:r>
      <w:r w:rsidRPr="00685466">
        <w:rPr>
          <w:rFonts w:ascii="Times New Roman" w:hAnsi="Times New Roman"/>
          <w:snapToGrid w:val="0"/>
          <w:color w:val="000000" w:themeColor="text1"/>
          <w:sz w:val="24"/>
          <w:szCs w:val="24"/>
        </w:rPr>
        <w:t>G. Williams</w:t>
      </w:r>
      <w:r w:rsidR="001109C7">
        <w:rPr>
          <w:rFonts w:ascii="Times New Roman" w:hAnsi="Times New Roman"/>
          <w:snapToGrid w:val="0"/>
          <w:color w:val="000000" w:themeColor="text1"/>
          <w:sz w:val="24"/>
          <w:szCs w:val="24"/>
          <w:lang w:val="en-GB"/>
        </w:rPr>
        <w:t xml:space="preserve">. </w:t>
      </w:r>
      <w:r w:rsidR="001109C7" w:rsidRPr="00685466">
        <w:rPr>
          <w:rFonts w:ascii="Times New Roman" w:hAnsi="Times New Roman"/>
          <w:snapToGrid w:val="0"/>
          <w:color w:val="000000" w:themeColor="text1"/>
          <w:sz w:val="24"/>
          <w:szCs w:val="24"/>
        </w:rPr>
        <w:t>London</w:t>
      </w:r>
      <w:r w:rsidR="001109C7">
        <w:rPr>
          <w:rFonts w:ascii="Times New Roman" w:hAnsi="Times New Roman"/>
          <w:snapToGrid w:val="0"/>
          <w:color w:val="000000" w:themeColor="text1"/>
          <w:sz w:val="24"/>
          <w:szCs w:val="24"/>
          <w:lang w:val="en-GB"/>
        </w:rPr>
        <w:t>, 1996.</w:t>
      </w:r>
      <w:r w:rsidR="001109C7">
        <w:rPr>
          <w:rFonts w:ascii="Times New Roman" w:hAnsi="Times New Roman"/>
          <w:iCs/>
          <w:snapToGrid w:val="0"/>
          <w:color w:val="000000" w:themeColor="text1"/>
          <w:sz w:val="24"/>
          <w:szCs w:val="24"/>
          <w:lang w:val="en-GB"/>
        </w:rPr>
        <w:t xml:space="preserve"> </w:t>
      </w:r>
      <w:r w:rsidR="00C86495">
        <w:rPr>
          <w:rFonts w:ascii="Times New Roman" w:hAnsi="Times New Roman"/>
          <w:iCs/>
          <w:snapToGrid w:val="0"/>
          <w:color w:val="000000" w:themeColor="text1"/>
          <w:sz w:val="24"/>
          <w:szCs w:val="24"/>
          <w:lang w:val="en-GB"/>
        </w:rPr>
        <w:t>P</w:t>
      </w:r>
      <w:r w:rsidRPr="00685466">
        <w:rPr>
          <w:rFonts w:ascii="Times New Roman" w:hAnsi="Times New Roman"/>
          <w:iCs/>
          <w:snapToGrid w:val="0"/>
          <w:color w:val="000000" w:themeColor="text1"/>
          <w:sz w:val="24"/>
          <w:szCs w:val="24"/>
        </w:rPr>
        <w:t>. 1–28</w:t>
      </w:r>
      <w:r w:rsidRPr="00685466">
        <w:rPr>
          <w:rFonts w:ascii="Times New Roman" w:hAnsi="Times New Roman"/>
          <w:i/>
          <w:iCs/>
          <w:snapToGrid w:val="0"/>
          <w:color w:val="000000" w:themeColor="text1"/>
          <w:sz w:val="24"/>
          <w:szCs w:val="24"/>
        </w:rPr>
        <w:t xml:space="preserve">. </w:t>
      </w:r>
      <w:r w:rsidRPr="00685466">
        <w:rPr>
          <w:rFonts w:ascii="Times New Roman" w:hAnsi="Times New Roman"/>
          <w:snapToGrid w:val="0"/>
          <w:color w:val="000000" w:themeColor="text1"/>
          <w:sz w:val="24"/>
          <w:szCs w:val="24"/>
        </w:rPr>
        <w:t xml:space="preserve"> </w:t>
      </w:r>
    </w:p>
    <w:p w14:paraId="36F0EAD8" w14:textId="53BC1791" w:rsidR="00C42EED" w:rsidRPr="00685466" w:rsidRDefault="00C42EED" w:rsidP="00C42EED">
      <w:pPr>
        <w:pStyle w:val="a3"/>
        <w:numPr>
          <w:ilvl w:val="0"/>
          <w:numId w:val="3"/>
        </w:numPr>
        <w:tabs>
          <w:tab w:val="left" w:pos="-142"/>
          <w:tab w:val="left" w:pos="993"/>
          <w:tab w:val="left" w:pos="1276"/>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lang w:val="en-US"/>
        </w:rPr>
        <w:t xml:space="preserve">Crystal D. </w:t>
      </w:r>
      <w:r w:rsidRPr="00685F8D">
        <w:rPr>
          <w:rFonts w:ascii="Times New Roman" w:hAnsi="Times New Roman"/>
          <w:iCs/>
          <w:color w:val="000000" w:themeColor="text1"/>
          <w:sz w:val="24"/>
          <w:szCs w:val="24"/>
          <w:lang w:val="en-US"/>
        </w:rPr>
        <w:t>Philology</w:t>
      </w:r>
      <w:r w:rsidRPr="00685466">
        <w:rPr>
          <w:rFonts w:ascii="Times New Roman" w:hAnsi="Times New Roman"/>
          <w:color w:val="000000" w:themeColor="text1"/>
          <w:sz w:val="24"/>
          <w:szCs w:val="24"/>
          <w:lang w:val="en-US"/>
        </w:rPr>
        <w:t xml:space="preserve">. </w:t>
      </w:r>
      <w:r w:rsidR="00685F8D">
        <w:rPr>
          <w:rFonts w:ascii="Times New Roman" w:hAnsi="Times New Roman"/>
          <w:color w:val="000000" w:themeColor="text1"/>
          <w:sz w:val="24"/>
          <w:szCs w:val="24"/>
          <w:lang w:val="en-US"/>
        </w:rPr>
        <w:t>2012. URL:</w:t>
      </w:r>
      <w:r w:rsidRPr="00685466">
        <w:rPr>
          <w:rFonts w:ascii="Times New Roman" w:hAnsi="Times New Roman"/>
          <w:color w:val="000000" w:themeColor="text1"/>
          <w:sz w:val="24"/>
          <w:szCs w:val="24"/>
        </w:rPr>
        <w:t xml:space="preserve"> https://www.britannica.com/science/philology</w:t>
      </w:r>
      <w:r w:rsidR="00685F8D">
        <w:rPr>
          <w:rFonts w:ascii="Times New Roman" w:hAnsi="Times New Roman"/>
          <w:color w:val="000000" w:themeColor="text1"/>
          <w:sz w:val="24"/>
          <w:szCs w:val="24"/>
          <w:lang w:val="en-GB"/>
        </w:rPr>
        <w:t xml:space="preserve"> (accessed on November 14, 2021)</w:t>
      </w:r>
      <w:r w:rsidRPr="00685466">
        <w:rPr>
          <w:rFonts w:ascii="Times New Roman" w:hAnsi="Times New Roman"/>
          <w:color w:val="000000" w:themeColor="text1"/>
          <w:sz w:val="24"/>
          <w:szCs w:val="24"/>
        </w:rPr>
        <w:t>.</w:t>
      </w:r>
      <w:r w:rsidRPr="00685466">
        <w:rPr>
          <w:rFonts w:ascii="Times New Roman" w:hAnsi="Times New Roman"/>
          <w:color w:val="000000" w:themeColor="text1"/>
          <w:sz w:val="24"/>
          <w:szCs w:val="24"/>
          <w:lang w:val="en-US"/>
        </w:rPr>
        <w:t xml:space="preserve"> </w:t>
      </w:r>
    </w:p>
    <w:p w14:paraId="633B4BA6" w14:textId="01B43419" w:rsidR="000460F2" w:rsidRPr="008263D7" w:rsidRDefault="000460F2" w:rsidP="000460F2">
      <w:pPr>
        <w:pStyle w:val="a3"/>
        <w:numPr>
          <w:ilvl w:val="0"/>
          <w:numId w:val="3"/>
        </w:numPr>
        <w:tabs>
          <w:tab w:val="left" w:pos="-142"/>
          <w:tab w:val="left" w:pos="993"/>
          <w:tab w:val="left" w:pos="1276"/>
        </w:tabs>
        <w:spacing w:after="0" w:line="240" w:lineRule="auto"/>
        <w:ind w:left="0" w:firstLine="709"/>
        <w:jc w:val="both"/>
        <w:rPr>
          <w:rFonts w:ascii="Times New Roman" w:hAnsi="Times New Roman"/>
          <w:color w:val="000000" w:themeColor="text1"/>
          <w:sz w:val="24"/>
          <w:szCs w:val="24"/>
        </w:rPr>
      </w:pPr>
      <w:r w:rsidRPr="00685466">
        <w:rPr>
          <w:rFonts w:ascii="Times New Roman" w:eastAsia="Times New Roman" w:hAnsi="Times New Roman"/>
          <w:color w:val="000000" w:themeColor="text1"/>
          <w:sz w:val="24"/>
          <w:szCs w:val="24"/>
          <w:shd w:val="clear" w:color="auto" w:fill="FFFFFF"/>
          <w:lang w:val="en-US" w:eastAsia="ru-RU"/>
        </w:rPr>
        <w:t xml:space="preserve">Davies A., Elder C. </w:t>
      </w:r>
      <w:r w:rsidRPr="00C86495">
        <w:rPr>
          <w:rFonts w:ascii="Times New Roman" w:eastAsia="Times New Roman" w:hAnsi="Times New Roman"/>
          <w:iCs/>
          <w:color w:val="000000" w:themeColor="text1"/>
          <w:sz w:val="24"/>
          <w:szCs w:val="24"/>
          <w:shd w:val="clear" w:color="auto" w:fill="FFFFFF"/>
          <w:lang w:val="en-US" w:eastAsia="ru-RU"/>
        </w:rPr>
        <w:t>The handbook of applied linguistics</w:t>
      </w:r>
      <w:r w:rsidRPr="00685466">
        <w:rPr>
          <w:rFonts w:ascii="Times New Roman" w:eastAsia="Times New Roman" w:hAnsi="Times New Roman"/>
          <w:color w:val="000000" w:themeColor="text1"/>
          <w:sz w:val="24"/>
          <w:szCs w:val="24"/>
          <w:shd w:val="clear" w:color="auto" w:fill="FFFFFF"/>
          <w:lang w:val="en-US" w:eastAsia="ru-RU"/>
        </w:rPr>
        <w:t xml:space="preserve">. </w:t>
      </w:r>
      <w:r w:rsidRPr="00C86495">
        <w:rPr>
          <w:rFonts w:ascii="Times New Roman" w:eastAsia="Times New Roman" w:hAnsi="Times New Roman"/>
          <w:color w:val="000000" w:themeColor="text1"/>
          <w:sz w:val="24"/>
          <w:szCs w:val="24"/>
          <w:shd w:val="clear" w:color="auto" w:fill="FFFFFF"/>
          <w:lang w:val="en-US" w:eastAsia="ru-RU"/>
        </w:rPr>
        <w:t>Oxford</w:t>
      </w:r>
      <w:r w:rsidR="00C86495">
        <w:rPr>
          <w:rFonts w:ascii="Times New Roman" w:eastAsia="Times New Roman" w:hAnsi="Times New Roman"/>
          <w:color w:val="000000" w:themeColor="text1"/>
          <w:sz w:val="24"/>
          <w:szCs w:val="24"/>
          <w:shd w:val="clear" w:color="auto" w:fill="FFFFFF"/>
          <w:lang w:val="en-US" w:eastAsia="ru-RU"/>
        </w:rPr>
        <w:t>, 2004. 866 p.</w:t>
      </w:r>
    </w:p>
    <w:p w14:paraId="1BDE2949" w14:textId="1A519093" w:rsidR="008263D7" w:rsidRPr="00685466" w:rsidRDefault="008263D7" w:rsidP="008263D7">
      <w:pPr>
        <w:pStyle w:val="a3"/>
        <w:numPr>
          <w:ilvl w:val="0"/>
          <w:numId w:val="3"/>
        </w:numPr>
        <w:tabs>
          <w:tab w:val="left" w:pos="-142"/>
          <w:tab w:val="left" w:pos="993"/>
          <w:tab w:val="left" w:pos="1276"/>
        </w:tabs>
        <w:spacing w:after="0" w:line="240" w:lineRule="auto"/>
        <w:ind w:left="0" w:firstLine="709"/>
        <w:jc w:val="both"/>
        <w:rPr>
          <w:rFonts w:ascii="Times New Roman" w:hAnsi="Times New Roman"/>
          <w:color w:val="000000" w:themeColor="text1"/>
          <w:sz w:val="24"/>
          <w:szCs w:val="24"/>
        </w:rPr>
      </w:pPr>
      <w:r w:rsidRPr="00685466">
        <w:rPr>
          <w:rFonts w:ascii="AdvTimSRN" w:hAnsi="AdvTimSRN"/>
          <w:color w:val="000000" w:themeColor="text1"/>
          <w:sz w:val="24"/>
          <w:szCs w:val="24"/>
        </w:rPr>
        <w:t>Hudson</w:t>
      </w:r>
      <w:r w:rsidR="000D3616">
        <w:rPr>
          <w:rFonts w:ascii="AdvTimSRN" w:hAnsi="AdvTimSRN"/>
          <w:color w:val="000000" w:themeColor="text1"/>
          <w:sz w:val="24"/>
          <w:szCs w:val="24"/>
          <w:lang w:val="en-GB"/>
        </w:rPr>
        <w:t xml:space="preserve"> </w:t>
      </w:r>
      <w:r w:rsidRPr="00685466">
        <w:rPr>
          <w:rFonts w:ascii="AdvTimSRN" w:hAnsi="AdvTimSRN"/>
          <w:color w:val="000000" w:themeColor="text1"/>
          <w:sz w:val="24"/>
          <w:szCs w:val="24"/>
        </w:rPr>
        <w:t xml:space="preserve">R. </w:t>
      </w:r>
      <w:r w:rsidRPr="000D3616">
        <w:rPr>
          <w:rFonts w:ascii="AdvTimSRN" w:hAnsi="AdvTimSRN"/>
          <w:iCs/>
          <w:color w:val="000000" w:themeColor="text1"/>
          <w:sz w:val="24"/>
          <w:szCs w:val="24"/>
        </w:rPr>
        <w:t>Linguistic equality (CLIE Working Paper 1).</w:t>
      </w:r>
      <w:r w:rsidRPr="00685466">
        <w:rPr>
          <w:rFonts w:ascii="AdvTimSRN" w:hAnsi="AdvTimSRN"/>
          <w:color w:val="000000" w:themeColor="text1"/>
          <w:sz w:val="24"/>
          <w:szCs w:val="24"/>
        </w:rPr>
        <w:t xml:space="preserve"> London</w:t>
      </w:r>
      <w:r w:rsidR="000D3616">
        <w:rPr>
          <w:rFonts w:ascii="AdvTimSRN" w:hAnsi="AdvTimSRN"/>
          <w:color w:val="000000" w:themeColor="text1"/>
          <w:sz w:val="24"/>
          <w:szCs w:val="24"/>
          <w:lang w:val="en-GB"/>
        </w:rPr>
        <w:t>, 1983. 48 p.</w:t>
      </w:r>
      <w:r w:rsidRPr="00685466">
        <w:rPr>
          <w:rFonts w:ascii="AdvTimSRN" w:hAnsi="AdvTimSRN"/>
          <w:color w:val="000000" w:themeColor="text1"/>
          <w:sz w:val="24"/>
          <w:szCs w:val="24"/>
        </w:rPr>
        <w:t xml:space="preserve"> </w:t>
      </w:r>
    </w:p>
    <w:p w14:paraId="34E2A445" w14:textId="61E89F7C" w:rsidR="008263D7" w:rsidRPr="00685466" w:rsidRDefault="008263D7" w:rsidP="008263D7">
      <w:pPr>
        <w:pStyle w:val="a3"/>
        <w:numPr>
          <w:ilvl w:val="0"/>
          <w:numId w:val="3"/>
        </w:numPr>
        <w:tabs>
          <w:tab w:val="left" w:pos="-142"/>
          <w:tab w:val="left" w:pos="993"/>
          <w:tab w:val="left" w:pos="1276"/>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snapToGrid w:val="0"/>
          <w:color w:val="000000" w:themeColor="text1"/>
          <w:sz w:val="24"/>
          <w:szCs w:val="24"/>
        </w:rPr>
        <w:t xml:space="preserve">Hudson R. </w:t>
      </w:r>
      <w:r w:rsidRPr="000D3616">
        <w:rPr>
          <w:rFonts w:ascii="Times New Roman" w:hAnsi="Times New Roman"/>
          <w:snapToGrid w:val="0"/>
          <w:color w:val="000000" w:themeColor="text1"/>
          <w:sz w:val="24"/>
          <w:szCs w:val="24"/>
        </w:rPr>
        <w:t>Sociolinguistics</w:t>
      </w:r>
      <w:r w:rsidRPr="00685466">
        <w:rPr>
          <w:rFonts w:ascii="Times New Roman" w:hAnsi="Times New Roman"/>
          <w:i/>
          <w:iCs/>
          <w:snapToGrid w:val="0"/>
          <w:color w:val="000000" w:themeColor="text1"/>
          <w:sz w:val="24"/>
          <w:szCs w:val="24"/>
        </w:rPr>
        <w:t xml:space="preserve"> </w:t>
      </w:r>
      <w:r w:rsidRPr="00685466">
        <w:rPr>
          <w:rFonts w:ascii="Times New Roman" w:hAnsi="Times New Roman"/>
          <w:iCs/>
          <w:snapToGrid w:val="0"/>
          <w:color w:val="000000" w:themeColor="text1"/>
          <w:sz w:val="24"/>
          <w:szCs w:val="24"/>
        </w:rPr>
        <w:t>(2nd ed.)</w:t>
      </w:r>
      <w:r w:rsidRPr="00685466">
        <w:rPr>
          <w:rFonts w:ascii="Times New Roman" w:hAnsi="Times New Roman"/>
          <w:snapToGrid w:val="0"/>
          <w:color w:val="000000" w:themeColor="text1"/>
          <w:sz w:val="24"/>
          <w:szCs w:val="24"/>
        </w:rPr>
        <w:t>. Cambridge</w:t>
      </w:r>
      <w:r w:rsidR="000D3616">
        <w:rPr>
          <w:rFonts w:ascii="Times New Roman" w:hAnsi="Times New Roman"/>
          <w:snapToGrid w:val="0"/>
          <w:color w:val="000000" w:themeColor="text1"/>
          <w:sz w:val="24"/>
          <w:szCs w:val="24"/>
          <w:lang w:val="en-GB"/>
        </w:rPr>
        <w:t>, 1996</w:t>
      </w:r>
      <w:r w:rsidRPr="00685466">
        <w:rPr>
          <w:rFonts w:ascii="Times New Roman" w:hAnsi="Times New Roman"/>
          <w:snapToGrid w:val="0"/>
          <w:color w:val="000000" w:themeColor="text1"/>
          <w:sz w:val="24"/>
          <w:szCs w:val="24"/>
        </w:rPr>
        <w:t>.</w:t>
      </w:r>
      <w:r w:rsidR="000D3616">
        <w:rPr>
          <w:rFonts w:ascii="Times New Roman" w:hAnsi="Times New Roman"/>
          <w:snapToGrid w:val="0"/>
          <w:color w:val="000000" w:themeColor="text1"/>
          <w:sz w:val="24"/>
          <w:szCs w:val="24"/>
          <w:lang w:val="en-GB"/>
        </w:rPr>
        <w:t xml:space="preserve"> 279 p.</w:t>
      </w:r>
    </w:p>
    <w:p w14:paraId="75C4C13B" w14:textId="2EAED1AD" w:rsidR="008263D7" w:rsidRPr="00685466" w:rsidRDefault="008263D7" w:rsidP="008263D7">
      <w:pPr>
        <w:pStyle w:val="a3"/>
        <w:numPr>
          <w:ilvl w:val="0"/>
          <w:numId w:val="3"/>
        </w:numPr>
        <w:tabs>
          <w:tab w:val="left" w:pos="-142"/>
          <w:tab w:val="left" w:pos="993"/>
          <w:tab w:val="left" w:pos="1276"/>
        </w:tabs>
        <w:spacing w:after="0" w:line="240" w:lineRule="auto"/>
        <w:ind w:left="0" w:firstLine="709"/>
        <w:jc w:val="both"/>
        <w:rPr>
          <w:rFonts w:ascii="Times New Roman" w:hAnsi="Times New Roman"/>
          <w:color w:val="000000" w:themeColor="text1"/>
          <w:sz w:val="24"/>
          <w:szCs w:val="24"/>
        </w:rPr>
      </w:pPr>
      <w:r w:rsidRPr="00685466">
        <w:rPr>
          <w:rFonts w:ascii="AdvTimSRN" w:hAnsi="AdvTimSRN"/>
          <w:color w:val="000000" w:themeColor="text1"/>
          <w:sz w:val="24"/>
          <w:szCs w:val="24"/>
        </w:rPr>
        <w:t xml:space="preserve">Hudson R. Why education needs linguistics (and vice versa). </w:t>
      </w:r>
      <w:r w:rsidRPr="00685466">
        <w:rPr>
          <w:rFonts w:ascii="AdvTimSRN" w:hAnsi="AdvTimSRN"/>
          <w:i/>
          <w:color w:val="000000" w:themeColor="text1"/>
          <w:sz w:val="24"/>
          <w:szCs w:val="24"/>
        </w:rPr>
        <w:t>Journal of linguistics</w:t>
      </w:r>
      <w:r w:rsidR="006A4549">
        <w:rPr>
          <w:rFonts w:ascii="AdvTimSRN" w:hAnsi="AdvTimSRN"/>
          <w:color w:val="000000" w:themeColor="text1"/>
          <w:sz w:val="24"/>
          <w:szCs w:val="24"/>
          <w:lang w:val="en-GB"/>
        </w:rPr>
        <w:t>. 2004. No</w:t>
      </w:r>
      <w:r w:rsidRPr="00685466">
        <w:rPr>
          <w:rFonts w:ascii="AdvTimSRN" w:hAnsi="AdvTimSRN"/>
          <w:color w:val="000000" w:themeColor="text1"/>
          <w:sz w:val="24"/>
          <w:szCs w:val="24"/>
        </w:rPr>
        <w:t xml:space="preserve"> 40</w:t>
      </w:r>
      <w:r w:rsidR="006A4549">
        <w:rPr>
          <w:rFonts w:ascii="Times New Roman" w:hAnsi="Times New Roman"/>
          <w:color w:val="000000" w:themeColor="text1"/>
          <w:sz w:val="24"/>
          <w:szCs w:val="24"/>
          <w:lang w:val="en-US"/>
        </w:rPr>
        <w:t>. P.</w:t>
      </w:r>
      <w:r w:rsidRPr="00685466">
        <w:rPr>
          <w:rFonts w:ascii="Times New Roman" w:hAnsi="Times New Roman"/>
          <w:color w:val="000000" w:themeColor="text1"/>
          <w:sz w:val="24"/>
          <w:szCs w:val="24"/>
          <w:lang w:val="en-US"/>
        </w:rPr>
        <w:t xml:space="preserve"> </w:t>
      </w:r>
      <w:r w:rsidRPr="00685466">
        <w:rPr>
          <w:rFonts w:ascii="AdvTimSRN" w:hAnsi="AdvTimSRN"/>
          <w:color w:val="000000" w:themeColor="text1"/>
          <w:sz w:val="24"/>
          <w:szCs w:val="24"/>
        </w:rPr>
        <w:t>105–130.</w:t>
      </w:r>
    </w:p>
    <w:p w14:paraId="1835F04B" w14:textId="57BE60CA" w:rsidR="008263D7" w:rsidRPr="00685466" w:rsidRDefault="008263D7" w:rsidP="008263D7">
      <w:pPr>
        <w:pStyle w:val="a3"/>
        <w:numPr>
          <w:ilvl w:val="0"/>
          <w:numId w:val="3"/>
        </w:numPr>
        <w:tabs>
          <w:tab w:val="left" w:pos="-142"/>
          <w:tab w:val="left" w:pos="993"/>
          <w:tab w:val="left" w:pos="1276"/>
        </w:tabs>
        <w:spacing w:after="0" w:line="240" w:lineRule="auto"/>
        <w:ind w:left="0" w:firstLine="709"/>
        <w:jc w:val="both"/>
        <w:rPr>
          <w:rFonts w:ascii="Times New Roman" w:hAnsi="Times New Roman"/>
          <w:color w:val="000000" w:themeColor="text1"/>
          <w:sz w:val="24"/>
          <w:szCs w:val="24"/>
        </w:rPr>
      </w:pPr>
      <w:r w:rsidRPr="00685466">
        <w:rPr>
          <w:rFonts w:ascii="AdvTimSRN" w:hAnsi="AdvTimSRN"/>
          <w:color w:val="000000" w:themeColor="text1"/>
          <w:sz w:val="24"/>
          <w:szCs w:val="24"/>
        </w:rPr>
        <w:t xml:space="preserve">Hudson R. How linguistics has influenced schools in England. </w:t>
      </w:r>
      <w:r w:rsidRPr="00685466">
        <w:rPr>
          <w:rFonts w:ascii="AdvTimSRN" w:hAnsi="AdvTimSRN"/>
          <w:i/>
          <w:color w:val="000000" w:themeColor="text1"/>
          <w:sz w:val="24"/>
          <w:szCs w:val="24"/>
        </w:rPr>
        <w:t>Language &amp; linguistics compass</w:t>
      </w:r>
      <w:r w:rsidR="006A4549">
        <w:rPr>
          <w:rFonts w:ascii="AdvTimSRN" w:hAnsi="AdvTimSRN"/>
          <w:color w:val="000000" w:themeColor="text1"/>
          <w:sz w:val="24"/>
          <w:szCs w:val="24"/>
          <w:lang w:val="en-GB"/>
        </w:rPr>
        <w:t>. 2007. No</w:t>
      </w:r>
      <w:r w:rsidRPr="00685466">
        <w:rPr>
          <w:rFonts w:ascii="AdvTimSRN" w:hAnsi="AdvTimSRN"/>
          <w:color w:val="000000" w:themeColor="text1"/>
          <w:sz w:val="24"/>
          <w:szCs w:val="24"/>
        </w:rPr>
        <w:t xml:space="preserve"> 1</w:t>
      </w:r>
      <w:r w:rsidR="006A4549">
        <w:rPr>
          <w:rFonts w:ascii="AdvTimSRN" w:hAnsi="AdvTimSRN"/>
          <w:color w:val="000000" w:themeColor="text1"/>
          <w:sz w:val="24"/>
          <w:szCs w:val="24"/>
          <w:lang w:val="en-GB"/>
        </w:rPr>
        <w:t>. P.</w:t>
      </w:r>
      <w:r w:rsidRPr="00685466">
        <w:rPr>
          <w:rFonts w:ascii="AdvTimSRN" w:hAnsi="AdvTimSRN"/>
          <w:color w:val="000000" w:themeColor="text1"/>
          <w:sz w:val="24"/>
          <w:szCs w:val="24"/>
        </w:rPr>
        <w:t xml:space="preserve"> 227–242.</w:t>
      </w:r>
    </w:p>
    <w:p w14:paraId="67B4BDB1" w14:textId="5513C32C" w:rsidR="008263D7" w:rsidRPr="008263D7" w:rsidRDefault="008263D7" w:rsidP="008263D7">
      <w:pPr>
        <w:pStyle w:val="a3"/>
        <w:numPr>
          <w:ilvl w:val="0"/>
          <w:numId w:val="3"/>
        </w:numPr>
        <w:tabs>
          <w:tab w:val="left" w:pos="-142"/>
          <w:tab w:val="left" w:pos="993"/>
          <w:tab w:val="left" w:pos="1276"/>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rPr>
        <w:t xml:space="preserve">Hudson R. A history of the LAGB: the first fifty years. </w:t>
      </w:r>
      <w:r w:rsidRPr="00685466">
        <w:rPr>
          <w:rFonts w:ascii="Times New Roman" w:hAnsi="Times New Roman"/>
          <w:i/>
          <w:color w:val="000000" w:themeColor="text1"/>
          <w:sz w:val="24"/>
          <w:szCs w:val="24"/>
        </w:rPr>
        <w:t>Journal of linguistics</w:t>
      </w:r>
      <w:r w:rsidR="006A4549">
        <w:rPr>
          <w:rFonts w:ascii="Times New Roman" w:hAnsi="Times New Roman"/>
          <w:color w:val="000000" w:themeColor="text1"/>
          <w:sz w:val="24"/>
          <w:szCs w:val="24"/>
          <w:lang w:val="en-GB"/>
        </w:rPr>
        <w:t>. 2009. No</w:t>
      </w:r>
      <w:r w:rsidR="00C42D58">
        <w:rPr>
          <w:rFonts w:ascii="Times New Roman" w:hAnsi="Times New Roman"/>
          <w:color w:val="000000" w:themeColor="text1"/>
          <w:sz w:val="24"/>
          <w:szCs w:val="24"/>
          <w:lang w:val="en-GB"/>
        </w:rPr>
        <w:t> </w:t>
      </w:r>
      <w:r w:rsidRPr="00685466">
        <w:rPr>
          <w:rFonts w:ascii="Times New Roman" w:hAnsi="Times New Roman"/>
          <w:color w:val="000000" w:themeColor="text1"/>
          <w:sz w:val="24"/>
          <w:szCs w:val="24"/>
        </w:rPr>
        <w:t>45</w:t>
      </w:r>
      <w:r w:rsidR="006A4549">
        <w:rPr>
          <w:rFonts w:ascii="Times New Roman" w:hAnsi="Times New Roman"/>
          <w:color w:val="000000" w:themeColor="text1"/>
          <w:sz w:val="24"/>
          <w:szCs w:val="24"/>
          <w:lang w:val="en-GB"/>
        </w:rPr>
        <w:t>. P.</w:t>
      </w:r>
      <w:r w:rsidRPr="00685466">
        <w:rPr>
          <w:rFonts w:ascii="Times New Roman" w:hAnsi="Times New Roman"/>
          <w:color w:val="000000" w:themeColor="text1"/>
          <w:sz w:val="24"/>
          <w:szCs w:val="24"/>
        </w:rPr>
        <w:t xml:space="preserve"> 1–30.</w:t>
      </w:r>
    </w:p>
    <w:p w14:paraId="14485A8B" w14:textId="79803EDE" w:rsidR="008B26A5" w:rsidRPr="00E06072" w:rsidRDefault="008B26A5" w:rsidP="008B26A5">
      <w:pPr>
        <w:pStyle w:val="a3"/>
        <w:numPr>
          <w:ilvl w:val="0"/>
          <w:numId w:val="3"/>
        </w:numPr>
        <w:tabs>
          <w:tab w:val="left" w:pos="-142"/>
          <w:tab w:val="left" w:pos="993"/>
          <w:tab w:val="left" w:pos="1276"/>
        </w:tabs>
        <w:spacing w:after="0" w:line="240" w:lineRule="auto"/>
        <w:ind w:left="0" w:firstLine="709"/>
        <w:jc w:val="both"/>
        <w:rPr>
          <w:rFonts w:ascii="Times New Roman" w:hAnsi="Times New Roman"/>
          <w:color w:val="000000" w:themeColor="text1"/>
          <w:sz w:val="24"/>
          <w:szCs w:val="24"/>
        </w:rPr>
      </w:pPr>
      <w:r w:rsidRPr="00685466">
        <w:rPr>
          <w:rFonts w:ascii="Times New Roman" w:eastAsiaTheme="minorEastAsia" w:hAnsi="Times New Roman"/>
          <w:color w:val="000000" w:themeColor="text1"/>
          <w:sz w:val="24"/>
          <w:szCs w:val="24"/>
          <w:shd w:val="clear" w:color="auto" w:fill="FFFFFF"/>
          <w:lang w:val="de-DE" w:eastAsia="ru-RU"/>
        </w:rPr>
        <w:t xml:space="preserve">Königs F. </w:t>
      </w:r>
      <w:r w:rsidRPr="00C42D58">
        <w:rPr>
          <w:rFonts w:ascii="Times New Roman" w:eastAsiaTheme="minorEastAsia" w:hAnsi="Times New Roman"/>
          <w:color w:val="000000" w:themeColor="text1"/>
          <w:sz w:val="24"/>
          <w:szCs w:val="24"/>
          <w:lang w:val="de-DE" w:eastAsia="ru-RU"/>
        </w:rPr>
        <w:t>Normenaspekte im Fremdstrachenunterricht: ein Konzeptorientierter beitrag zur Erforschung des Fremdesprachenunterrichts</w:t>
      </w:r>
      <w:r w:rsidRPr="00685466">
        <w:rPr>
          <w:rFonts w:ascii="Times New Roman" w:eastAsiaTheme="minorEastAsia" w:hAnsi="Times New Roman"/>
          <w:i/>
          <w:iCs/>
          <w:color w:val="000000" w:themeColor="text1"/>
          <w:sz w:val="24"/>
          <w:szCs w:val="24"/>
          <w:lang w:val="de-DE" w:eastAsia="ru-RU"/>
        </w:rPr>
        <w:t xml:space="preserve">. </w:t>
      </w:r>
      <w:r w:rsidRPr="00C42D58">
        <w:rPr>
          <w:rFonts w:ascii="Times New Roman" w:eastAsiaTheme="minorEastAsia" w:hAnsi="Times New Roman"/>
          <w:color w:val="000000" w:themeColor="text1"/>
          <w:sz w:val="24"/>
          <w:szCs w:val="24"/>
          <w:shd w:val="clear" w:color="auto" w:fill="FFFFFF"/>
          <w:lang w:val="de-DE" w:eastAsia="ru-RU"/>
        </w:rPr>
        <w:t>Tübingen</w:t>
      </w:r>
      <w:r w:rsidR="00C42D58">
        <w:rPr>
          <w:rFonts w:ascii="Times New Roman" w:eastAsiaTheme="minorEastAsia" w:hAnsi="Times New Roman"/>
          <w:color w:val="000000" w:themeColor="text1"/>
          <w:sz w:val="24"/>
          <w:szCs w:val="24"/>
          <w:shd w:val="clear" w:color="auto" w:fill="FFFFFF"/>
          <w:lang w:val="de-DE" w:eastAsia="ru-RU"/>
        </w:rPr>
        <w:t>, 1983. 189 p.</w:t>
      </w:r>
      <w:r w:rsidRPr="00C42D58">
        <w:rPr>
          <w:rFonts w:ascii="Times New Roman" w:eastAsiaTheme="minorEastAsia" w:hAnsi="Times New Roman"/>
          <w:color w:val="000000" w:themeColor="text1"/>
          <w:sz w:val="24"/>
          <w:szCs w:val="24"/>
          <w:shd w:val="clear" w:color="auto" w:fill="FFFFFF"/>
          <w:lang w:val="de-DE" w:eastAsia="ru-RU"/>
        </w:rPr>
        <w:t xml:space="preserve"> </w:t>
      </w:r>
    </w:p>
    <w:p w14:paraId="67976040" w14:textId="442B57A8" w:rsidR="00E06072" w:rsidRPr="00E06072" w:rsidRDefault="00E06072" w:rsidP="00E06072">
      <w:pPr>
        <w:pStyle w:val="a3"/>
        <w:numPr>
          <w:ilvl w:val="0"/>
          <w:numId w:val="3"/>
        </w:numPr>
        <w:tabs>
          <w:tab w:val="left" w:pos="-142"/>
          <w:tab w:val="left" w:pos="993"/>
          <w:tab w:val="left" w:pos="1276"/>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lang w:val="en-US"/>
        </w:rPr>
        <w:t xml:space="preserve">North K. </w:t>
      </w:r>
      <w:r w:rsidRPr="008F7039">
        <w:rPr>
          <w:rFonts w:ascii="Times New Roman" w:hAnsi="Times New Roman"/>
          <w:iCs/>
          <w:color w:val="000000" w:themeColor="text1"/>
          <w:sz w:val="24"/>
          <w:szCs w:val="24"/>
          <w:lang w:val="en-US"/>
        </w:rPr>
        <w:t>The anatomy of European knowledge regions: a comparative analysis</w:t>
      </w:r>
      <w:r w:rsidR="008F7039">
        <w:rPr>
          <w:rFonts w:ascii="Times New Roman" w:hAnsi="Times New Roman"/>
          <w:color w:val="000000" w:themeColor="text1"/>
          <w:sz w:val="24"/>
          <w:szCs w:val="24"/>
          <w:lang w:val="en-US"/>
        </w:rPr>
        <w:t>. Working Paper 1-2008. Wiesbaden, 2008. 68 p.</w:t>
      </w:r>
      <w:r w:rsidRPr="00685466">
        <w:rPr>
          <w:color w:val="000000" w:themeColor="text1"/>
          <w:sz w:val="24"/>
          <w:szCs w:val="24"/>
          <w:lang w:val="en-US"/>
        </w:rPr>
        <w:t xml:space="preserve"> </w:t>
      </w:r>
    </w:p>
    <w:p w14:paraId="3EB528F4" w14:textId="0BCB0A63" w:rsidR="00C42EED" w:rsidRPr="00F43F5A" w:rsidRDefault="00C42EED" w:rsidP="00F43F5A">
      <w:pPr>
        <w:pStyle w:val="a3"/>
        <w:numPr>
          <w:ilvl w:val="0"/>
          <w:numId w:val="3"/>
        </w:numPr>
        <w:tabs>
          <w:tab w:val="left" w:pos="-142"/>
          <w:tab w:val="left" w:pos="993"/>
          <w:tab w:val="left" w:pos="1276"/>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snapToGrid w:val="0"/>
          <w:color w:val="000000" w:themeColor="text1"/>
          <w:sz w:val="24"/>
          <w:szCs w:val="24"/>
        </w:rPr>
        <w:t>Oxford Living Dictionaries</w:t>
      </w:r>
      <w:r w:rsidR="00F43F5A">
        <w:rPr>
          <w:rFonts w:ascii="Times New Roman" w:hAnsi="Times New Roman"/>
          <w:snapToGrid w:val="0"/>
          <w:color w:val="000000" w:themeColor="text1"/>
          <w:sz w:val="24"/>
          <w:szCs w:val="24"/>
          <w:lang w:val="en-GB"/>
        </w:rPr>
        <w:t xml:space="preserve"> : </w:t>
      </w:r>
      <w:r w:rsidR="00F43F5A" w:rsidRPr="00F43F5A">
        <w:rPr>
          <w:rFonts w:ascii="Times New Roman" w:hAnsi="Times New Roman"/>
          <w:iCs/>
          <w:snapToGrid w:val="0"/>
          <w:color w:val="000000" w:themeColor="text1"/>
          <w:sz w:val="24"/>
          <w:szCs w:val="24"/>
          <w:lang w:val="en-GB"/>
        </w:rPr>
        <w:t>l</w:t>
      </w:r>
      <w:r w:rsidRPr="00F43F5A">
        <w:rPr>
          <w:rFonts w:ascii="Times New Roman" w:hAnsi="Times New Roman"/>
          <w:iCs/>
          <w:snapToGrid w:val="0"/>
          <w:color w:val="000000" w:themeColor="text1"/>
          <w:sz w:val="24"/>
          <w:szCs w:val="24"/>
        </w:rPr>
        <w:t>inguistics.</w:t>
      </w:r>
      <w:r w:rsidRPr="00685466">
        <w:rPr>
          <w:rFonts w:ascii="Times New Roman" w:hAnsi="Times New Roman"/>
          <w:snapToGrid w:val="0"/>
          <w:color w:val="000000" w:themeColor="text1"/>
          <w:sz w:val="24"/>
          <w:szCs w:val="24"/>
        </w:rPr>
        <w:t xml:space="preserve"> </w:t>
      </w:r>
      <w:r w:rsidR="00F43F5A">
        <w:rPr>
          <w:rFonts w:ascii="Times New Roman" w:hAnsi="Times New Roman"/>
          <w:snapToGrid w:val="0"/>
          <w:color w:val="000000" w:themeColor="text1"/>
          <w:sz w:val="24"/>
          <w:szCs w:val="24"/>
          <w:lang w:val="en-GB"/>
        </w:rPr>
        <w:t>URL:</w:t>
      </w:r>
      <w:r w:rsidRPr="00685466">
        <w:rPr>
          <w:rFonts w:ascii="Times New Roman" w:hAnsi="Times New Roman"/>
          <w:snapToGrid w:val="0"/>
          <w:color w:val="000000" w:themeColor="text1"/>
          <w:sz w:val="24"/>
          <w:szCs w:val="24"/>
        </w:rPr>
        <w:t xml:space="preserve"> https://en.oxforddictionaries.com/definition/linguistics</w:t>
      </w:r>
      <w:r w:rsidR="00F43F5A">
        <w:rPr>
          <w:rFonts w:ascii="Times New Roman" w:hAnsi="Times New Roman"/>
          <w:snapToGrid w:val="0"/>
          <w:color w:val="000000" w:themeColor="text1"/>
          <w:sz w:val="24"/>
          <w:szCs w:val="24"/>
          <w:lang w:val="en-GB"/>
        </w:rPr>
        <w:t xml:space="preserve"> </w:t>
      </w:r>
      <w:r w:rsidR="00F43F5A">
        <w:rPr>
          <w:rFonts w:ascii="Times New Roman" w:hAnsi="Times New Roman"/>
          <w:color w:val="000000" w:themeColor="text1"/>
          <w:sz w:val="24"/>
          <w:szCs w:val="24"/>
          <w:lang w:val="en-GB"/>
        </w:rPr>
        <w:t>(accessed on November 14, 2021)</w:t>
      </w:r>
      <w:r w:rsidRPr="00F43F5A">
        <w:rPr>
          <w:rFonts w:ascii="Times New Roman" w:hAnsi="Times New Roman"/>
          <w:snapToGrid w:val="0"/>
          <w:color w:val="000000" w:themeColor="text1"/>
          <w:sz w:val="24"/>
          <w:szCs w:val="24"/>
        </w:rPr>
        <w:t>.</w:t>
      </w:r>
    </w:p>
    <w:p w14:paraId="46F0F6C0" w14:textId="0AC810E0" w:rsidR="00C42EED" w:rsidRPr="00F43F5A" w:rsidRDefault="00C42EED" w:rsidP="00F43F5A">
      <w:pPr>
        <w:pStyle w:val="a3"/>
        <w:numPr>
          <w:ilvl w:val="0"/>
          <w:numId w:val="3"/>
        </w:numPr>
        <w:tabs>
          <w:tab w:val="left" w:pos="-142"/>
          <w:tab w:val="left" w:pos="993"/>
          <w:tab w:val="left" w:pos="1276"/>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snapToGrid w:val="0"/>
          <w:color w:val="000000" w:themeColor="text1"/>
          <w:sz w:val="24"/>
          <w:szCs w:val="24"/>
        </w:rPr>
        <w:t>Oxford Living Dictionaries</w:t>
      </w:r>
      <w:r w:rsidR="00F43F5A">
        <w:rPr>
          <w:rFonts w:ascii="Times New Roman" w:hAnsi="Times New Roman"/>
          <w:snapToGrid w:val="0"/>
          <w:color w:val="000000" w:themeColor="text1"/>
          <w:sz w:val="24"/>
          <w:szCs w:val="24"/>
          <w:lang w:val="en-GB"/>
        </w:rPr>
        <w:t xml:space="preserve"> : </w:t>
      </w:r>
      <w:r w:rsidR="00F43F5A" w:rsidRPr="00F43F5A">
        <w:rPr>
          <w:rFonts w:ascii="Times New Roman" w:hAnsi="Times New Roman"/>
          <w:iCs/>
          <w:snapToGrid w:val="0"/>
          <w:color w:val="000000" w:themeColor="text1"/>
          <w:sz w:val="24"/>
          <w:szCs w:val="24"/>
          <w:lang w:val="en-GB"/>
        </w:rPr>
        <w:t>p</w:t>
      </w:r>
      <w:r w:rsidRPr="00F43F5A">
        <w:rPr>
          <w:rFonts w:ascii="Times New Roman" w:hAnsi="Times New Roman"/>
          <w:iCs/>
          <w:snapToGrid w:val="0"/>
          <w:color w:val="000000" w:themeColor="text1"/>
          <w:sz w:val="24"/>
          <w:szCs w:val="24"/>
        </w:rPr>
        <w:t>hilology.</w:t>
      </w:r>
      <w:r w:rsidRPr="00685466">
        <w:rPr>
          <w:rFonts w:ascii="Times New Roman" w:hAnsi="Times New Roman"/>
          <w:snapToGrid w:val="0"/>
          <w:color w:val="000000" w:themeColor="text1"/>
          <w:sz w:val="24"/>
          <w:szCs w:val="24"/>
        </w:rPr>
        <w:t xml:space="preserve"> </w:t>
      </w:r>
      <w:r w:rsidR="00F43F5A">
        <w:rPr>
          <w:rFonts w:ascii="Times New Roman" w:hAnsi="Times New Roman"/>
          <w:snapToGrid w:val="0"/>
          <w:color w:val="000000" w:themeColor="text1"/>
          <w:sz w:val="24"/>
          <w:szCs w:val="24"/>
          <w:lang w:val="en-GB"/>
        </w:rPr>
        <w:t>URL:</w:t>
      </w:r>
      <w:r w:rsidR="00F43F5A" w:rsidRPr="00685466">
        <w:rPr>
          <w:rFonts w:ascii="Times New Roman" w:hAnsi="Times New Roman"/>
          <w:snapToGrid w:val="0"/>
          <w:color w:val="000000" w:themeColor="text1"/>
          <w:sz w:val="24"/>
          <w:szCs w:val="24"/>
        </w:rPr>
        <w:t xml:space="preserve"> </w:t>
      </w:r>
      <w:r w:rsidRPr="00685466">
        <w:rPr>
          <w:rFonts w:ascii="Times New Roman" w:hAnsi="Times New Roman"/>
          <w:snapToGrid w:val="0"/>
          <w:color w:val="000000" w:themeColor="text1"/>
          <w:sz w:val="24"/>
          <w:szCs w:val="24"/>
        </w:rPr>
        <w:t>https://en.oxforddictionaries.com/definition/philology</w:t>
      </w:r>
      <w:r w:rsidR="00F43F5A">
        <w:rPr>
          <w:rFonts w:ascii="Times New Roman" w:hAnsi="Times New Roman"/>
          <w:snapToGrid w:val="0"/>
          <w:color w:val="000000" w:themeColor="text1"/>
          <w:sz w:val="24"/>
          <w:szCs w:val="24"/>
          <w:lang w:val="en-GB"/>
        </w:rPr>
        <w:t xml:space="preserve"> </w:t>
      </w:r>
      <w:r w:rsidR="00F43F5A">
        <w:rPr>
          <w:rFonts w:ascii="Times New Roman" w:hAnsi="Times New Roman"/>
          <w:color w:val="000000" w:themeColor="text1"/>
          <w:sz w:val="24"/>
          <w:szCs w:val="24"/>
          <w:lang w:val="en-GB"/>
        </w:rPr>
        <w:t>(accessed on November 14, 2021)</w:t>
      </w:r>
      <w:r w:rsidRPr="00F43F5A">
        <w:rPr>
          <w:rFonts w:ascii="Times New Roman" w:hAnsi="Times New Roman"/>
          <w:snapToGrid w:val="0"/>
          <w:color w:val="000000" w:themeColor="text1"/>
          <w:sz w:val="24"/>
          <w:szCs w:val="24"/>
        </w:rPr>
        <w:t>.</w:t>
      </w:r>
    </w:p>
    <w:p w14:paraId="253702FC" w14:textId="358ACD87" w:rsidR="00C42EED" w:rsidRPr="00685466" w:rsidRDefault="00C42EED" w:rsidP="00C42EED">
      <w:pPr>
        <w:pStyle w:val="a3"/>
        <w:numPr>
          <w:ilvl w:val="0"/>
          <w:numId w:val="3"/>
        </w:numPr>
        <w:tabs>
          <w:tab w:val="left" w:pos="-142"/>
          <w:tab w:val="left" w:pos="993"/>
          <w:tab w:val="left" w:pos="1276"/>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lang w:val="en-GB"/>
        </w:rPr>
        <w:t xml:space="preserve">Perera K. </w:t>
      </w:r>
      <w:r w:rsidRPr="00386BCD">
        <w:rPr>
          <w:rFonts w:ascii="Times New Roman" w:hAnsi="Times New Roman"/>
          <w:iCs/>
          <w:color w:val="000000" w:themeColor="text1"/>
          <w:sz w:val="24"/>
          <w:szCs w:val="24"/>
          <w:lang w:val="en-GB"/>
        </w:rPr>
        <w:t>National curriculum: English (England and Wales)</w:t>
      </w:r>
      <w:r w:rsidR="00386BCD">
        <w:rPr>
          <w:rFonts w:ascii="Times New Roman" w:hAnsi="Times New Roman"/>
          <w:i/>
          <w:color w:val="000000" w:themeColor="text1"/>
          <w:sz w:val="24"/>
          <w:szCs w:val="24"/>
          <w:lang w:val="en-GB"/>
        </w:rPr>
        <w:t xml:space="preserve"> // </w:t>
      </w:r>
      <w:r w:rsidR="00386BCD" w:rsidRPr="00685466">
        <w:rPr>
          <w:rFonts w:ascii="Times New Roman" w:hAnsi="Times New Roman"/>
          <w:i/>
          <w:color w:val="000000" w:themeColor="text1"/>
          <w:sz w:val="24"/>
          <w:szCs w:val="24"/>
          <w:lang w:val="en-GB"/>
        </w:rPr>
        <w:t xml:space="preserve">Encyclopedia of language and linguistics </w:t>
      </w:r>
      <w:r w:rsidR="00386BCD">
        <w:rPr>
          <w:rFonts w:ascii="Times New Roman" w:hAnsi="Times New Roman"/>
          <w:color w:val="000000" w:themeColor="text1"/>
          <w:sz w:val="24"/>
          <w:szCs w:val="24"/>
          <w:lang w:val="en-GB"/>
        </w:rPr>
        <w:t>/ ed. by</w:t>
      </w:r>
      <w:r w:rsidRPr="00685466">
        <w:rPr>
          <w:rFonts w:ascii="Times New Roman" w:hAnsi="Times New Roman"/>
          <w:color w:val="000000" w:themeColor="text1"/>
          <w:sz w:val="24"/>
          <w:szCs w:val="24"/>
        </w:rPr>
        <w:t xml:space="preserve"> R. E. Asher</w:t>
      </w:r>
      <w:r w:rsidR="00386BCD">
        <w:rPr>
          <w:rFonts w:ascii="Times New Roman" w:hAnsi="Times New Roman"/>
          <w:color w:val="000000" w:themeColor="text1"/>
          <w:sz w:val="24"/>
          <w:szCs w:val="24"/>
          <w:lang w:val="en-GB"/>
        </w:rPr>
        <w:t xml:space="preserve">. </w:t>
      </w:r>
      <w:r w:rsidRPr="00685466">
        <w:rPr>
          <w:rFonts w:ascii="Times New Roman" w:hAnsi="Times New Roman"/>
          <w:color w:val="000000" w:themeColor="text1"/>
          <w:sz w:val="24"/>
          <w:szCs w:val="24"/>
          <w:lang w:val="en-GB"/>
        </w:rPr>
        <w:t>Oxford</w:t>
      </w:r>
      <w:r w:rsidR="00386BCD">
        <w:rPr>
          <w:rFonts w:ascii="Times New Roman" w:hAnsi="Times New Roman"/>
          <w:color w:val="000000" w:themeColor="text1"/>
          <w:sz w:val="24"/>
          <w:szCs w:val="24"/>
          <w:lang w:val="en-GB"/>
        </w:rPr>
        <w:t>, 1994. P</w:t>
      </w:r>
      <w:r w:rsidR="00386BCD" w:rsidRPr="00685466">
        <w:rPr>
          <w:rFonts w:ascii="Times New Roman" w:hAnsi="Times New Roman"/>
          <w:color w:val="000000" w:themeColor="text1"/>
          <w:sz w:val="24"/>
          <w:szCs w:val="24"/>
          <w:lang w:val="en-GB"/>
        </w:rPr>
        <w:t>. 2701–2702</w:t>
      </w:r>
      <w:r w:rsidR="00386BCD">
        <w:rPr>
          <w:rFonts w:ascii="Times New Roman" w:hAnsi="Times New Roman"/>
          <w:color w:val="000000" w:themeColor="text1"/>
          <w:sz w:val="24"/>
          <w:szCs w:val="24"/>
          <w:lang w:val="en-GB"/>
        </w:rPr>
        <w:t>.</w:t>
      </w:r>
    </w:p>
    <w:p w14:paraId="6297335D" w14:textId="0612C2D7" w:rsidR="00D15B77" w:rsidRPr="00685466" w:rsidRDefault="00D15B77" w:rsidP="00D15B77">
      <w:pPr>
        <w:pStyle w:val="a3"/>
        <w:numPr>
          <w:ilvl w:val="0"/>
          <w:numId w:val="3"/>
        </w:numPr>
        <w:tabs>
          <w:tab w:val="left" w:pos="-142"/>
          <w:tab w:val="left" w:pos="993"/>
          <w:tab w:val="left" w:pos="1276"/>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lang w:val="en-US" w:eastAsia="ru-RU"/>
        </w:rPr>
        <w:t>Stubbs</w:t>
      </w:r>
      <w:r w:rsidR="00386BCD">
        <w:rPr>
          <w:rFonts w:ascii="Times New Roman" w:hAnsi="Times New Roman"/>
          <w:color w:val="000000" w:themeColor="text1"/>
          <w:sz w:val="24"/>
          <w:szCs w:val="24"/>
          <w:lang w:val="en-US" w:eastAsia="ru-RU"/>
        </w:rPr>
        <w:t xml:space="preserve"> </w:t>
      </w:r>
      <w:r w:rsidRPr="00685466">
        <w:rPr>
          <w:rFonts w:ascii="Times New Roman" w:hAnsi="Times New Roman"/>
          <w:color w:val="000000" w:themeColor="text1"/>
          <w:sz w:val="24"/>
          <w:szCs w:val="24"/>
          <w:lang w:val="en-US" w:eastAsia="ru-RU"/>
        </w:rPr>
        <w:t xml:space="preserve">M. </w:t>
      </w:r>
      <w:r w:rsidRPr="00386BCD">
        <w:rPr>
          <w:rFonts w:ascii="Times New Roman" w:hAnsi="Times New Roman"/>
          <w:iCs/>
          <w:color w:val="000000" w:themeColor="text1"/>
          <w:sz w:val="24"/>
          <w:szCs w:val="24"/>
          <w:lang w:val="en-US" w:eastAsia="ru-RU"/>
        </w:rPr>
        <w:t>Educational linguistics</w:t>
      </w:r>
      <w:r w:rsidRPr="00685466">
        <w:rPr>
          <w:rFonts w:ascii="Times New Roman" w:hAnsi="Times New Roman"/>
          <w:color w:val="000000" w:themeColor="text1"/>
          <w:sz w:val="24"/>
          <w:szCs w:val="24"/>
          <w:lang w:val="en-US" w:eastAsia="ru-RU"/>
        </w:rPr>
        <w:t>. Oxford</w:t>
      </w:r>
      <w:r w:rsidR="00386BCD">
        <w:rPr>
          <w:rFonts w:ascii="Times New Roman" w:hAnsi="Times New Roman"/>
          <w:color w:val="000000" w:themeColor="text1"/>
          <w:sz w:val="24"/>
          <w:szCs w:val="24"/>
          <w:lang w:val="en-US" w:eastAsia="ru-RU"/>
        </w:rPr>
        <w:t>, 1986. 286 p.</w:t>
      </w:r>
    </w:p>
    <w:p w14:paraId="5D9A6A06" w14:textId="797A02D9" w:rsidR="00D15B77" w:rsidRPr="00386BCD" w:rsidRDefault="00D15B77" w:rsidP="00386BCD">
      <w:pPr>
        <w:pStyle w:val="a3"/>
        <w:numPr>
          <w:ilvl w:val="0"/>
          <w:numId w:val="3"/>
        </w:numPr>
        <w:tabs>
          <w:tab w:val="left" w:pos="-142"/>
          <w:tab w:val="left" w:pos="993"/>
          <w:tab w:val="left" w:pos="1276"/>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rPr>
        <w:t>Stubbs M. The role of the linguist in the political and ideological context of national language planning</w:t>
      </w:r>
      <w:r w:rsidR="00386BCD">
        <w:rPr>
          <w:rFonts w:ascii="Times New Roman" w:hAnsi="Times New Roman"/>
          <w:color w:val="000000" w:themeColor="text1"/>
          <w:sz w:val="24"/>
          <w:szCs w:val="24"/>
          <w:lang w:val="en-GB"/>
        </w:rPr>
        <w:t xml:space="preserve"> //</w:t>
      </w:r>
      <w:r w:rsidR="00386BCD" w:rsidRPr="00386BCD">
        <w:rPr>
          <w:rFonts w:ascii="Times New Roman" w:hAnsi="Times New Roman"/>
          <w:i/>
          <w:color w:val="000000" w:themeColor="text1"/>
          <w:sz w:val="24"/>
          <w:szCs w:val="24"/>
        </w:rPr>
        <w:t xml:space="preserve"> </w:t>
      </w:r>
      <w:r w:rsidR="00386BCD" w:rsidRPr="00386BCD">
        <w:rPr>
          <w:rFonts w:ascii="Times New Roman" w:hAnsi="Times New Roman"/>
          <w:iCs/>
          <w:color w:val="000000" w:themeColor="text1"/>
          <w:sz w:val="24"/>
          <w:szCs w:val="24"/>
        </w:rPr>
        <w:t>Kingman and the linguists</w:t>
      </w:r>
      <w:r w:rsidR="00386BCD">
        <w:rPr>
          <w:rFonts w:ascii="Times New Roman" w:hAnsi="Times New Roman"/>
          <w:iCs/>
          <w:color w:val="000000" w:themeColor="text1"/>
          <w:sz w:val="24"/>
          <w:szCs w:val="24"/>
          <w:lang w:val="en-GB"/>
        </w:rPr>
        <w:t xml:space="preserve"> / ed. by </w:t>
      </w:r>
      <w:r w:rsidRPr="00386BCD">
        <w:rPr>
          <w:rFonts w:ascii="Times New Roman" w:hAnsi="Times New Roman"/>
          <w:color w:val="000000" w:themeColor="text1"/>
          <w:sz w:val="24"/>
          <w:szCs w:val="24"/>
        </w:rPr>
        <w:t>J. Bourne</w:t>
      </w:r>
      <w:r w:rsidR="00386BCD">
        <w:rPr>
          <w:rFonts w:ascii="Times New Roman" w:hAnsi="Times New Roman"/>
          <w:color w:val="000000" w:themeColor="text1"/>
          <w:sz w:val="24"/>
          <w:szCs w:val="24"/>
          <w:lang w:val="en-GB"/>
        </w:rPr>
        <w:t xml:space="preserve">, </w:t>
      </w:r>
      <w:r w:rsidRPr="00386BCD">
        <w:rPr>
          <w:rFonts w:ascii="Times New Roman" w:hAnsi="Times New Roman"/>
          <w:color w:val="000000" w:themeColor="text1"/>
          <w:sz w:val="24"/>
          <w:szCs w:val="24"/>
        </w:rPr>
        <w:t>T. Bloor</w:t>
      </w:r>
      <w:r w:rsidR="00386BCD">
        <w:rPr>
          <w:rFonts w:ascii="Times New Roman" w:hAnsi="Times New Roman"/>
          <w:color w:val="000000" w:themeColor="text1"/>
          <w:sz w:val="24"/>
          <w:szCs w:val="24"/>
          <w:lang w:val="en-GB"/>
        </w:rPr>
        <w:t xml:space="preserve">. </w:t>
      </w:r>
      <w:r w:rsidR="00386BCD" w:rsidRPr="00386BCD">
        <w:rPr>
          <w:rFonts w:ascii="Times New Roman" w:hAnsi="Times New Roman"/>
          <w:color w:val="000000" w:themeColor="text1"/>
          <w:sz w:val="24"/>
          <w:szCs w:val="24"/>
        </w:rPr>
        <w:t>Birmingham</w:t>
      </w:r>
      <w:r w:rsidR="00386BCD">
        <w:rPr>
          <w:rFonts w:ascii="Times New Roman" w:hAnsi="Times New Roman"/>
          <w:color w:val="000000" w:themeColor="text1"/>
          <w:sz w:val="24"/>
          <w:szCs w:val="24"/>
          <w:lang w:val="en-GB"/>
        </w:rPr>
        <w:t>, 1989.</w:t>
      </w:r>
      <w:r w:rsidR="00386BCD" w:rsidRPr="00386BCD">
        <w:rPr>
          <w:rFonts w:ascii="Times New Roman" w:hAnsi="Times New Roman"/>
          <w:color w:val="000000" w:themeColor="text1"/>
          <w:sz w:val="24"/>
          <w:szCs w:val="24"/>
        </w:rPr>
        <w:t xml:space="preserve"> </w:t>
      </w:r>
      <w:r w:rsidR="00386BCD">
        <w:rPr>
          <w:rFonts w:ascii="Times New Roman" w:hAnsi="Times New Roman"/>
          <w:color w:val="000000" w:themeColor="text1"/>
          <w:sz w:val="24"/>
          <w:szCs w:val="24"/>
          <w:lang w:val="en-GB"/>
        </w:rPr>
        <w:t>P. </w:t>
      </w:r>
      <w:r w:rsidRPr="00386BCD">
        <w:rPr>
          <w:rFonts w:ascii="Times New Roman" w:hAnsi="Times New Roman"/>
          <w:color w:val="000000" w:themeColor="text1"/>
          <w:sz w:val="24"/>
          <w:szCs w:val="24"/>
        </w:rPr>
        <w:t>20–24</w:t>
      </w:r>
      <w:r w:rsidR="00386BCD">
        <w:rPr>
          <w:rFonts w:ascii="Times New Roman" w:hAnsi="Times New Roman"/>
          <w:color w:val="000000" w:themeColor="text1"/>
          <w:sz w:val="24"/>
          <w:szCs w:val="24"/>
          <w:lang w:val="en-GB"/>
        </w:rPr>
        <w:t>.</w:t>
      </w:r>
    </w:p>
    <w:p w14:paraId="23BAB474" w14:textId="6B77F737" w:rsidR="00F27A15" w:rsidRPr="00A7225E" w:rsidRDefault="00F27A15" w:rsidP="00A7225E">
      <w:pPr>
        <w:pStyle w:val="a3"/>
        <w:numPr>
          <w:ilvl w:val="0"/>
          <w:numId w:val="3"/>
        </w:numPr>
        <w:tabs>
          <w:tab w:val="left" w:pos="-142"/>
          <w:tab w:val="left" w:pos="993"/>
          <w:tab w:val="left" w:pos="1276"/>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rPr>
        <w:t xml:space="preserve">Walmsley J. </w:t>
      </w:r>
      <w:r w:rsidRPr="00A7225E">
        <w:rPr>
          <w:rFonts w:ascii="Times New Roman" w:hAnsi="Times New Roman"/>
          <w:iCs/>
          <w:color w:val="000000" w:themeColor="text1"/>
          <w:sz w:val="24"/>
          <w:szCs w:val="24"/>
        </w:rPr>
        <w:t>“. . . a term of opprobrium”: twentieth century linguistics and English philology. History of Linguistics 200</w:t>
      </w:r>
      <w:r w:rsidR="00A7225E">
        <w:rPr>
          <w:rFonts w:ascii="Times New Roman" w:hAnsi="Times New Roman"/>
          <w:iCs/>
          <w:color w:val="000000" w:themeColor="text1"/>
          <w:sz w:val="24"/>
          <w:szCs w:val="24"/>
          <w:lang w:val="en-GB"/>
        </w:rPr>
        <w:t>.</w:t>
      </w:r>
      <w:r w:rsidR="00A7225E" w:rsidRPr="00A7225E">
        <w:rPr>
          <w:rFonts w:ascii="Times New Roman" w:hAnsi="Times New Roman"/>
          <w:color w:val="000000" w:themeColor="text1"/>
          <w:sz w:val="24"/>
          <w:szCs w:val="24"/>
        </w:rPr>
        <w:t xml:space="preserve"> </w:t>
      </w:r>
      <w:r w:rsidR="00A7225E" w:rsidRPr="00A7225E">
        <w:rPr>
          <w:rFonts w:ascii="Times New Roman" w:hAnsi="Times New Roman"/>
          <w:i/>
          <w:iCs/>
          <w:color w:val="000000" w:themeColor="text1"/>
          <w:sz w:val="24"/>
          <w:szCs w:val="24"/>
          <w:lang w:val="en-GB"/>
        </w:rPr>
        <w:t>T</w:t>
      </w:r>
      <w:r w:rsidR="00A7225E" w:rsidRPr="00A7225E">
        <w:rPr>
          <w:rFonts w:ascii="Times New Roman" w:hAnsi="Times New Roman"/>
          <w:i/>
          <w:iCs/>
          <w:color w:val="000000" w:themeColor="text1"/>
          <w:sz w:val="24"/>
          <w:szCs w:val="24"/>
        </w:rPr>
        <w:t>he History of the Language Sciences (ICHoLS XI)</w:t>
      </w:r>
      <w:r w:rsidR="00A7225E">
        <w:rPr>
          <w:rFonts w:ascii="Times New Roman" w:hAnsi="Times New Roman"/>
          <w:color w:val="000000" w:themeColor="text1"/>
          <w:sz w:val="24"/>
          <w:szCs w:val="24"/>
          <w:lang w:val="en-GB"/>
        </w:rPr>
        <w:t xml:space="preserve"> : </w:t>
      </w:r>
      <w:r w:rsidRPr="00A7225E">
        <w:rPr>
          <w:rFonts w:ascii="Times New Roman" w:hAnsi="Times New Roman"/>
          <w:color w:val="000000" w:themeColor="text1"/>
          <w:sz w:val="24"/>
          <w:szCs w:val="24"/>
        </w:rPr>
        <w:t>the Eleventh International Conference. Potsdam</w:t>
      </w:r>
      <w:r w:rsidR="00A7225E">
        <w:rPr>
          <w:rFonts w:ascii="Times New Roman" w:hAnsi="Times New Roman"/>
          <w:color w:val="000000" w:themeColor="text1"/>
          <w:sz w:val="24"/>
          <w:szCs w:val="24"/>
          <w:lang w:val="en-GB"/>
        </w:rPr>
        <w:t xml:space="preserve">, 2008. P. </w:t>
      </w:r>
      <w:r w:rsidR="00A7225E" w:rsidRPr="00A7225E">
        <w:rPr>
          <w:rFonts w:ascii="Times New Roman" w:hAnsi="Times New Roman"/>
          <w:color w:val="000000" w:themeColor="text1"/>
          <w:sz w:val="24"/>
          <w:szCs w:val="24"/>
          <w:lang w:val="en-GB"/>
        </w:rPr>
        <w:t>40</w:t>
      </w:r>
      <w:r w:rsidR="00A7225E">
        <w:rPr>
          <w:rFonts w:ascii="Times New Roman" w:hAnsi="Times New Roman"/>
          <w:color w:val="000000" w:themeColor="text1"/>
          <w:sz w:val="24"/>
          <w:szCs w:val="24"/>
          <w:lang w:val="en-GB"/>
        </w:rPr>
        <w:sym w:font="Symbol" w:char="F02D"/>
      </w:r>
      <w:r w:rsidR="00A7225E" w:rsidRPr="00A7225E">
        <w:rPr>
          <w:rFonts w:ascii="Times New Roman" w:hAnsi="Times New Roman"/>
          <w:color w:val="000000" w:themeColor="text1"/>
          <w:sz w:val="24"/>
          <w:szCs w:val="24"/>
          <w:lang w:val="en-GB"/>
        </w:rPr>
        <w:t>41</w:t>
      </w:r>
      <w:r w:rsidR="00A7225E">
        <w:rPr>
          <w:rFonts w:ascii="Times New Roman" w:hAnsi="Times New Roman"/>
          <w:color w:val="000000" w:themeColor="text1"/>
          <w:sz w:val="24"/>
          <w:szCs w:val="24"/>
          <w:lang w:val="en-GB"/>
        </w:rPr>
        <w:t>.</w:t>
      </w:r>
    </w:p>
    <w:p w14:paraId="3B20EAB3" w14:textId="2E74726A" w:rsidR="00ED2324" w:rsidRPr="00685466" w:rsidRDefault="00ED2324" w:rsidP="00685466">
      <w:pPr>
        <w:pStyle w:val="a3"/>
        <w:numPr>
          <w:ilvl w:val="0"/>
          <w:numId w:val="3"/>
        </w:numPr>
        <w:tabs>
          <w:tab w:val="left" w:pos="-142"/>
          <w:tab w:val="left" w:pos="993"/>
          <w:tab w:val="left" w:pos="1276"/>
        </w:tabs>
        <w:spacing w:after="0" w:line="240" w:lineRule="auto"/>
        <w:ind w:left="0" w:firstLine="709"/>
        <w:jc w:val="both"/>
        <w:rPr>
          <w:rFonts w:ascii="Times New Roman" w:hAnsi="Times New Roman"/>
          <w:color w:val="000000" w:themeColor="text1"/>
          <w:sz w:val="24"/>
          <w:szCs w:val="24"/>
        </w:rPr>
      </w:pPr>
      <w:r w:rsidRPr="00685466">
        <w:rPr>
          <w:rFonts w:ascii="Times New Roman" w:eastAsiaTheme="minorEastAsia" w:hAnsi="Times New Roman"/>
          <w:color w:val="000000" w:themeColor="text1"/>
          <w:sz w:val="24"/>
          <w:szCs w:val="24"/>
          <w:lang w:val="en-US" w:eastAsia="ru-RU"/>
        </w:rPr>
        <w:t>Widdowson H. G. Aspects of language teaching. Oxford</w:t>
      </w:r>
      <w:r w:rsidR="001279ED">
        <w:rPr>
          <w:rFonts w:ascii="Times New Roman" w:eastAsiaTheme="minorEastAsia" w:hAnsi="Times New Roman"/>
          <w:color w:val="000000" w:themeColor="text1"/>
          <w:sz w:val="24"/>
          <w:szCs w:val="24"/>
          <w:lang w:val="en-US" w:eastAsia="ru-RU"/>
        </w:rPr>
        <w:t>, 1991. 226 p.</w:t>
      </w:r>
    </w:p>
    <w:p w14:paraId="78D8A246" w14:textId="378C08CF" w:rsidR="00ED2324" w:rsidRPr="00685466" w:rsidRDefault="00ED2324" w:rsidP="00685466">
      <w:pPr>
        <w:pStyle w:val="a3"/>
        <w:numPr>
          <w:ilvl w:val="0"/>
          <w:numId w:val="3"/>
        </w:numPr>
        <w:tabs>
          <w:tab w:val="left" w:pos="-142"/>
          <w:tab w:val="left" w:pos="993"/>
          <w:tab w:val="left" w:pos="1276"/>
        </w:tabs>
        <w:spacing w:after="0" w:line="240" w:lineRule="auto"/>
        <w:ind w:left="0" w:firstLine="709"/>
        <w:jc w:val="both"/>
        <w:rPr>
          <w:rFonts w:ascii="Times New Roman" w:hAnsi="Times New Roman"/>
          <w:color w:val="000000" w:themeColor="text1"/>
          <w:sz w:val="24"/>
          <w:szCs w:val="24"/>
        </w:rPr>
      </w:pPr>
      <w:r w:rsidRPr="00685466">
        <w:rPr>
          <w:rFonts w:ascii="Times New Roman" w:hAnsi="Times New Roman"/>
          <w:color w:val="000000" w:themeColor="text1"/>
          <w:sz w:val="24"/>
          <w:szCs w:val="24"/>
        </w:rPr>
        <w:lastRenderedPageBreak/>
        <w:t xml:space="preserve">Widdowson H. On the limitations of linguistics applied. </w:t>
      </w:r>
      <w:r w:rsidRPr="00685466">
        <w:rPr>
          <w:rFonts w:ascii="Times New Roman" w:hAnsi="Times New Roman"/>
          <w:i/>
          <w:color w:val="000000" w:themeColor="text1"/>
          <w:sz w:val="24"/>
          <w:szCs w:val="24"/>
        </w:rPr>
        <w:t>Applied linguistics</w:t>
      </w:r>
      <w:r w:rsidR="00C86495">
        <w:rPr>
          <w:rFonts w:ascii="Times New Roman" w:hAnsi="Times New Roman"/>
          <w:color w:val="000000" w:themeColor="text1"/>
          <w:sz w:val="24"/>
          <w:szCs w:val="24"/>
          <w:lang w:val="en-GB"/>
        </w:rPr>
        <w:t>. 2000. Vol. </w:t>
      </w:r>
      <w:r w:rsidRPr="00685466">
        <w:rPr>
          <w:rFonts w:ascii="Times New Roman" w:hAnsi="Times New Roman"/>
          <w:color w:val="000000" w:themeColor="text1"/>
          <w:sz w:val="24"/>
          <w:szCs w:val="24"/>
        </w:rPr>
        <w:t>21</w:t>
      </w:r>
      <w:r w:rsidR="00C86495">
        <w:rPr>
          <w:rFonts w:ascii="Times New Roman" w:hAnsi="Times New Roman"/>
          <w:color w:val="000000" w:themeColor="text1"/>
          <w:sz w:val="24"/>
          <w:szCs w:val="24"/>
          <w:lang w:val="en-GB"/>
        </w:rPr>
        <w:t>,</w:t>
      </w:r>
      <w:r w:rsidRPr="00685466">
        <w:rPr>
          <w:rFonts w:ascii="Times New Roman" w:hAnsi="Times New Roman"/>
          <w:color w:val="000000" w:themeColor="text1"/>
          <w:sz w:val="24"/>
          <w:szCs w:val="24"/>
        </w:rPr>
        <w:t xml:space="preserve"> </w:t>
      </w:r>
      <w:r w:rsidR="00C86495">
        <w:rPr>
          <w:rFonts w:ascii="Times New Roman" w:hAnsi="Times New Roman"/>
          <w:color w:val="000000" w:themeColor="text1"/>
          <w:sz w:val="24"/>
          <w:szCs w:val="24"/>
          <w:lang w:val="en-GB"/>
        </w:rPr>
        <w:t xml:space="preserve">No </w:t>
      </w:r>
      <w:r w:rsidRPr="00685466">
        <w:rPr>
          <w:rFonts w:ascii="Times New Roman" w:hAnsi="Times New Roman"/>
          <w:color w:val="000000" w:themeColor="text1"/>
          <w:sz w:val="24"/>
          <w:szCs w:val="24"/>
        </w:rPr>
        <w:t>1</w:t>
      </w:r>
      <w:r w:rsidR="00C86495">
        <w:rPr>
          <w:rFonts w:ascii="Times New Roman" w:hAnsi="Times New Roman"/>
          <w:color w:val="000000" w:themeColor="text1"/>
          <w:sz w:val="24"/>
          <w:szCs w:val="24"/>
          <w:lang w:val="en-GB"/>
        </w:rPr>
        <w:t>. P.</w:t>
      </w:r>
      <w:r w:rsidRPr="00685466">
        <w:rPr>
          <w:rFonts w:ascii="Times New Roman" w:hAnsi="Times New Roman"/>
          <w:color w:val="000000" w:themeColor="text1"/>
          <w:sz w:val="24"/>
          <w:szCs w:val="24"/>
        </w:rPr>
        <w:t xml:space="preserve"> 3–25.</w:t>
      </w:r>
    </w:p>
    <w:p w14:paraId="0D633453" w14:textId="77777777" w:rsidR="00622A0B" w:rsidRPr="003B5359" w:rsidRDefault="00622A0B" w:rsidP="00622A0B">
      <w:pPr>
        <w:tabs>
          <w:tab w:val="left" w:pos="851"/>
        </w:tabs>
        <w:spacing w:after="0" w:line="360" w:lineRule="auto"/>
        <w:jc w:val="both"/>
        <w:rPr>
          <w:rFonts w:ascii="Times New Roman" w:hAnsi="Times New Roman"/>
          <w:color w:val="000000" w:themeColor="text1"/>
          <w:sz w:val="28"/>
          <w:szCs w:val="28"/>
        </w:rPr>
      </w:pPr>
    </w:p>
    <w:p w14:paraId="348F62B1" w14:textId="03268A64" w:rsidR="00B60502" w:rsidRPr="00622A0B" w:rsidRDefault="00B60502" w:rsidP="00622A0B">
      <w:pPr>
        <w:spacing w:after="0" w:line="240" w:lineRule="auto"/>
        <w:ind w:firstLine="567"/>
        <w:jc w:val="both"/>
        <w:rPr>
          <w:rFonts w:ascii="Times New Roman" w:hAnsi="Times New Roman"/>
          <w:color w:val="000000" w:themeColor="text1"/>
          <w:sz w:val="24"/>
          <w:szCs w:val="24"/>
        </w:rPr>
      </w:pPr>
    </w:p>
    <w:sectPr w:rsidR="00B60502" w:rsidRPr="00622A0B" w:rsidSect="00F746A9">
      <w:pgSz w:w="11900" w:h="16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PetersburgC">
    <w:altName w:val="Times New Roman"/>
    <w:panose1 w:val="020B0604020202020204"/>
    <w:charset w:val="00"/>
    <w:family w:val="roman"/>
    <w:notTrueType/>
    <w:pitch w:val="default"/>
    <w:sig w:usb0="00000003" w:usb1="00000000" w:usb2="00000000" w:usb3="00000000" w:csb0="00000001" w:csb1="00000000"/>
  </w:font>
  <w:font w:name="Lucida Grande CY">
    <w:panose1 w:val="020B0600040502020204"/>
    <w:charset w:val="59"/>
    <w:family w:val="auto"/>
    <w:pitch w:val="variable"/>
    <w:sig w:usb0="E1000AEF" w:usb1="5000A1FF" w:usb2="00000000" w:usb3="00000000" w:csb0="000001BF" w:csb1="00000000"/>
  </w:font>
  <w:font w:name="ÄÜÍUˇ">
    <w:altName w:val="Cambria"/>
    <w:panose1 w:val="020B0604020202020204"/>
    <w:charset w:val="4D"/>
    <w:family w:val="auto"/>
    <w:notTrueType/>
    <w:pitch w:val="default"/>
    <w:sig w:usb0="00000003" w:usb1="00000000" w:usb2="00000000" w:usb3="00000000" w:csb0="00000001" w:csb1="00000000"/>
  </w:font>
  <w:font w:name="AdvTimSRN">
    <w:altName w:val="Times New Roman"/>
    <w:panose1 w:val="020B0604020202020204"/>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B1602"/>
    <w:multiLevelType w:val="hybridMultilevel"/>
    <w:tmpl w:val="AEA2E7AC"/>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BE0E0B"/>
    <w:multiLevelType w:val="hybridMultilevel"/>
    <w:tmpl w:val="F7FC0CF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576DD5"/>
    <w:multiLevelType w:val="hybridMultilevel"/>
    <w:tmpl w:val="CC8A5176"/>
    <w:lvl w:ilvl="0" w:tplc="D5862022">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3" w15:restartNumberingAfterBreak="0">
    <w:nsid w:val="03E8030F"/>
    <w:multiLevelType w:val="hybridMultilevel"/>
    <w:tmpl w:val="3E86F92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AE3C4A"/>
    <w:multiLevelType w:val="hybridMultilevel"/>
    <w:tmpl w:val="BCD4A8DA"/>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647ED3"/>
    <w:multiLevelType w:val="hybridMultilevel"/>
    <w:tmpl w:val="4490C5D8"/>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257456B"/>
    <w:multiLevelType w:val="hybridMultilevel"/>
    <w:tmpl w:val="DFF8B61C"/>
    <w:lvl w:ilvl="0" w:tplc="BCA6ABDE">
      <w:numFmt w:val="bullet"/>
      <w:lvlText w:val=""/>
      <w:lvlJc w:val="left"/>
      <w:pPr>
        <w:ind w:left="877" w:hanging="360"/>
      </w:pPr>
      <w:rPr>
        <w:rFonts w:ascii="Symbol" w:eastAsia="Calibri" w:hAnsi="Symbol" w:cs="Times New Roman" w:hint="default"/>
      </w:rPr>
    </w:lvl>
    <w:lvl w:ilvl="1" w:tplc="04190003" w:tentative="1">
      <w:start w:val="1"/>
      <w:numFmt w:val="bullet"/>
      <w:lvlText w:val="o"/>
      <w:lvlJc w:val="left"/>
      <w:pPr>
        <w:ind w:left="1597" w:hanging="360"/>
      </w:pPr>
      <w:rPr>
        <w:rFonts w:ascii="Courier New" w:hAnsi="Courier New" w:cs="Courier New" w:hint="default"/>
      </w:rPr>
    </w:lvl>
    <w:lvl w:ilvl="2" w:tplc="04190005" w:tentative="1">
      <w:start w:val="1"/>
      <w:numFmt w:val="bullet"/>
      <w:lvlText w:val=""/>
      <w:lvlJc w:val="left"/>
      <w:pPr>
        <w:ind w:left="2317" w:hanging="360"/>
      </w:pPr>
      <w:rPr>
        <w:rFonts w:ascii="Wingdings" w:hAnsi="Wingdings" w:hint="default"/>
      </w:rPr>
    </w:lvl>
    <w:lvl w:ilvl="3" w:tplc="04190001" w:tentative="1">
      <w:start w:val="1"/>
      <w:numFmt w:val="bullet"/>
      <w:lvlText w:val=""/>
      <w:lvlJc w:val="left"/>
      <w:pPr>
        <w:ind w:left="3037" w:hanging="360"/>
      </w:pPr>
      <w:rPr>
        <w:rFonts w:ascii="Symbol" w:hAnsi="Symbol" w:hint="default"/>
      </w:rPr>
    </w:lvl>
    <w:lvl w:ilvl="4" w:tplc="04190003" w:tentative="1">
      <w:start w:val="1"/>
      <w:numFmt w:val="bullet"/>
      <w:lvlText w:val="o"/>
      <w:lvlJc w:val="left"/>
      <w:pPr>
        <w:ind w:left="3757" w:hanging="360"/>
      </w:pPr>
      <w:rPr>
        <w:rFonts w:ascii="Courier New" w:hAnsi="Courier New" w:cs="Courier New" w:hint="default"/>
      </w:rPr>
    </w:lvl>
    <w:lvl w:ilvl="5" w:tplc="04190005" w:tentative="1">
      <w:start w:val="1"/>
      <w:numFmt w:val="bullet"/>
      <w:lvlText w:val=""/>
      <w:lvlJc w:val="left"/>
      <w:pPr>
        <w:ind w:left="4477" w:hanging="360"/>
      </w:pPr>
      <w:rPr>
        <w:rFonts w:ascii="Wingdings" w:hAnsi="Wingdings" w:hint="default"/>
      </w:rPr>
    </w:lvl>
    <w:lvl w:ilvl="6" w:tplc="04190001" w:tentative="1">
      <w:start w:val="1"/>
      <w:numFmt w:val="bullet"/>
      <w:lvlText w:val=""/>
      <w:lvlJc w:val="left"/>
      <w:pPr>
        <w:ind w:left="5197" w:hanging="360"/>
      </w:pPr>
      <w:rPr>
        <w:rFonts w:ascii="Symbol" w:hAnsi="Symbol" w:hint="default"/>
      </w:rPr>
    </w:lvl>
    <w:lvl w:ilvl="7" w:tplc="04190003" w:tentative="1">
      <w:start w:val="1"/>
      <w:numFmt w:val="bullet"/>
      <w:lvlText w:val="o"/>
      <w:lvlJc w:val="left"/>
      <w:pPr>
        <w:ind w:left="5917" w:hanging="360"/>
      </w:pPr>
      <w:rPr>
        <w:rFonts w:ascii="Courier New" w:hAnsi="Courier New" w:cs="Courier New" w:hint="default"/>
      </w:rPr>
    </w:lvl>
    <w:lvl w:ilvl="8" w:tplc="04190005" w:tentative="1">
      <w:start w:val="1"/>
      <w:numFmt w:val="bullet"/>
      <w:lvlText w:val=""/>
      <w:lvlJc w:val="left"/>
      <w:pPr>
        <w:ind w:left="6637" w:hanging="360"/>
      </w:pPr>
      <w:rPr>
        <w:rFonts w:ascii="Wingdings" w:hAnsi="Wingdings" w:hint="default"/>
      </w:rPr>
    </w:lvl>
  </w:abstractNum>
  <w:abstractNum w:abstractNumId="7" w15:restartNumberingAfterBreak="0">
    <w:nsid w:val="1B8279C6"/>
    <w:multiLevelType w:val="hybridMultilevel"/>
    <w:tmpl w:val="ED206710"/>
    <w:lvl w:ilvl="0" w:tplc="4FDC429A">
      <w:start w:val="1"/>
      <w:numFmt w:val="decimal"/>
      <w:lvlText w:val="%1."/>
      <w:lvlJc w:val="left"/>
      <w:pPr>
        <w:ind w:left="720" w:hanging="360"/>
      </w:pPr>
      <w:rPr>
        <w:rFonts w:ascii="Times New Roman" w:hAnsi="Times New Roman" w:cs="Times New Roman" w:hint="default"/>
        <w:b w:val="0"/>
        <w:color w:val="auto"/>
        <w:sz w:val="24"/>
        <w:szCs w:val="24"/>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EC242BF"/>
    <w:multiLevelType w:val="hybridMultilevel"/>
    <w:tmpl w:val="F2B2505A"/>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FB64952"/>
    <w:multiLevelType w:val="hybridMultilevel"/>
    <w:tmpl w:val="A76C44BA"/>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1C23C7E"/>
    <w:multiLevelType w:val="hybridMultilevel"/>
    <w:tmpl w:val="3E86F92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3DE2E1B"/>
    <w:multiLevelType w:val="hybridMultilevel"/>
    <w:tmpl w:val="58C84CB4"/>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4A80D50"/>
    <w:multiLevelType w:val="hybridMultilevel"/>
    <w:tmpl w:val="5226EC0E"/>
    <w:lvl w:ilvl="0" w:tplc="83DE76A0">
      <w:start w:val="21"/>
      <w:numFmt w:val="decimal"/>
      <w:lvlText w:val="%1."/>
      <w:lvlJc w:val="left"/>
      <w:pPr>
        <w:ind w:left="720" w:hanging="360"/>
      </w:pPr>
      <w:rPr>
        <w:rFonts w:ascii="Times New Roman" w:hAnsi="Times New Roman" w:cs="Times New Roman" w:hint="default"/>
        <w:b w:val="0"/>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4DA7D11"/>
    <w:multiLevelType w:val="hybridMultilevel"/>
    <w:tmpl w:val="B1F0BF76"/>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56714AD"/>
    <w:multiLevelType w:val="hybridMultilevel"/>
    <w:tmpl w:val="E18C692A"/>
    <w:lvl w:ilvl="0" w:tplc="D5862022">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5" w15:restartNumberingAfterBreak="0">
    <w:nsid w:val="25F0198A"/>
    <w:multiLevelType w:val="hybridMultilevel"/>
    <w:tmpl w:val="D18A31BE"/>
    <w:lvl w:ilvl="0" w:tplc="91BC42FA">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8626D69"/>
    <w:multiLevelType w:val="hybridMultilevel"/>
    <w:tmpl w:val="774C2FA4"/>
    <w:lvl w:ilvl="0" w:tplc="3B98C1E2">
      <w:start w:val="60"/>
      <w:numFmt w:val="bullet"/>
      <w:lvlText w:val="-"/>
      <w:lvlJc w:val="left"/>
      <w:pPr>
        <w:ind w:left="1789" w:hanging="108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7" w15:restartNumberingAfterBreak="0">
    <w:nsid w:val="2866130F"/>
    <w:multiLevelType w:val="hybridMultilevel"/>
    <w:tmpl w:val="E73ED004"/>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9845740"/>
    <w:multiLevelType w:val="hybridMultilevel"/>
    <w:tmpl w:val="BB2056D4"/>
    <w:lvl w:ilvl="0" w:tplc="DB9EBF34">
      <w:start w:val="1"/>
      <w:numFmt w:val="decimal"/>
      <w:lvlText w:val="%1)"/>
      <w:lvlJc w:val="left"/>
      <w:pPr>
        <w:ind w:left="1221" w:hanging="795"/>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9" w15:restartNumberingAfterBreak="0">
    <w:nsid w:val="29A13087"/>
    <w:multiLevelType w:val="hybridMultilevel"/>
    <w:tmpl w:val="519C481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C212C9C"/>
    <w:multiLevelType w:val="hybridMultilevel"/>
    <w:tmpl w:val="C42C550A"/>
    <w:lvl w:ilvl="0" w:tplc="EF867D74">
      <w:start w:val="1"/>
      <w:numFmt w:val="decimal"/>
      <w:lvlText w:val="%1."/>
      <w:lvlJc w:val="left"/>
      <w:pPr>
        <w:ind w:left="928" w:hanging="360"/>
      </w:pPr>
      <w:rPr>
        <w:rFonts w:ascii="Times New Roman" w:hAnsi="Times New Roman" w:cs="Times New Roman" w:hint="default"/>
        <w:i w:val="0"/>
        <w:sz w:val="24"/>
        <w:szCs w:val="24"/>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2F783D17"/>
    <w:multiLevelType w:val="hybridMultilevel"/>
    <w:tmpl w:val="F8E89984"/>
    <w:lvl w:ilvl="0" w:tplc="8EA4D61E">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2" w15:restartNumberingAfterBreak="0">
    <w:nsid w:val="31E56AB0"/>
    <w:multiLevelType w:val="hybridMultilevel"/>
    <w:tmpl w:val="B3623926"/>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A0E5D44"/>
    <w:multiLevelType w:val="hybridMultilevel"/>
    <w:tmpl w:val="9EE2F36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ABC72C7"/>
    <w:multiLevelType w:val="hybridMultilevel"/>
    <w:tmpl w:val="5CD6E710"/>
    <w:lvl w:ilvl="0" w:tplc="6D1AD56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D676101"/>
    <w:multiLevelType w:val="hybridMultilevel"/>
    <w:tmpl w:val="0F3CDCB4"/>
    <w:lvl w:ilvl="0" w:tplc="62082F4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D897957"/>
    <w:multiLevelType w:val="hybridMultilevel"/>
    <w:tmpl w:val="6492A6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E8C48EB"/>
    <w:multiLevelType w:val="hybridMultilevel"/>
    <w:tmpl w:val="585A0756"/>
    <w:lvl w:ilvl="0" w:tplc="0409000D">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15:restartNumberingAfterBreak="0">
    <w:nsid w:val="40B05A75"/>
    <w:multiLevelType w:val="hybridMultilevel"/>
    <w:tmpl w:val="6352DA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44147632"/>
    <w:multiLevelType w:val="hybridMultilevel"/>
    <w:tmpl w:val="3E86F92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6637438"/>
    <w:multiLevelType w:val="hybridMultilevel"/>
    <w:tmpl w:val="CA84DAB8"/>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7AC633A"/>
    <w:multiLevelType w:val="hybridMultilevel"/>
    <w:tmpl w:val="25CA065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B5678F2"/>
    <w:multiLevelType w:val="hybridMultilevel"/>
    <w:tmpl w:val="C5E20F84"/>
    <w:lvl w:ilvl="0" w:tplc="DE947270">
      <w:start w:val="10"/>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50173D75"/>
    <w:multiLevelType w:val="hybridMultilevel"/>
    <w:tmpl w:val="BB2056D4"/>
    <w:lvl w:ilvl="0" w:tplc="DB9EBF34">
      <w:start w:val="1"/>
      <w:numFmt w:val="decimal"/>
      <w:lvlText w:val="%1)"/>
      <w:lvlJc w:val="left"/>
      <w:pPr>
        <w:ind w:left="1221" w:hanging="795"/>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4" w15:restartNumberingAfterBreak="0">
    <w:nsid w:val="51B8588D"/>
    <w:multiLevelType w:val="hybridMultilevel"/>
    <w:tmpl w:val="ADBA241A"/>
    <w:lvl w:ilvl="0" w:tplc="D586202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5B557BA"/>
    <w:multiLevelType w:val="hybridMultilevel"/>
    <w:tmpl w:val="900E1524"/>
    <w:lvl w:ilvl="0" w:tplc="8EACE61E">
      <w:start w:val="2012"/>
      <w:numFmt w:val="bullet"/>
      <w:lvlText w:val="–"/>
      <w:lvlJc w:val="left"/>
      <w:pPr>
        <w:ind w:left="644" w:hanging="360"/>
      </w:pPr>
      <w:rPr>
        <w:rFonts w:ascii="Times New Roman" w:eastAsia="Calibri"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36" w15:restartNumberingAfterBreak="0">
    <w:nsid w:val="562C2336"/>
    <w:multiLevelType w:val="hybridMultilevel"/>
    <w:tmpl w:val="ED2C512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AD1449C"/>
    <w:multiLevelType w:val="hybridMultilevel"/>
    <w:tmpl w:val="BCA45E10"/>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0D766A3"/>
    <w:multiLevelType w:val="hybridMultilevel"/>
    <w:tmpl w:val="85848632"/>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39" w15:restartNumberingAfterBreak="0">
    <w:nsid w:val="6291111E"/>
    <w:multiLevelType w:val="hybridMultilevel"/>
    <w:tmpl w:val="5AB8BF84"/>
    <w:lvl w:ilvl="0" w:tplc="E0DCD520">
      <w:start w:val="1"/>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2911708"/>
    <w:multiLevelType w:val="hybridMultilevel"/>
    <w:tmpl w:val="25CA065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29130B6"/>
    <w:multiLevelType w:val="hybridMultilevel"/>
    <w:tmpl w:val="68423BB2"/>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63C1320D"/>
    <w:multiLevelType w:val="hybridMultilevel"/>
    <w:tmpl w:val="3E86F92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4030C57"/>
    <w:multiLevelType w:val="hybridMultilevel"/>
    <w:tmpl w:val="1F4AC9C8"/>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0DD2C4E"/>
    <w:multiLevelType w:val="hybridMultilevel"/>
    <w:tmpl w:val="68423BB2"/>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736F30E8"/>
    <w:multiLevelType w:val="hybridMultilevel"/>
    <w:tmpl w:val="ED206710"/>
    <w:lvl w:ilvl="0" w:tplc="4FDC429A">
      <w:start w:val="1"/>
      <w:numFmt w:val="decimal"/>
      <w:lvlText w:val="%1."/>
      <w:lvlJc w:val="left"/>
      <w:pPr>
        <w:ind w:left="720" w:hanging="360"/>
      </w:pPr>
      <w:rPr>
        <w:rFonts w:ascii="Times New Roman" w:hAnsi="Times New Roman" w:cs="Times New Roman" w:hint="default"/>
        <w:b w:val="0"/>
        <w:color w:val="auto"/>
        <w:sz w:val="24"/>
        <w:szCs w:val="24"/>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777B0385"/>
    <w:multiLevelType w:val="hybridMultilevel"/>
    <w:tmpl w:val="55B68A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970094B"/>
    <w:multiLevelType w:val="hybridMultilevel"/>
    <w:tmpl w:val="6A466DC6"/>
    <w:lvl w:ilvl="0" w:tplc="46465514">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48" w15:restartNumberingAfterBreak="0">
    <w:nsid w:val="7CD83811"/>
    <w:multiLevelType w:val="hybridMultilevel"/>
    <w:tmpl w:val="3B1620A4"/>
    <w:lvl w:ilvl="0" w:tplc="0409000B">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16cid:durableId="1756827574">
    <w:abstractNumId w:val="48"/>
  </w:num>
  <w:num w:numId="2" w16cid:durableId="2087847220">
    <w:abstractNumId w:val="14"/>
  </w:num>
  <w:num w:numId="3" w16cid:durableId="1731922826">
    <w:abstractNumId w:val="39"/>
  </w:num>
  <w:num w:numId="4" w16cid:durableId="509370943">
    <w:abstractNumId w:val="18"/>
  </w:num>
  <w:num w:numId="5" w16cid:durableId="999652178">
    <w:abstractNumId w:val="44"/>
  </w:num>
  <w:num w:numId="6" w16cid:durableId="1131480749">
    <w:abstractNumId w:val="41"/>
  </w:num>
  <w:num w:numId="7" w16cid:durableId="705838561">
    <w:abstractNumId w:val="46"/>
  </w:num>
  <w:num w:numId="8" w16cid:durableId="1488478865">
    <w:abstractNumId w:val="27"/>
  </w:num>
  <w:num w:numId="9" w16cid:durableId="195967484">
    <w:abstractNumId w:val="16"/>
  </w:num>
  <w:num w:numId="10" w16cid:durableId="555631620">
    <w:abstractNumId w:val="34"/>
  </w:num>
  <w:num w:numId="11" w16cid:durableId="337999928">
    <w:abstractNumId w:val="2"/>
  </w:num>
  <w:num w:numId="12" w16cid:durableId="186061832">
    <w:abstractNumId w:val="26"/>
  </w:num>
  <w:num w:numId="13" w16cid:durableId="2102528584">
    <w:abstractNumId w:val="47"/>
  </w:num>
  <w:num w:numId="14" w16cid:durableId="1775708721">
    <w:abstractNumId w:val="45"/>
  </w:num>
  <w:num w:numId="15" w16cid:durableId="623124882">
    <w:abstractNumId w:val="20"/>
  </w:num>
  <w:num w:numId="16" w16cid:durableId="1846675684">
    <w:abstractNumId w:val="7"/>
  </w:num>
  <w:num w:numId="17" w16cid:durableId="852036387">
    <w:abstractNumId w:val="28"/>
  </w:num>
  <w:num w:numId="18" w16cid:durableId="1730691225">
    <w:abstractNumId w:val="32"/>
  </w:num>
  <w:num w:numId="19" w16cid:durableId="1736007218">
    <w:abstractNumId w:val="15"/>
  </w:num>
  <w:num w:numId="20" w16cid:durableId="614673158">
    <w:abstractNumId w:val="12"/>
  </w:num>
  <w:num w:numId="21" w16cid:durableId="1186480549">
    <w:abstractNumId w:val="40"/>
  </w:num>
  <w:num w:numId="22" w16cid:durableId="881401578">
    <w:abstractNumId w:val="24"/>
  </w:num>
  <w:num w:numId="23" w16cid:durableId="1783500803">
    <w:abstractNumId w:val="6"/>
  </w:num>
  <w:num w:numId="24" w16cid:durableId="435904260">
    <w:abstractNumId w:val="25"/>
  </w:num>
  <w:num w:numId="25" w16cid:durableId="1548030050">
    <w:abstractNumId w:val="33"/>
  </w:num>
  <w:num w:numId="26" w16cid:durableId="1462071167">
    <w:abstractNumId w:val="31"/>
  </w:num>
  <w:num w:numId="27" w16cid:durableId="1510287729">
    <w:abstractNumId w:val="0"/>
  </w:num>
  <w:num w:numId="28" w16cid:durableId="275335336">
    <w:abstractNumId w:val="36"/>
  </w:num>
  <w:num w:numId="29" w16cid:durableId="1827436826">
    <w:abstractNumId w:val="5"/>
  </w:num>
  <w:num w:numId="30" w16cid:durableId="1786848922">
    <w:abstractNumId w:val="17"/>
  </w:num>
  <w:num w:numId="31" w16cid:durableId="2007128712">
    <w:abstractNumId w:val="11"/>
  </w:num>
  <w:num w:numId="32" w16cid:durableId="1934583563">
    <w:abstractNumId w:val="23"/>
  </w:num>
  <w:num w:numId="33" w16cid:durableId="1506288332">
    <w:abstractNumId w:val="1"/>
  </w:num>
  <w:num w:numId="34" w16cid:durableId="830102667">
    <w:abstractNumId w:val="8"/>
  </w:num>
  <w:num w:numId="35" w16cid:durableId="1819690279">
    <w:abstractNumId w:val="9"/>
  </w:num>
  <w:num w:numId="36" w16cid:durableId="1353603079">
    <w:abstractNumId w:val="43"/>
  </w:num>
  <w:num w:numId="37" w16cid:durableId="146479577">
    <w:abstractNumId w:val="22"/>
  </w:num>
  <w:num w:numId="38" w16cid:durableId="688802175">
    <w:abstractNumId w:val="4"/>
  </w:num>
  <w:num w:numId="39" w16cid:durableId="1160851917">
    <w:abstractNumId w:val="30"/>
  </w:num>
  <w:num w:numId="40" w16cid:durableId="234053430">
    <w:abstractNumId w:val="37"/>
  </w:num>
  <w:num w:numId="41" w16cid:durableId="1485124448">
    <w:abstractNumId w:val="13"/>
  </w:num>
  <w:num w:numId="42" w16cid:durableId="215898507">
    <w:abstractNumId w:val="19"/>
  </w:num>
  <w:num w:numId="43" w16cid:durableId="461650850">
    <w:abstractNumId w:val="21"/>
  </w:num>
  <w:num w:numId="44" w16cid:durableId="227806047">
    <w:abstractNumId w:val="35"/>
  </w:num>
  <w:num w:numId="45" w16cid:durableId="1727026692">
    <w:abstractNumId w:val="42"/>
  </w:num>
  <w:num w:numId="46" w16cid:durableId="1726758923">
    <w:abstractNumId w:val="3"/>
  </w:num>
  <w:num w:numId="47" w16cid:durableId="1102990335">
    <w:abstractNumId w:val="10"/>
  </w:num>
  <w:num w:numId="48" w16cid:durableId="232198543">
    <w:abstractNumId w:val="38"/>
  </w:num>
  <w:num w:numId="49" w16cid:durableId="114219269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6"/>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7A9A"/>
    <w:rsid w:val="00007B2B"/>
    <w:rsid w:val="00021F70"/>
    <w:rsid w:val="000222C7"/>
    <w:rsid w:val="000460F2"/>
    <w:rsid w:val="00061BE7"/>
    <w:rsid w:val="000A394C"/>
    <w:rsid w:val="000B1097"/>
    <w:rsid w:val="000D3616"/>
    <w:rsid w:val="001109C7"/>
    <w:rsid w:val="001279AE"/>
    <w:rsid w:val="001279ED"/>
    <w:rsid w:val="00163427"/>
    <w:rsid w:val="00164054"/>
    <w:rsid w:val="001F00B1"/>
    <w:rsid w:val="0023109E"/>
    <w:rsid w:val="00233047"/>
    <w:rsid w:val="00242C09"/>
    <w:rsid w:val="00257A9A"/>
    <w:rsid w:val="002A2FE7"/>
    <w:rsid w:val="002D5CC8"/>
    <w:rsid w:val="00362EF5"/>
    <w:rsid w:val="003744AD"/>
    <w:rsid w:val="00386BCD"/>
    <w:rsid w:val="00391E36"/>
    <w:rsid w:val="003B2711"/>
    <w:rsid w:val="003D52CD"/>
    <w:rsid w:val="00420459"/>
    <w:rsid w:val="0048154C"/>
    <w:rsid w:val="004B0BB7"/>
    <w:rsid w:val="00500DEA"/>
    <w:rsid w:val="00521265"/>
    <w:rsid w:val="00521B30"/>
    <w:rsid w:val="00536FB5"/>
    <w:rsid w:val="005417DC"/>
    <w:rsid w:val="0054356B"/>
    <w:rsid w:val="00544164"/>
    <w:rsid w:val="005B242A"/>
    <w:rsid w:val="005C1DE7"/>
    <w:rsid w:val="005D23EF"/>
    <w:rsid w:val="00610812"/>
    <w:rsid w:val="00621146"/>
    <w:rsid w:val="00622A0B"/>
    <w:rsid w:val="00685466"/>
    <w:rsid w:val="00685F8D"/>
    <w:rsid w:val="006A4549"/>
    <w:rsid w:val="006E3A2E"/>
    <w:rsid w:val="006F27F0"/>
    <w:rsid w:val="0070553B"/>
    <w:rsid w:val="007B6784"/>
    <w:rsid w:val="007D3DEA"/>
    <w:rsid w:val="007E2EBF"/>
    <w:rsid w:val="008263D7"/>
    <w:rsid w:val="00851256"/>
    <w:rsid w:val="00873A30"/>
    <w:rsid w:val="008A1241"/>
    <w:rsid w:val="008A18D9"/>
    <w:rsid w:val="008B26A5"/>
    <w:rsid w:val="008D3EA9"/>
    <w:rsid w:val="008E1943"/>
    <w:rsid w:val="008F7039"/>
    <w:rsid w:val="009045D5"/>
    <w:rsid w:val="00917DAE"/>
    <w:rsid w:val="009512B5"/>
    <w:rsid w:val="0097514D"/>
    <w:rsid w:val="00975857"/>
    <w:rsid w:val="009A374F"/>
    <w:rsid w:val="009D3F22"/>
    <w:rsid w:val="00A05FAA"/>
    <w:rsid w:val="00A7225E"/>
    <w:rsid w:val="00A96E68"/>
    <w:rsid w:val="00AE0BD4"/>
    <w:rsid w:val="00B44731"/>
    <w:rsid w:val="00B46608"/>
    <w:rsid w:val="00B60502"/>
    <w:rsid w:val="00B635A4"/>
    <w:rsid w:val="00B94635"/>
    <w:rsid w:val="00BA59A9"/>
    <w:rsid w:val="00BB7CCC"/>
    <w:rsid w:val="00BC1E49"/>
    <w:rsid w:val="00C10272"/>
    <w:rsid w:val="00C42D58"/>
    <w:rsid w:val="00C42EED"/>
    <w:rsid w:val="00C63AD2"/>
    <w:rsid w:val="00C73C43"/>
    <w:rsid w:val="00C86495"/>
    <w:rsid w:val="00CB629F"/>
    <w:rsid w:val="00CD1466"/>
    <w:rsid w:val="00D15B77"/>
    <w:rsid w:val="00D200BC"/>
    <w:rsid w:val="00E06072"/>
    <w:rsid w:val="00E93392"/>
    <w:rsid w:val="00EA3FAF"/>
    <w:rsid w:val="00EC0CA3"/>
    <w:rsid w:val="00ED2324"/>
    <w:rsid w:val="00ED50E3"/>
    <w:rsid w:val="00F01FAE"/>
    <w:rsid w:val="00F27A15"/>
    <w:rsid w:val="00F43F5A"/>
    <w:rsid w:val="00F478A5"/>
    <w:rsid w:val="00F746A9"/>
    <w:rsid w:val="00F86336"/>
    <w:rsid w:val="00F86A6A"/>
    <w:rsid w:val="00FA7C1C"/>
    <w:rsid w:val="00FD6434"/>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ecimalSymbol w:val=","/>
  <w:listSeparator w:val=";"/>
  <w14:docId w14:val="0CF01B60"/>
  <w15:chartTrackingRefBased/>
  <w15:docId w15:val="{7FDE8492-40FC-3A4D-AAF7-9D6F4F1FD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57A9A"/>
    <w:pPr>
      <w:spacing w:after="200" w:line="276" w:lineRule="auto"/>
    </w:pPr>
    <w:rPr>
      <w:rFonts w:ascii="Calibri" w:eastAsia="Calibri" w:hAnsi="Calibri" w:cs="Times New Roman"/>
      <w:sz w:val="22"/>
      <w:szCs w:val="22"/>
      <w:lang w:val="uk-UA"/>
    </w:rPr>
  </w:style>
  <w:style w:type="paragraph" w:styleId="1">
    <w:name w:val="heading 1"/>
    <w:basedOn w:val="a"/>
    <w:next w:val="a"/>
    <w:link w:val="10"/>
    <w:uiPriority w:val="9"/>
    <w:qFormat/>
    <w:rsid w:val="00257A9A"/>
    <w:pPr>
      <w:keepNext/>
      <w:keepLines/>
      <w:spacing w:before="480" w:after="0"/>
      <w:outlineLvl w:val="0"/>
    </w:pPr>
    <w:rPr>
      <w:rFonts w:eastAsia="MS Gothic"/>
      <w:b/>
      <w:bCs/>
      <w:color w:val="365F91"/>
      <w:sz w:val="28"/>
      <w:szCs w:val="28"/>
      <w:lang w:val="ru-RU" w:eastAsia="ru-RU"/>
    </w:rPr>
  </w:style>
  <w:style w:type="paragraph" w:styleId="2">
    <w:name w:val="heading 2"/>
    <w:basedOn w:val="a"/>
    <w:link w:val="20"/>
    <w:uiPriority w:val="9"/>
    <w:qFormat/>
    <w:rsid w:val="00257A9A"/>
    <w:pPr>
      <w:spacing w:before="100" w:beforeAutospacing="1" w:after="100" w:afterAutospacing="1" w:line="240" w:lineRule="auto"/>
      <w:outlineLvl w:val="1"/>
    </w:pPr>
    <w:rPr>
      <w:rFonts w:ascii="Times New Roman" w:eastAsia="Times New Roman" w:hAnsi="Times New Roman"/>
      <w:b/>
      <w:bCs/>
      <w:sz w:val="36"/>
      <w:szCs w:val="36"/>
      <w:lang w:val="ru-RU" w:eastAsia="ru-RU"/>
    </w:rPr>
  </w:style>
  <w:style w:type="paragraph" w:styleId="4">
    <w:name w:val="heading 4"/>
    <w:basedOn w:val="a"/>
    <w:next w:val="a"/>
    <w:link w:val="40"/>
    <w:uiPriority w:val="9"/>
    <w:semiHidden/>
    <w:unhideWhenUsed/>
    <w:qFormat/>
    <w:rsid w:val="00257A9A"/>
    <w:pPr>
      <w:keepNext/>
      <w:keepLines/>
      <w:spacing w:before="200" w:after="0"/>
      <w:outlineLvl w:val="3"/>
    </w:pPr>
    <w:rPr>
      <w:rFonts w:asciiTheme="majorHAnsi" w:eastAsiaTheme="majorEastAsia" w:hAnsiTheme="majorHAnsi" w:cstheme="majorBidi"/>
      <w:b/>
      <w:bCs/>
      <w:i/>
      <w:iCs/>
      <w:color w:val="4472C4"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57A9A"/>
    <w:rPr>
      <w:rFonts w:ascii="Calibri" w:eastAsia="MS Gothic" w:hAnsi="Calibri" w:cs="Times New Roman"/>
      <w:b/>
      <w:bCs/>
      <w:color w:val="365F91"/>
      <w:sz w:val="28"/>
      <w:szCs w:val="28"/>
      <w:lang w:val="ru-RU" w:eastAsia="ru-RU"/>
    </w:rPr>
  </w:style>
  <w:style w:type="character" w:customStyle="1" w:styleId="20">
    <w:name w:val="Заголовок 2 Знак"/>
    <w:basedOn w:val="a0"/>
    <w:link w:val="2"/>
    <w:uiPriority w:val="9"/>
    <w:rsid w:val="00257A9A"/>
    <w:rPr>
      <w:rFonts w:ascii="Times New Roman" w:eastAsia="Times New Roman" w:hAnsi="Times New Roman" w:cs="Times New Roman"/>
      <w:b/>
      <w:bCs/>
      <w:sz w:val="36"/>
      <w:szCs w:val="36"/>
      <w:lang w:val="ru-RU" w:eastAsia="ru-RU"/>
    </w:rPr>
  </w:style>
  <w:style w:type="character" w:customStyle="1" w:styleId="40">
    <w:name w:val="Заголовок 4 Знак"/>
    <w:basedOn w:val="a0"/>
    <w:link w:val="4"/>
    <w:uiPriority w:val="9"/>
    <w:semiHidden/>
    <w:rsid w:val="00257A9A"/>
    <w:rPr>
      <w:rFonts w:asciiTheme="majorHAnsi" w:eastAsiaTheme="majorEastAsia" w:hAnsiTheme="majorHAnsi" w:cstheme="majorBidi"/>
      <w:b/>
      <w:bCs/>
      <w:i/>
      <w:iCs/>
      <w:color w:val="4472C4" w:themeColor="accent1"/>
      <w:sz w:val="22"/>
      <w:szCs w:val="22"/>
      <w:lang w:val="uk-UA"/>
    </w:rPr>
  </w:style>
  <w:style w:type="paragraph" w:styleId="a3">
    <w:name w:val="List Paragraph"/>
    <w:basedOn w:val="a"/>
    <w:uiPriority w:val="34"/>
    <w:qFormat/>
    <w:rsid w:val="00257A9A"/>
    <w:pPr>
      <w:ind w:left="720"/>
      <w:contextualSpacing/>
    </w:pPr>
  </w:style>
  <w:style w:type="character" w:customStyle="1" w:styleId="apple-converted-space">
    <w:name w:val="apple-converted-space"/>
    <w:basedOn w:val="a0"/>
    <w:rsid w:val="00257A9A"/>
  </w:style>
  <w:style w:type="paragraph" w:customStyle="1" w:styleId="Normal1">
    <w:name w:val="Normal1"/>
    <w:uiPriority w:val="99"/>
    <w:rsid w:val="00257A9A"/>
    <w:pPr>
      <w:autoSpaceDE w:val="0"/>
      <w:autoSpaceDN w:val="0"/>
    </w:pPr>
    <w:rPr>
      <w:rFonts w:ascii="Times New Roman" w:eastAsia="MS Mincho" w:hAnsi="Times New Roman" w:cs="Times New Roman"/>
      <w:sz w:val="20"/>
      <w:szCs w:val="20"/>
      <w:lang w:val="ru-RU" w:eastAsia="uk-UA"/>
    </w:rPr>
  </w:style>
  <w:style w:type="paragraph" w:customStyle="1" w:styleId="Default">
    <w:name w:val="Default"/>
    <w:rsid w:val="00257A9A"/>
    <w:pPr>
      <w:autoSpaceDE w:val="0"/>
      <w:autoSpaceDN w:val="0"/>
      <w:adjustRightInd w:val="0"/>
    </w:pPr>
    <w:rPr>
      <w:rFonts w:ascii="Times New Roman" w:eastAsia="Calibri" w:hAnsi="Times New Roman" w:cs="Times New Roman"/>
      <w:color w:val="000000"/>
      <w:lang w:val="uk-UA"/>
    </w:rPr>
  </w:style>
  <w:style w:type="table" w:styleId="a4">
    <w:name w:val="Table Grid"/>
    <w:basedOn w:val="a1"/>
    <w:uiPriority w:val="59"/>
    <w:rsid w:val="00257A9A"/>
    <w:rPr>
      <w:rFonts w:ascii="Calibri" w:eastAsia="Calibri" w:hAnsi="Calibri" w:cs="Times New Roman"/>
      <w:sz w:val="20"/>
      <w:szCs w:val="20"/>
      <w:lang w:val="ru-RU"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5">
    <w:name w:val="Balloon Text"/>
    <w:basedOn w:val="a"/>
    <w:link w:val="a6"/>
    <w:uiPriority w:val="99"/>
    <w:semiHidden/>
    <w:unhideWhenUsed/>
    <w:rsid w:val="00257A9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257A9A"/>
    <w:rPr>
      <w:rFonts w:ascii="Tahoma" w:eastAsia="Calibri" w:hAnsi="Tahoma" w:cs="Tahoma"/>
      <w:sz w:val="16"/>
      <w:szCs w:val="16"/>
      <w:lang w:val="uk-UA"/>
    </w:rPr>
  </w:style>
  <w:style w:type="character" w:styleId="a7">
    <w:name w:val="footnote reference"/>
    <w:uiPriority w:val="99"/>
    <w:rsid w:val="00257A9A"/>
    <w:rPr>
      <w:rFonts w:cs="Times New Roman"/>
      <w:vertAlign w:val="superscript"/>
    </w:rPr>
  </w:style>
  <w:style w:type="paragraph" w:styleId="a8">
    <w:name w:val="footnote text"/>
    <w:basedOn w:val="a"/>
    <w:link w:val="a9"/>
    <w:uiPriority w:val="99"/>
    <w:rsid w:val="00257A9A"/>
    <w:pPr>
      <w:autoSpaceDE w:val="0"/>
      <w:autoSpaceDN w:val="0"/>
      <w:spacing w:after="0" w:line="240" w:lineRule="auto"/>
    </w:pPr>
    <w:rPr>
      <w:rFonts w:ascii="Times New Roman" w:eastAsia="MS Mincho" w:hAnsi="Times New Roman"/>
      <w:sz w:val="20"/>
      <w:szCs w:val="20"/>
      <w:lang w:val="en-GB" w:eastAsia="ru-RU"/>
    </w:rPr>
  </w:style>
  <w:style w:type="character" w:customStyle="1" w:styleId="a9">
    <w:name w:val="Текст сноски Знак"/>
    <w:basedOn w:val="a0"/>
    <w:link w:val="a8"/>
    <w:uiPriority w:val="99"/>
    <w:rsid w:val="00257A9A"/>
    <w:rPr>
      <w:rFonts w:ascii="Times New Roman" w:eastAsia="MS Mincho" w:hAnsi="Times New Roman" w:cs="Times New Roman"/>
      <w:sz w:val="20"/>
      <w:szCs w:val="20"/>
      <w:lang w:val="en-GB" w:eastAsia="ru-RU"/>
    </w:rPr>
  </w:style>
  <w:style w:type="character" w:styleId="aa">
    <w:name w:val="Hyperlink"/>
    <w:uiPriority w:val="99"/>
    <w:unhideWhenUsed/>
    <w:rsid w:val="00257A9A"/>
    <w:rPr>
      <w:color w:val="0000FF"/>
      <w:u w:val="single"/>
    </w:rPr>
  </w:style>
  <w:style w:type="character" w:customStyle="1" w:styleId="apple-style-span">
    <w:name w:val="apple-style-span"/>
    <w:rsid w:val="00257A9A"/>
  </w:style>
  <w:style w:type="character" w:styleId="ab">
    <w:name w:val="Emphasis"/>
    <w:uiPriority w:val="20"/>
    <w:qFormat/>
    <w:rsid w:val="00257A9A"/>
    <w:rPr>
      <w:i/>
      <w:iCs/>
    </w:rPr>
  </w:style>
  <w:style w:type="character" w:styleId="ac">
    <w:name w:val="Strong"/>
    <w:uiPriority w:val="22"/>
    <w:qFormat/>
    <w:rsid w:val="00257A9A"/>
    <w:rPr>
      <w:b/>
      <w:bCs/>
    </w:rPr>
  </w:style>
  <w:style w:type="paragraph" w:styleId="ad">
    <w:name w:val="Normal (Web)"/>
    <w:basedOn w:val="a"/>
    <w:uiPriority w:val="99"/>
    <w:unhideWhenUsed/>
    <w:rsid w:val="00257A9A"/>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ae">
    <w:name w:val="Placeholder Text"/>
    <w:uiPriority w:val="99"/>
    <w:semiHidden/>
    <w:rsid w:val="00257A9A"/>
    <w:rPr>
      <w:color w:val="808080"/>
    </w:rPr>
  </w:style>
  <w:style w:type="paragraph" w:styleId="af">
    <w:name w:val="Revision"/>
    <w:hidden/>
    <w:uiPriority w:val="99"/>
    <w:semiHidden/>
    <w:rsid w:val="00257A9A"/>
    <w:rPr>
      <w:rFonts w:ascii="Calibri" w:eastAsia="Calibri" w:hAnsi="Calibri" w:cs="Times New Roman"/>
      <w:sz w:val="22"/>
      <w:szCs w:val="22"/>
      <w:lang w:val="ru-RU"/>
    </w:rPr>
  </w:style>
  <w:style w:type="paragraph" w:customStyle="1" w:styleId="Pa13">
    <w:name w:val="Pa13"/>
    <w:basedOn w:val="Default"/>
    <w:next w:val="Default"/>
    <w:uiPriority w:val="99"/>
    <w:rsid w:val="00257A9A"/>
    <w:pPr>
      <w:widowControl w:val="0"/>
      <w:spacing w:line="191" w:lineRule="atLeast"/>
    </w:pPr>
    <w:rPr>
      <w:rFonts w:ascii="PetersburgC" w:hAnsi="PetersburgC"/>
      <w:color w:val="auto"/>
      <w:lang w:val="en-US" w:eastAsia="ru-RU"/>
    </w:rPr>
  </w:style>
  <w:style w:type="paragraph" w:styleId="af0">
    <w:name w:val="footer"/>
    <w:basedOn w:val="a"/>
    <w:link w:val="af1"/>
    <w:uiPriority w:val="99"/>
    <w:unhideWhenUsed/>
    <w:rsid w:val="00257A9A"/>
    <w:pPr>
      <w:tabs>
        <w:tab w:val="center" w:pos="4677"/>
        <w:tab w:val="right" w:pos="9355"/>
      </w:tabs>
    </w:pPr>
  </w:style>
  <w:style w:type="character" w:customStyle="1" w:styleId="af1">
    <w:name w:val="Нижний колонтитул Знак"/>
    <w:basedOn w:val="a0"/>
    <w:link w:val="af0"/>
    <w:uiPriority w:val="99"/>
    <w:rsid w:val="00257A9A"/>
    <w:rPr>
      <w:rFonts w:ascii="Calibri" w:eastAsia="Calibri" w:hAnsi="Calibri" w:cs="Times New Roman"/>
      <w:sz w:val="22"/>
      <w:szCs w:val="22"/>
      <w:lang w:val="uk-UA"/>
    </w:rPr>
  </w:style>
  <w:style w:type="character" w:styleId="af2">
    <w:name w:val="page number"/>
    <w:uiPriority w:val="99"/>
    <w:unhideWhenUsed/>
    <w:rsid w:val="00257A9A"/>
  </w:style>
  <w:style w:type="paragraph" w:customStyle="1" w:styleId="11">
    <w:name w:val="Обычный текст1"/>
    <w:basedOn w:val="a"/>
    <w:rsid w:val="00257A9A"/>
    <w:pPr>
      <w:widowControl w:val="0"/>
      <w:overflowPunct w:val="0"/>
      <w:autoSpaceDE w:val="0"/>
      <w:autoSpaceDN w:val="0"/>
      <w:adjustRightInd w:val="0"/>
      <w:spacing w:after="0" w:line="240" w:lineRule="auto"/>
    </w:pPr>
    <w:rPr>
      <w:rFonts w:ascii="Courier New" w:eastAsia="Times New Roman" w:hAnsi="Courier New"/>
      <w:sz w:val="20"/>
      <w:szCs w:val="20"/>
      <w:lang w:val="ru-RU" w:eastAsia="ru-RU"/>
    </w:rPr>
  </w:style>
  <w:style w:type="character" w:styleId="af3">
    <w:name w:val="FollowedHyperlink"/>
    <w:uiPriority w:val="99"/>
    <w:semiHidden/>
    <w:unhideWhenUsed/>
    <w:rsid w:val="00257A9A"/>
    <w:rPr>
      <w:color w:val="800080"/>
      <w:u w:val="single"/>
    </w:rPr>
  </w:style>
  <w:style w:type="paragraph" w:styleId="af4">
    <w:name w:val="header"/>
    <w:basedOn w:val="a"/>
    <w:link w:val="af5"/>
    <w:uiPriority w:val="99"/>
    <w:unhideWhenUsed/>
    <w:rsid w:val="00257A9A"/>
    <w:pPr>
      <w:tabs>
        <w:tab w:val="center" w:pos="4677"/>
        <w:tab w:val="right" w:pos="9355"/>
      </w:tabs>
    </w:pPr>
  </w:style>
  <w:style w:type="character" w:customStyle="1" w:styleId="af5">
    <w:name w:val="Верхний колонтитул Знак"/>
    <w:basedOn w:val="a0"/>
    <w:link w:val="af4"/>
    <w:uiPriority w:val="99"/>
    <w:rsid w:val="00257A9A"/>
    <w:rPr>
      <w:rFonts w:ascii="Calibri" w:eastAsia="Calibri" w:hAnsi="Calibri" w:cs="Times New Roman"/>
      <w:sz w:val="22"/>
      <w:szCs w:val="22"/>
      <w:lang w:val="uk-UA"/>
    </w:rPr>
  </w:style>
  <w:style w:type="character" w:customStyle="1" w:styleId="rvts0">
    <w:name w:val="rvts0"/>
    <w:rsid w:val="00257A9A"/>
  </w:style>
  <w:style w:type="character" w:customStyle="1" w:styleId="hvr">
    <w:name w:val="hvr"/>
    <w:rsid w:val="00257A9A"/>
  </w:style>
  <w:style w:type="paragraph" w:styleId="af6">
    <w:name w:val="TOC Heading"/>
    <w:basedOn w:val="1"/>
    <w:next w:val="a"/>
    <w:uiPriority w:val="39"/>
    <w:unhideWhenUsed/>
    <w:qFormat/>
    <w:rsid w:val="00257A9A"/>
    <w:pPr>
      <w:outlineLvl w:val="9"/>
    </w:pPr>
  </w:style>
  <w:style w:type="paragraph" w:styleId="af7">
    <w:name w:val="Document Map"/>
    <w:basedOn w:val="a"/>
    <w:link w:val="af8"/>
    <w:uiPriority w:val="99"/>
    <w:semiHidden/>
    <w:unhideWhenUsed/>
    <w:rsid w:val="00257A9A"/>
    <w:pPr>
      <w:spacing w:after="0" w:line="240" w:lineRule="auto"/>
    </w:pPr>
    <w:rPr>
      <w:rFonts w:ascii="Lucida Grande CY" w:hAnsi="Lucida Grande CY" w:cs="Lucida Grande CY"/>
      <w:sz w:val="24"/>
      <w:szCs w:val="24"/>
    </w:rPr>
  </w:style>
  <w:style w:type="character" w:customStyle="1" w:styleId="af8">
    <w:name w:val="Схема документа Знак"/>
    <w:basedOn w:val="a0"/>
    <w:link w:val="af7"/>
    <w:uiPriority w:val="99"/>
    <w:semiHidden/>
    <w:rsid w:val="00257A9A"/>
    <w:rPr>
      <w:rFonts w:ascii="Lucida Grande CY" w:eastAsia="Calibri" w:hAnsi="Lucida Grande CY" w:cs="Lucida Grande CY"/>
      <w:lang w:val="uk-UA"/>
    </w:rPr>
  </w:style>
  <w:style w:type="paragraph" w:customStyle="1" w:styleId="121">
    <w:name w:val="Средняя сетка 1 — акцент 21"/>
    <w:basedOn w:val="a"/>
    <w:uiPriority w:val="34"/>
    <w:qFormat/>
    <w:rsid w:val="00257A9A"/>
    <w:pPr>
      <w:spacing w:after="0" w:line="360" w:lineRule="auto"/>
      <w:ind w:left="720"/>
      <w:contextualSpacing/>
      <w:jc w:val="both"/>
    </w:pPr>
    <w:rPr>
      <w:rFonts w:ascii="Times New Roman" w:eastAsia="Times New Roman" w:hAnsi="Times New Roman"/>
      <w:sz w:val="24"/>
      <w:szCs w:val="24"/>
      <w:lang w:eastAsia="ru-RU"/>
    </w:rPr>
  </w:style>
  <w:style w:type="paragraph" w:styleId="af9">
    <w:name w:val="No Spacing"/>
    <w:uiPriority w:val="1"/>
    <w:qFormat/>
    <w:rsid w:val="00257A9A"/>
    <w:rPr>
      <w:rFonts w:ascii="Calibri" w:eastAsia="Calibri" w:hAnsi="Calibri" w:cs="Times New Roman"/>
      <w:sz w:val="22"/>
      <w:szCs w:val="22"/>
      <w:lang w:val="ru-RU"/>
    </w:rPr>
  </w:style>
  <w:style w:type="paragraph" w:customStyle="1" w:styleId="111">
    <w:name w:val="Средняя заливка 1 — акцент 11"/>
    <w:uiPriority w:val="1"/>
    <w:qFormat/>
    <w:rsid w:val="00257A9A"/>
    <w:rPr>
      <w:rFonts w:ascii="Calibri" w:eastAsia="Times New Roman" w:hAnsi="Calibri" w:cs="Times New Roman"/>
      <w:sz w:val="22"/>
      <w:szCs w:val="22"/>
      <w:lang w:val="ru-RU" w:eastAsia="ru-RU"/>
    </w:rPr>
  </w:style>
  <w:style w:type="paragraph" w:styleId="afa">
    <w:name w:val="Body Text"/>
    <w:basedOn w:val="a"/>
    <w:link w:val="afb"/>
    <w:qFormat/>
    <w:rsid w:val="00257A9A"/>
    <w:pPr>
      <w:widowControl w:val="0"/>
      <w:spacing w:before="5" w:after="0" w:line="240" w:lineRule="auto"/>
      <w:ind w:left="102"/>
      <w:jc w:val="both"/>
    </w:pPr>
    <w:rPr>
      <w:rFonts w:ascii="Times New Roman" w:eastAsia="Times New Roman" w:hAnsi="Times New Roman"/>
      <w:sz w:val="28"/>
      <w:szCs w:val="28"/>
      <w:lang w:val="x-none" w:eastAsia="x-none"/>
    </w:rPr>
  </w:style>
  <w:style w:type="character" w:customStyle="1" w:styleId="afb">
    <w:name w:val="Основной текст Знак"/>
    <w:basedOn w:val="a0"/>
    <w:link w:val="afa"/>
    <w:rsid w:val="00257A9A"/>
    <w:rPr>
      <w:rFonts w:ascii="Times New Roman" w:eastAsia="Times New Roman" w:hAnsi="Times New Roman" w:cs="Times New Roman"/>
      <w:sz w:val="28"/>
      <w:szCs w:val="28"/>
      <w:lang w:val="x-none" w:eastAsia="x-none"/>
    </w:rPr>
  </w:style>
  <w:style w:type="paragraph" w:customStyle="1" w:styleId="110">
    <w:name w:val="Заголовок 11"/>
    <w:basedOn w:val="a"/>
    <w:uiPriority w:val="1"/>
    <w:qFormat/>
    <w:rsid w:val="00257A9A"/>
    <w:pPr>
      <w:widowControl w:val="0"/>
      <w:spacing w:before="65" w:after="0" w:line="240" w:lineRule="auto"/>
      <w:ind w:left="234" w:right="235"/>
      <w:jc w:val="center"/>
      <w:outlineLvl w:val="1"/>
    </w:pPr>
    <w:rPr>
      <w:rFonts w:ascii="Times New Roman" w:eastAsia="Times New Roman" w:hAnsi="Times New Roman"/>
      <w:b/>
      <w:bCs/>
      <w:sz w:val="28"/>
      <w:szCs w:val="28"/>
      <w:lang w:val="en-US"/>
    </w:rPr>
  </w:style>
  <w:style w:type="paragraph" w:customStyle="1" w:styleId="21">
    <w:name w:val="Заголовок 21"/>
    <w:basedOn w:val="a"/>
    <w:uiPriority w:val="1"/>
    <w:qFormat/>
    <w:rsid w:val="00257A9A"/>
    <w:pPr>
      <w:widowControl w:val="0"/>
      <w:spacing w:before="65" w:after="0" w:line="240" w:lineRule="auto"/>
      <w:ind w:left="226"/>
      <w:outlineLvl w:val="2"/>
    </w:pPr>
    <w:rPr>
      <w:rFonts w:ascii="Times New Roman" w:eastAsia="Times New Roman" w:hAnsi="Times New Roman"/>
      <w:b/>
      <w:bCs/>
      <w:i/>
      <w:sz w:val="28"/>
      <w:szCs w:val="28"/>
      <w:lang w:val="en-US"/>
    </w:rPr>
  </w:style>
  <w:style w:type="paragraph" w:customStyle="1" w:styleId="31">
    <w:name w:val="Заголовок 31"/>
    <w:basedOn w:val="a"/>
    <w:uiPriority w:val="1"/>
    <w:qFormat/>
    <w:rsid w:val="00257A9A"/>
    <w:pPr>
      <w:widowControl w:val="0"/>
      <w:spacing w:after="0" w:line="216" w:lineRule="exact"/>
      <w:ind w:left="308" w:right="322"/>
      <w:jc w:val="center"/>
      <w:outlineLvl w:val="3"/>
    </w:pPr>
    <w:rPr>
      <w:rFonts w:ascii="Times New Roman" w:eastAsia="Times New Roman" w:hAnsi="Times New Roman"/>
      <w:b/>
      <w:bCs/>
      <w:i/>
      <w:sz w:val="19"/>
      <w:szCs w:val="19"/>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129</TotalTime>
  <Pages>11</Pages>
  <Words>5801</Words>
  <Characters>33070</Characters>
  <Application>Microsoft Office Word</Application>
  <DocSecurity>0</DocSecurity>
  <Lines>275</Lines>
  <Paragraphs>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 Комочкова</dc:creator>
  <cp:keywords/>
  <dc:description/>
  <cp:lastModifiedBy>Ольга Комочкова</cp:lastModifiedBy>
  <cp:revision>83</cp:revision>
  <dcterms:created xsi:type="dcterms:W3CDTF">2022-02-23T10:22:00Z</dcterms:created>
  <dcterms:modified xsi:type="dcterms:W3CDTF">2022-03-26T09:42:00Z</dcterms:modified>
</cp:coreProperties>
</file>