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F46AB" w:rsidRPr="003263B2" w:rsidRDefault="0010581A" w:rsidP="00900E20">
      <w:pPr>
        <w:spacing w:after="0" w:line="360" w:lineRule="auto"/>
        <w:ind w:firstLine="567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bookmarkStart w:id="0" w:name="_GoBack"/>
      <w:bookmarkEnd w:id="0"/>
      <w:r w:rsidRPr="003263B2">
        <w:rPr>
          <w:rFonts w:ascii="Times New Roman" w:hAnsi="Times New Roman" w:cs="Times New Roman"/>
          <w:i/>
          <w:sz w:val="28"/>
          <w:szCs w:val="28"/>
          <w:lang w:val="uk-UA"/>
        </w:rPr>
        <w:t xml:space="preserve">Секція: </w:t>
      </w:r>
      <w:r w:rsidRPr="003263B2">
        <w:rPr>
          <w:rFonts w:ascii="Times New Roman" w:hAnsi="Times New Roman" w:cs="Times New Roman"/>
          <w:i/>
          <w:sz w:val="28"/>
          <w:szCs w:val="28"/>
        </w:rPr>
        <w:t>Економіка та управління підприємствами</w:t>
      </w:r>
    </w:p>
    <w:p w:rsidR="002F46AB" w:rsidRPr="003263B2" w:rsidRDefault="002F46AB" w:rsidP="00900E20">
      <w:pPr>
        <w:spacing w:after="0" w:line="360" w:lineRule="auto"/>
        <w:ind w:firstLine="567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8E681D" w:rsidRPr="003263B2" w:rsidRDefault="008E681D" w:rsidP="00900E20">
      <w:pPr>
        <w:spacing w:after="0" w:line="360" w:lineRule="auto"/>
        <w:ind w:firstLine="567"/>
        <w:jc w:val="right"/>
        <w:rPr>
          <w:rStyle w:val="a7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3263B2">
        <w:rPr>
          <w:rStyle w:val="a7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Бабій І. В.</w:t>
      </w:r>
    </w:p>
    <w:p w:rsidR="008E681D" w:rsidRPr="003263B2" w:rsidRDefault="008E681D" w:rsidP="00900E20">
      <w:pPr>
        <w:spacing w:after="0" w:line="360" w:lineRule="auto"/>
        <w:ind w:firstLine="567"/>
        <w:jc w:val="right"/>
        <w:rPr>
          <w:rFonts w:ascii="Times New Roman" w:hAnsi="Times New Roman" w:cs="Times New Roman"/>
          <w:i/>
          <w:sz w:val="28"/>
          <w:szCs w:val="28"/>
        </w:rPr>
      </w:pPr>
      <w:r w:rsidRPr="003263B2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>кандидат економічних наук, доцент,</w:t>
      </w:r>
      <w:r w:rsidRPr="003263B2">
        <w:rPr>
          <w:rFonts w:ascii="Times New Roman" w:hAnsi="Times New Roman" w:cs="Times New Roman"/>
          <w:i/>
          <w:sz w:val="28"/>
          <w:szCs w:val="28"/>
          <w:lang w:val="uk-UA"/>
        </w:rPr>
        <w:br/>
      </w:r>
      <w:r w:rsidRPr="003263B2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>Хмельницький національний університет,</w:t>
      </w:r>
    </w:p>
    <w:p w:rsidR="008E681D" w:rsidRPr="003263B2" w:rsidRDefault="008E681D" w:rsidP="00900E20">
      <w:pPr>
        <w:spacing w:after="0" w:line="360" w:lineRule="auto"/>
        <w:ind w:firstLine="567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3263B2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>м. Хмельницький, Україна</w:t>
      </w:r>
    </w:p>
    <w:p w:rsidR="008E681D" w:rsidRPr="003263B2" w:rsidRDefault="008E681D" w:rsidP="00900E2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214A41" w:rsidRPr="003263B2" w:rsidRDefault="008E681D" w:rsidP="0073627D">
      <w:pPr>
        <w:spacing w:after="0" w:line="360" w:lineRule="auto"/>
        <w:ind w:firstLine="567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263B2">
        <w:rPr>
          <w:rFonts w:ascii="Times New Roman" w:hAnsi="Times New Roman" w:cs="Times New Roman"/>
          <w:b/>
          <w:sz w:val="28"/>
          <w:szCs w:val="28"/>
          <w:lang w:val="uk-UA"/>
        </w:rPr>
        <w:t>НАПРЯМИ УДОСКОНАЛЕННЯ УПРАВЛІНСЬКИХ ПІДХОДІВ</w:t>
      </w:r>
    </w:p>
    <w:p w:rsidR="008E681D" w:rsidRPr="003263B2" w:rsidRDefault="008E681D" w:rsidP="0073627D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263B2">
        <w:rPr>
          <w:rFonts w:ascii="Times New Roman" w:hAnsi="Times New Roman" w:cs="Times New Roman"/>
          <w:b/>
          <w:sz w:val="28"/>
          <w:szCs w:val="28"/>
          <w:lang w:val="uk-UA"/>
        </w:rPr>
        <w:t>У ЗЕД ВІТЧИЗНЯНИХ СУБ’ЄКТІВ ГОСПОДАРЮВАННЯ</w:t>
      </w:r>
    </w:p>
    <w:p w:rsidR="00ED58A4" w:rsidRPr="003263B2" w:rsidRDefault="00ED58A4" w:rsidP="00900E20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C512A" w:rsidRPr="003263B2" w:rsidRDefault="00BA2EF5" w:rsidP="00900E20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263B2">
        <w:rPr>
          <w:rFonts w:ascii="Times New Roman" w:hAnsi="Times New Roman" w:cs="Times New Roman"/>
          <w:sz w:val="28"/>
          <w:szCs w:val="28"/>
          <w:lang w:val="uk-UA"/>
        </w:rPr>
        <w:t xml:space="preserve">Рівень ефективності прийнятих персоналом управлінських рішень залежить від </w:t>
      </w:r>
      <w:r w:rsidR="003F71F6" w:rsidRPr="003263B2">
        <w:rPr>
          <w:rFonts w:ascii="Times New Roman" w:hAnsi="Times New Roman" w:cs="Times New Roman"/>
          <w:sz w:val="28"/>
          <w:szCs w:val="28"/>
          <w:lang w:val="uk-UA"/>
        </w:rPr>
        <w:t xml:space="preserve">чималої кількості чинників, зокрема від </w:t>
      </w:r>
      <w:r w:rsidRPr="003263B2">
        <w:rPr>
          <w:rFonts w:ascii="Times New Roman" w:hAnsi="Times New Roman" w:cs="Times New Roman"/>
          <w:sz w:val="28"/>
          <w:szCs w:val="28"/>
          <w:lang w:val="uk-UA"/>
        </w:rPr>
        <w:t>делегування повноважень. Важливим є</w:t>
      </w:r>
      <w:r w:rsidR="007C72CC" w:rsidRPr="003263B2">
        <w:rPr>
          <w:rFonts w:ascii="Times New Roman" w:hAnsi="Times New Roman" w:cs="Times New Roman"/>
          <w:sz w:val="28"/>
          <w:szCs w:val="28"/>
          <w:lang w:val="uk-UA"/>
        </w:rPr>
        <w:t xml:space="preserve"> дотримання </w:t>
      </w:r>
      <w:r w:rsidR="00764C42" w:rsidRPr="003263B2">
        <w:rPr>
          <w:rFonts w:ascii="Times New Roman" w:hAnsi="Times New Roman" w:cs="Times New Roman"/>
          <w:sz w:val="28"/>
          <w:szCs w:val="28"/>
          <w:lang w:val="uk-UA"/>
        </w:rPr>
        <w:t xml:space="preserve">менеджером, </w:t>
      </w:r>
      <w:r w:rsidR="007C72CC" w:rsidRPr="003263B2">
        <w:rPr>
          <w:rFonts w:ascii="Times New Roman" w:hAnsi="Times New Roman" w:cs="Times New Roman"/>
          <w:sz w:val="28"/>
          <w:szCs w:val="28"/>
          <w:lang w:val="uk-UA"/>
        </w:rPr>
        <w:t>в межах своїх функціональних обов'язків</w:t>
      </w:r>
      <w:r w:rsidR="00764C42" w:rsidRPr="003263B2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C72CC" w:rsidRPr="003263B2">
        <w:rPr>
          <w:rFonts w:ascii="Times New Roman" w:hAnsi="Times New Roman" w:cs="Times New Roman"/>
          <w:sz w:val="28"/>
          <w:szCs w:val="28"/>
          <w:lang w:val="uk-UA"/>
        </w:rPr>
        <w:t xml:space="preserve"> наданих йому повноважень, кола відповідальності</w:t>
      </w:r>
      <w:r w:rsidR="00764C42" w:rsidRPr="003263B2">
        <w:rPr>
          <w:rFonts w:ascii="Times New Roman" w:hAnsi="Times New Roman" w:cs="Times New Roman"/>
          <w:sz w:val="28"/>
          <w:szCs w:val="28"/>
          <w:lang w:val="uk-UA"/>
        </w:rPr>
        <w:t xml:space="preserve"> відносно</w:t>
      </w:r>
      <w:r w:rsidR="007C72CC" w:rsidRPr="003263B2">
        <w:rPr>
          <w:rFonts w:ascii="Times New Roman" w:hAnsi="Times New Roman" w:cs="Times New Roman"/>
          <w:sz w:val="28"/>
          <w:szCs w:val="28"/>
          <w:lang w:val="uk-UA"/>
        </w:rPr>
        <w:t xml:space="preserve"> осіб</w:t>
      </w:r>
      <w:r w:rsidR="00764C42" w:rsidRPr="003263B2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C72CC" w:rsidRPr="003263B2">
        <w:rPr>
          <w:rFonts w:ascii="Times New Roman" w:hAnsi="Times New Roman" w:cs="Times New Roman"/>
          <w:sz w:val="28"/>
          <w:szCs w:val="28"/>
          <w:lang w:val="uk-UA"/>
        </w:rPr>
        <w:t xml:space="preserve"> що знаходяться в підпорядкуванні. Відповідальн</w:t>
      </w:r>
      <w:r w:rsidR="00FA76CC" w:rsidRPr="003263B2">
        <w:rPr>
          <w:rFonts w:ascii="Times New Roman" w:hAnsi="Times New Roman" w:cs="Times New Roman"/>
          <w:sz w:val="28"/>
          <w:szCs w:val="28"/>
          <w:lang w:val="uk-UA"/>
        </w:rPr>
        <w:t xml:space="preserve">ий </w:t>
      </w:r>
      <w:r w:rsidR="007C72CC" w:rsidRPr="003263B2">
        <w:rPr>
          <w:rFonts w:ascii="Times New Roman" w:hAnsi="Times New Roman" w:cs="Times New Roman"/>
          <w:sz w:val="28"/>
          <w:szCs w:val="28"/>
          <w:lang w:val="uk-UA"/>
        </w:rPr>
        <w:t>спеціаліст на кожному підприємстві повинен володіти відповідними професійними якостями</w:t>
      </w:r>
      <w:r w:rsidR="00FA76CC" w:rsidRPr="003263B2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C72CC" w:rsidRPr="003263B2">
        <w:rPr>
          <w:rFonts w:ascii="Times New Roman" w:hAnsi="Times New Roman" w:cs="Times New Roman"/>
          <w:sz w:val="28"/>
          <w:szCs w:val="28"/>
          <w:lang w:val="uk-UA"/>
        </w:rPr>
        <w:t xml:space="preserve"> навичками роботи та соціально-психологічними якостями для прийняття </w:t>
      </w:r>
      <w:r w:rsidR="00FA76CC" w:rsidRPr="003263B2">
        <w:rPr>
          <w:rFonts w:ascii="Times New Roman" w:hAnsi="Times New Roman" w:cs="Times New Roman"/>
          <w:sz w:val="28"/>
          <w:szCs w:val="28"/>
          <w:lang w:val="uk-UA"/>
        </w:rPr>
        <w:t>результативного</w:t>
      </w:r>
      <w:r w:rsidR="007C72CC" w:rsidRPr="003263B2">
        <w:rPr>
          <w:rFonts w:ascii="Times New Roman" w:hAnsi="Times New Roman" w:cs="Times New Roman"/>
          <w:sz w:val="28"/>
          <w:szCs w:val="28"/>
          <w:lang w:val="uk-UA"/>
        </w:rPr>
        <w:t xml:space="preserve"> управлінського рішення. </w:t>
      </w:r>
      <w:r w:rsidR="002C512A" w:rsidRPr="003263B2">
        <w:rPr>
          <w:rFonts w:ascii="Times New Roman" w:hAnsi="Times New Roman" w:cs="Times New Roman"/>
          <w:sz w:val="28"/>
          <w:szCs w:val="28"/>
          <w:lang w:val="uk-UA"/>
        </w:rPr>
        <w:t>Основними факторами, які впливають на якість управлінського рішення, є: застосування до системи управління проектами наукових підходів і принципів, методів моделювання, методів теорії автоматизованого управління, методів мотивації якісного рішення т</w:t>
      </w:r>
      <w:r w:rsidR="007C72CC" w:rsidRPr="003263B2">
        <w:rPr>
          <w:rFonts w:ascii="Times New Roman" w:hAnsi="Times New Roman" w:cs="Times New Roman"/>
          <w:sz w:val="28"/>
          <w:szCs w:val="28"/>
          <w:lang w:val="uk-UA"/>
        </w:rPr>
        <w:t>ощо. Зазвичай в прийнятті будь-</w:t>
      </w:r>
      <w:r w:rsidR="002C512A" w:rsidRPr="003263B2">
        <w:rPr>
          <w:rFonts w:ascii="Times New Roman" w:hAnsi="Times New Roman" w:cs="Times New Roman"/>
          <w:sz w:val="28"/>
          <w:szCs w:val="28"/>
          <w:lang w:val="uk-UA"/>
        </w:rPr>
        <w:t xml:space="preserve">якого рішення наявні три основні моменти: інтуїція, судження і раціональність. </w:t>
      </w:r>
      <w:r w:rsidR="0002047E" w:rsidRPr="003263B2">
        <w:rPr>
          <w:rFonts w:ascii="Times New Roman" w:hAnsi="Times New Roman" w:cs="Times New Roman"/>
          <w:sz w:val="28"/>
          <w:szCs w:val="28"/>
          <w:lang w:val="uk-UA"/>
        </w:rPr>
        <w:t>Сильним</w:t>
      </w:r>
      <w:r w:rsidR="002C512A" w:rsidRPr="003263B2">
        <w:rPr>
          <w:rFonts w:ascii="Times New Roman" w:hAnsi="Times New Roman" w:cs="Times New Roman"/>
          <w:sz w:val="28"/>
          <w:szCs w:val="28"/>
          <w:lang w:val="uk-UA"/>
        </w:rPr>
        <w:t xml:space="preserve"> фактором, що активізує процеси прийняття рішень, виступають сучасні засоби комп’ютерних інформаційних технологій, обчислювальні мережі тощо. </w:t>
      </w:r>
      <w:r w:rsidR="002C512A" w:rsidRPr="003263B2">
        <w:rPr>
          <w:rFonts w:ascii="Times New Roman" w:hAnsi="Times New Roman" w:cs="Times New Roman"/>
          <w:sz w:val="28"/>
          <w:szCs w:val="28"/>
        </w:rPr>
        <w:t>Це вимагає високого рівня знань в області математики і програмування, технології використання технічних засобів. Однак процес прийняття рішення, вибору конкретного варіанта завжди буде мати творчий характер і залежати від конкретної особи, яка прийматиме рішення</w:t>
      </w:r>
      <w:r w:rsidR="002C512A" w:rsidRPr="003263B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C512A" w:rsidRPr="003263B2">
        <w:rPr>
          <w:rFonts w:ascii="Times New Roman" w:hAnsi="Times New Roman" w:cs="Times New Roman"/>
          <w:sz w:val="28"/>
          <w:szCs w:val="28"/>
        </w:rPr>
        <w:t>[</w:t>
      </w:r>
      <w:r w:rsidR="007C72CC" w:rsidRPr="003263B2">
        <w:rPr>
          <w:rFonts w:ascii="Times New Roman" w:hAnsi="Times New Roman" w:cs="Times New Roman"/>
          <w:sz w:val="28"/>
          <w:szCs w:val="28"/>
          <w:lang w:val="uk-UA"/>
        </w:rPr>
        <w:t>1, с. 51</w:t>
      </w:r>
      <w:r w:rsidR="002C512A" w:rsidRPr="003263B2">
        <w:rPr>
          <w:rFonts w:ascii="Times New Roman" w:hAnsi="Times New Roman" w:cs="Times New Roman"/>
          <w:sz w:val="28"/>
          <w:szCs w:val="28"/>
        </w:rPr>
        <w:t>]</w:t>
      </w:r>
      <w:r w:rsidR="002C512A" w:rsidRPr="003263B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B5C81" w:rsidRPr="003263B2" w:rsidRDefault="003F71F6" w:rsidP="00900E2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63B2">
        <w:rPr>
          <w:rFonts w:ascii="Times New Roman" w:hAnsi="Times New Roman" w:cs="Times New Roman"/>
          <w:sz w:val="28"/>
          <w:szCs w:val="28"/>
          <w:lang w:val="uk-UA"/>
        </w:rPr>
        <w:lastRenderedPageBreak/>
        <w:t>Управління</w:t>
      </w:r>
      <w:r w:rsidR="001B5C81" w:rsidRPr="003263B2">
        <w:rPr>
          <w:rFonts w:ascii="Times New Roman" w:hAnsi="Times New Roman" w:cs="Times New Roman"/>
          <w:sz w:val="28"/>
          <w:szCs w:val="28"/>
          <w:lang w:val="uk-UA"/>
        </w:rPr>
        <w:t xml:space="preserve"> зовнішньоекономічно</w:t>
      </w:r>
      <w:r w:rsidR="006824FF" w:rsidRPr="003263B2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1B5C81" w:rsidRPr="003263B2">
        <w:rPr>
          <w:rFonts w:ascii="Times New Roman" w:hAnsi="Times New Roman" w:cs="Times New Roman"/>
          <w:sz w:val="28"/>
          <w:szCs w:val="28"/>
          <w:lang w:val="uk-UA"/>
        </w:rPr>
        <w:t xml:space="preserve"> діяльн</w:t>
      </w:r>
      <w:r w:rsidR="006824FF" w:rsidRPr="003263B2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B5C81" w:rsidRPr="003263B2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6824FF" w:rsidRPr="003263B2">
        <w:rPr>
          <w:rFonts w:ascii="Times New Roman" w:hAnsi="Times New Roman" w:cs="Times New Roman"/>
          <w:sz w:val="28"/>
          <w:szCs w:val="28"/>
          <w:lang w:val="uk-UA"/>
        </w:rPr>
        <w:t xml:space="preserve">ю господарюючого суб’єкта </w:t>
      </w:r>
      <w:r w:rsidR="001B5C81" w:rsidRPr="003263B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263B2">
        <w:rPr>
          <w:rFonts w:ascii="Times New Roman" w:hAnsi="Times New Roman" w:cs="Times New Roman"/>
          <w:sz w:val="28"/>
          <w:szCs w:val="28"/>
          <w:lang w:val="uk-UA"/>
        </w:rPr>
        <w:t>характеризується сукупністю особливостей</w:t>
      </w:r>
      <w:r w:rsidR="00E41CFA" w:rsidRPr="003263B2">
        <w:rPr>
          <w:rFonts w:ascii="Times New Roman" w:hAnsi="Times New Roman" w:cs="Times New Roman"/>
          <w:sz w:val="28"/>
          <w:szCs w:val="28"/>
          <w:lang w:val="uk-UA"/>
        </w:rPr>
        <w:t>, а саме:</w:t>
      </w:r>
      <w:r w:rsidR="002E09C2" w:rsidRPr="003263B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41CFA" w:rsidRPr="003263B2">
        <w:rPr>
          <w:rFonts w:ascii="Times New Roman" w:hAnsi="Times New Roman" w:cs="Times New Roman"/>
          <w:sz w:val="28"/>
          <w:szCs w:val="28"/>
          <w:lang w:val="uk-UA"/>
        </w:rPr>
        <w:t>присутність</w:t>
      </w:r>
      <w:r w:rsidR="002E09C2" w:rsidRPr="003263B2">
        <w:rPr>
          <w:rFonts w:ascii="Times New Roman" w:hAnsi="Times New Roman" w:cs="Times New Roman"/>
          <w:sz w:val="28"/>
          <w:szCs w:val="28"/>
          <w:lang w:val="uk-UA"/>
        </w:rPr>
        <w:t xml:space="preserve"> зовнішньої сфери </w:t>
      </w:r>
      <w:r w:rsidR="00E41CFA" w:rsidRPr="003263B2">
        <w:rPr>
          <w:rFonts w:ascii="Times New Roman" w:hAnsi="Times New Roman" w:cs="Times New Roman"/>
          <w:sz w:val="28"/>
          <w:szCs w:val="28"/>
          <w:lang w:val="uk-UA"/>
        </w:rPr>
        <w:t>та міжнародного рівня;</w:t>
      </w:r>
      <w:r w:rsidR="002E09C2" w:rsidRPr="003263B2">
        <w:rPr>
          <w:rFonts w:ascii="Times New Roman" w:hAnsi="Times New Roman" w:cs="Times New Roman"/>
          <w:sz w:val="28"/>
          <w:szCs w:val="28"/>
          <w:lang w:val="uk-UA"/>
        </w:rPr>
        <w:t xml:space="preserve"> відмінність політичних, економічни</w:t>
      </w:r>
      <w:r w:rsidR="00E41CFA" w:rsidRPr="003263B2">
        <w:rPr>
          <w:rFonts w:ascii="Times New Roman" w:hAnsi="Times New Roman" w:cs="Times New Roman"/>
          <w:sz w:val="28"/>
          <w:szCs w:val="28"/>
          <w:lang w:val="uk-UA"/>
        </w:rPr>
        <w:t>х, правових і культурних умов;</w:t>
      </w:r>
      <w:r w:rsidR="002E09C2" w:rsidRPr="003263B2">
        <w:rPr>
          <w:rFonts w:ascii="Times New Roman" w:hAnsi="Times New Roman" w:cs="Times New Roman"/>
          <w:sz w:val="28"/>
          <w:szCs w:val="28"/>
          <w:lang w:val="uk-UA"/>
        </w:rPr>
        <w:t xml:space="preserve"> наявність в ролі суб’єктів зовнішньоекономічної діяльності не тільки підприємств, а й держав зі своєю зовнішньоекономічною політикою. Управлінська діяльність завжди базується на основних правилах, яких дотримуються керівники і спеціалісти апарат</w:t>
      </w:r>
      <w:r w:rsidR="002C3D97" w:rsidRPr="003263B2">
        <w:rPr>
          <w:rFonts w:ascii="Times New Roman" w:hAnsi="Times New Roman" w:cs="Times New Roman"/>
          <w:sz w:val="28"/>
          <w:szCs w:val="28"/>
          <w:lang w:val="uk-UA"/>
        </w:rPr>
        <w:t>у управління в процесі прийнят</w:t>
      </w:r>
      <w:r w:rsidR="002E09C2" w:rsidRPr="003263B2">
        <w:rPr>
          <w:rFonts w:ascii="Times New Roman" w:hAnsi="Times New Roman" w:cs="Times New Roman"/>
          <w:sz w:val="28"/>
          <w:szCs w:val="28"/>
          <w:lang w:val="uk-UA"/>
        </w:rPr>
        <w:t xml:space="preserve">тя тих або інших рішень. </w:t>
      </w:r>
      <w:r w:rsidR="002E09C2" w:rsidRPr="003263B2">
        <w:rPr>
          <w:rFonts w:ascii="Times New Roman" w:hAnsi="Times New Roman" w:cs="Times New Roman"/>
          <w:sz w:val="28"/>
          <w:szCs w:val="28"/>
        </w:rPr>
        <w:t xml:space="preserve">Ці правила можуть бути декларовані в спеціальних документах або ж бути своєрідною традицією, нормою, звичаєм. </w:t>
      </w:r>
      <w:r w:rsidR="00E41CFA" w:rsidRPr="003263B2">
        <w:rPr>
          <w:rFonts w:ascii="Times New Roman" w:hAnsi="Times New Roman" w:cs="Times New Roman"/>
          <w:sz w:val="28"/>
          <w:szCs w:val="28"/>
          <w:lang w:val="uk-UA"/>
        </w:rPr>
        <w:t>В більшості випадків дані правила поєднують в собі вище зазначені критерії.</w:t>
      </w:r>
    </w:p>
    <w:p w:rsidR="002F46AB" w:rsidRPr="003263B2" w:rsidRDefault="002E09C2" w:rsidP="00900E2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63B2">
        <w:rPr>
          <w:rFonts w:ascii="Times New Roman" w:hAnsi="Times New Roman" w:cs="Times New Roman"/>
          <w:sz w:val="28"/>
          <w:szCs w:val="28"/>
        </w:rPr>
        <w:t xml:space="preserve">Під принципами в менеджменті розуміють традиції, звичаї, правила, закономірності та норми, яких </w:t>
      </w:r>
      <w:r w:rsidR="000B0100" w:rsidRPr="003263B2">
        <w:rPr>
          <w:rFonts w:ascii="Times New Roman" w:hAnsi="Times New Roman" w:cs="Times New Roman"/>
          <w:sz w:val="28"/>
          <w:szCs w:val="28"/>
          <w:lang w:val="uk-UA"/>
        </w:rPr>
        <w:t>повинні</w:t>
      </w:r>
      <w:r w:rsidRPr="003263B2">
        <w:rPr>
          <w:rFonts w:ascii="Times New Roman" w:hAnsi="Times New Roman" w:cs="Times New Roman"/>
          <w:sz w:val="28"/>
          <w:szCs w:val="28"/>
        </w:rPr>
        <w:t xml:space="preserve"> дотримуватись </w:t>
      </w:r>
      <w:r w:rsidR="000B0100" w:rsidRPr="003263B2">
        <w:rPr>
          <w:rFonts w:ascii="Times New Roman" w:hAnsi="Times New Roman" w:cs="Times New Roman"/>
          <w:sz w:val="28"/>
          <w:szCs w:val="28"/>
          <w:lang w:val="uk-UA"/>
        </w:rPr>
        <w:t>управлінці</w:t>
      </w:r>
      <w:r w:rsidRPr="003263B2">
        <w:rPr>
          <w:rFonts w:ascii="Times New Roman" w:hAnsi="Times New Roman" w:cs="Times New Roman"/>
          <w:sz w:val="28"/>
          <w:szCs w:val="28"/>
        </w:rPr>
        <w:t xml:space="preserve"> (керівники, спеціалісти). </w:t>
      </w:r>
      <w:r w:rsidR="00770F18" w:rsidRPr="003263B2">
        <w:rPr>
          <w:rFonts w:ascii="Times New Roman" w:hAnsi="Times New Roman" w:cs="Times New Roman"/>
          <w:sz w:val="28"/>
          <w:szCs w:val="28"/>
          <w:lang w:val="uk-UA"/>
        </w:rPr>
        <w:t>Властивістю управління</w:t>
      </w:r>
      <w:r w:rsidRPr="003263B2">
        <w:rPr>
          <w:rFonts w:ascii="Times New Roman" w:hAnsi="Times New Roman" w:cs="Times New Roman"/>
          <w:sz w:val="28"/>
          <w:szCs w:val="28"/>
        </w:rPr>
        <w:t xml:space="preserve"> </w:t>
      </w:r>
      <w:r w:rsidR="00770F18" w:rsidRPr="003263B2">
        <w:rPr>
          <w:rFonts w:ascii="Times New Roman" w:hAnsi="Times New Roman" w:cs="Times New Roman"/>
          <w:sz w:val="28"/>
          <w:szCs w:val="28"/>
        </w:rPr>
        <w:t>зовнішньоекономічно</w:t>
      </w:r>
      <w:r w:rsidR="00770F18" w:rsidRPr="003263B2">
        <w:rPr>
          <w:rFonts w:ascii="Times New Roman" w:hAnsi="Times New Roman" w:cs="Times New Roman"/>
          <w:sz w:val="28"/>
          <w:szCs w:val="28"/>
          <w:lang w:val="uk-UA"/>
        </w:rPr>
        <w:t xml:space="preserve">ю </w:t>
      </w:r>
      <w:r w:rsidR="00770F18" w:rsidRPr="003263B2">
        <w:rPr>
          <w:rFonts w:ascii="Times New Roman" w:hAnsi="Times New Roman" w:cs="Times New Roman"/>
          <w:sz w:val="28"/>
          <w:szCs w:val="28"/>
        </w:rPr>
        <w:t>ді</w:t>
      </w:r>
      <w:r w:rsidRPr="003263B2">
        <w:rPr>
          <w:rFonts w:ascii="Times New Roman" w:hAnsi="Times New Roman" w:cs="Times New Roman"/>
          <w:sz w:val="28"/>
          <w:szCs w:val="28"/>
        </w:rPr>
        <w:t>яльн</w:t>
      </w:r>
      <w:r w:rsidR="00770F18" w:rsidRPr="003263B2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263B2">
        <w:rPr>
          <w:rFonts w:ascii="Times New Roman" w:hAnsi="Times New Roman" w:cs="Times New Roman"/>
          <w:sz w:val="28"/>
          <w:szCs w:val="28"/>
        </w:rPr>
        <w:t>ст</w:t>
      </w:r>
      <w:r w:rsidR="00770F18" w:rsidRPr="003263B2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3263B2">
        <w:rPr>
          <w:rFonts w:ascii="Times New Roman" w:hAnsi="Times New Roman" w:cs="Times New Roman"/>
          <w:sz w:val="28"/>
          <w:szCs w:val="28"/>
        </w:rPr>
        <w:t xml:space="preserve"> є те, що з одного боку, </w:t>
      </w:r>
      <w:r w:rsidR="00770F18" w:rsidRPr="003263B2">
        <w:rPr>
          <w:rFonts w:ascii="Times New Roman" w:hAnsi="Times New Roman" w:cs="Times New Roman"/>
          <w:sz w:val="28"/>
          <w:szCs w:val="28"/>
          <w:lang w:val="uk-UA"/>
        </w:rPr>
        <w:t>воно побудоване</w:t>
      </w:r>
      <w:r w:rsidRPr="003263B2">
        <w:rPr>
          <w:rFonts w:ascii="Times New Roman" w:hAnsi="Times New Roman" w:cs="Times New Roman"/>
          <w:sz w:val="28"/>
          <w:szCs w:val="28"/>
        </w:rPr>
        <w:t xml:space="preserve"> на принципах загального менеджменту, а з іншого боку, формується </w:t>
      </w:r>
      <w:r w:rsidR="00770F18" w:rsidRPr="003263B2">
        <w:rPr>
          <w:rFonts w:ascii="Times New Roman" w:hAnsi="Times New Roman" w:cs="Times New Roman"/>
          <w:sz w:val="28"/>
          <w:szCs w:val="28"/>
        </w:rPr>
        <w:t>з врахуванням принципів зовніш</w:t>
      </w:r>
      <w:r w:rsidRPr="003263B2">
        <w:rPr>
          <w:rFonts w:ascii="Times New Roman" w:hAnsi="Times New Roman" w:cs="Times New Roman"/>
          <w:sz w:val="28"/>
          <w:szCs w:val="28"/>
        </w:rPr>
        <w:t>ньоекономічної діяльності. Можна виділити</w:t>
      </w:r>
      <w:r w:rsidR="007E325F" w:rsidRPr="003263B2">
        <w:rPr>
          <w:rFonts w:ascii="Times New Roman" w:hAnsi="Times New Roman" w:cs="Times New Roman"/>
          <w:sz w:val="28"/>
          <w:szCs w:val="28"/>
        </w:rPr>
        <w:t xml:space="preserve"> три рівні принципів зовнішньо</w:t>
      </w:r>
      <w:r w:rsidRPr="003263B2">
        <w:rPr>
          <w:rFonts w:ascii="Times New Roman" w:hAnsi="Times New Roman" w:cs="Times New Roman"/>
          <w:sz w:val="28"/>
          <w:szCs w:val="28"/>
        </w:rPr>
        <w:t xml:space="preserve">економічної діяльності: загальні; специфічні; національні. </w:t>
      </w:r>
      <w:r w:rsidRPr="003263B2">
        <w:rPr>
          <w:rFonts w:ascii="Times New Roman" w:hAnsi="Times New Roman" w:cs="Times New Roman"/>
          <w:sz w:val="28"/>
          <w:szCs w:val="28"/>
          <w:lang w:val="uk-UA"/>
        </w:rPr>
        <w:t>Дотримання тих чи інших принципів</w:t>
      </w:r>
      <w:r w:rsidR="002C78EA" w:rsidRPr="003263B2">
        <w:rPr>
          <w:rFonts w:ascii="Times New Roman" w:hAnsi="Times New Roman" w:cs="Times New Roman"/>
          <w:sz w:val="28"/>
          <w:szCs w:val="28"/>
          <w:lang w:val="uk-UA"/>
        </w:rPr>
        <w:t xml:space="preserve"> при здійсненні зовнішньоеконо</w:t>
      </w:r>
      <w:r w:rsidRPr="003263B2">
        <w:rPr>
          <w:rFonts w:ascii="Times New Roman" w:hAnsi="Times New Roman" w:cs="Times New Roman"/>
          <w:sz w:val="28"/>
          <w:szCs w:val="28"/>
          <w:lang w:val="uk-UA"/>
        </w:rPr>
        <w:t>мічної діяльності можливо лише при викон</w:t>
      </w:r>
      <w:r w:rsidR="002C78EA" w:rsidRPr="003263B2">
        <w:rPr>
          <w:rFonts w:ascii="Times New Roman" w:hAnsi="Times New Roman" w:cs="Times New Roman"/>
          <w:sz w:val="28"/>
          <w:szCs w:val="28"/>
          <w:lang w:val="uk-UA"/>
        </w:rPr>
        <w:t>анні суб’єктом конкретних функ</w:t>
      </w:r>
      <w:r w:rsidRPr="003263B2">
        <w:rPr>
          <w:rFonts w:ascii="Times New Roman" w:hAnsi="Times New Roman" w:cs="Times New Roman"/>
          <w:sz w:val="28"/>
          <w:szCs w:val="28"/>
          <w:lang w:val="uk-UA"/>
        </w:rPr>
        <w:t>цій. Функції менеджменту зовнішньоекономічної діяльності – це засоби в</w:t>
      </w:r>
      <w:r w:rsidR="002C78EA" w:rsidRPr="003263B2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3263B2">
        <w:rPr>
          <w:rFonts w:ascii="Times New Roman" w:hAnsi="Times New Roman" w:cs="Times New Roman"/>
          <w:sz w:val="28"/>
          <w:szCs w:val="28"/>
          <w:lang w:val="uk-UA"/>
        </w:rPr>
        <w:t>рішення важливих завдань, вираження змісту і призначення менеджменту зо</w:t>
      </w:r>
      <w:r w:rsidR="001B5C81" w:rsidRPr="003263B2">
        <w:rPr>
          <w:rFonts w:ascii="Times New Roman" w:hAnsi="Times New Roman" w:cs="Times New Roman"/>
          <w:sz w:val="28"/>
          <w:szCs w:val="28"/>
          <w:lang w:val="uk-UA"/>
        </w:rPr>
        <w:t>внішньоекономічної діяльності [2</w:t>
      </w:r>
      <w:r w:rsidR="005F2A11" w:rsidRPr="003263B2">
        <w:rPr>
          <w:rFonts w:ascii="Times New Roman" w:hAnsi="Times New Roman" w:cs="Times New Roman"/>
          <w:sz w:val="28"/>
          <w:szCs w:val="28"/>
          <w:lang w:val="uk-UA"/>
        </w:rPr>
        <w:t>, с. 232</w:t>
      </w:r>
      <w:r w:rsidR="001B5C81" w:rsidRPr="003263B2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CF55E0" w:rsidRPr="003263B2" w:rsidRDefault="0047068A" w:rsidP="00900E2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63B2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63B3A" w:rsidRPr="003263B2">
        <w:rPr>
          <w:rFonts w:ascii="Times New Roman" w:hAnsi="Times New Roman" w:cs="Times New Roman"/>
          <w:sz w:val="28"/>
          <w:szCs w:val="28"/>
          <w:lang w:val="uk-UA"/>
        </w:rPr>
        <w:t xml:space="preserve">снує </w:t>
      </w:r>
      <w:r w:rsidR="00282556" w:rsidRPr="003263B2">
        <w:rPr>
          <w:rFonts w:ascii="Times New Roman" w:hAnsi="Times New Roman" w:cs="Times New Roman"/>
          <w:sz w:val="28"/>
          <w:szCs w:val="28"/>
          <w:lang w:val="uk-UA"/>
        </w:rPr>
        <w:t>чітке</w:t>
      </w:r>
      <w:r w:rsidR="00763B3A" w:rsidRPr="003263B2">
        <w:rPr>
          <w:rFonts w:ascii="Times New Roman" w:hAnsi="Times New Roman" w:cs="Times New Roman"/>
          <w:sz w:val="28"/>
          <w:szCs w:val="28"/>
          <w:lang w:val="uk-UA"/>
        </w:rPr>
        <w:t xml:space="preserve"> розподілення повноважень щодо прийняття управлінських рішень залежно від</w:t>
      </w:r>
      <w:r w:rsidR="00997CB6" w:rsidRPr="003263B2">
        <w:rPr>
          <w:rFonts w:ascii="Times New Roman" w:hAnsi="Times New Roman" w:cs="Times New Roman"/>
          <w:sz w:val="28"/>
          <w:szCs w:val="28"/>
          <w:lang w:val="uk-UA"/>
        </w:rPr>
        <w:t xml:space="preserve"> рівня інтернаціоналізації гос</w:t>
      </w:r>
      <w:r w:rsidR="00763B3A" w:rsidRPr="003263B2">
        <w:rPr>
          <w:rFonts w:ascii="Times New Roman" w:hAnsi="Times New Roman" w:cs="Times New Roman"/>
          <w:sz w:val="28"/>
          <w:szCs w:val="28"/>
          <w:lang w:val="uk-UA"/>
        </w:rPr>
        <w:t xml:space="preserve">подарської діяльності підприємства. Крім того, на різних рівнях управління підприємством приймаються різні за </w:t>
      </w:r>
      <w:r w:rsidR="00997CB6" w:rsidRPr="003263B2">
        <w:rPr>
          <w:rFonts w:ascii="Times New Roman" w:hAnsi="Times New Roman" w:cs="Times New Roman"/>
          <w:sz w:val="28"/>
          <w:szCs w:val="28"/>
          <w:lang w:val="uk-UA"/>
        </w:rPr>
        <w:t>характером рішення і, від</w:t>
      </w:r>
      <w:r w:rsidR="00763B3A" w:rsidRPr="003263B2">
        <w:rPr>
          <w:rFonts w:ascii="Times New Roman" w:hAnsi="Times New Roman" w:cs="Times New Roman"/>
          <w:sz w:val="28"/>
          <w:szCs w:val="28"/>
          <w:lang w:val="uk-UA"/>
        </w:rPr>
        <w:t>повідно, можуть застосовуватися навіть різні критерії оцінки ефективності таких рішень [3, с.74].</w:t>
      </w:r>
    </w:p>
    <w:p w:rsidR="00497E3D" w:rsidRPr="003263B2" w:rsidRDefault="00497E3D" w:rsidP="00900E2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63B2">
        <w:rPr>
          <w:rFonts w:ascii="Times New Roman" w:hAnsi="Times New Roman" w:cs="Times New Roman"/>
          <w:sz w:val="28"/>
          <w:szCs w:val="28"/>
          <w:lang w:val="uk-UA"/>
        </w:rPr>
        <w:t>Як серед вітчизняних</w:t>
      </w:r>
      <w:r w:rsidR="00282556" w:rsidRPr="003263B2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3263B2">
        <w:rPr>
          <w:rFonts w:ascii="Times New Roman" w:hAnsi="Times New Roman" w:cs="Times New Roman"/>
          <w:sz w:val="28"/>
          <w:szCs w:val="28"/>
          <w:lang w:val="uk-UA"/>
        </w:rPr>
        <w:t xml:space="preserve"> так і зарубіжних науковців немає єдиної думки щодо виокремлення системи</w:t>
      </w:r>
      <w:r w:rsidR="00282556" w:rsidRPr="003263B2">
        <w:rPr>
          <w:rFonts w:ascii="Times New Roman" w:hAnsi="Times New Roman" w:cs="Times New Roman"/>
          <w:sz w:val="28"/>
          <w:szCs w:val="28"/>
          <w:lang w:val="uk-UA"/>
        </w:rPr>
        <w:t xml:space="preserve"> підходів до управління</w:t>
      </w:r>
      <w:r w:rsidRPr="003263B2">
        <w:rPr>
          <w:rFonts w:ascii="Times New Roman" w:hAnsi="Times New Roman" w:cs="Times New Roman"/>
          <w:sz w:val="28"/>
          <w:szCs w:val="28"/>
          <w:lang w:val="uk-UA"/>
        </w:rPr>
        <w:t xml:space="preserve"> підприємств</w:t>
      </w:r>
      <w:r w:rsidR="00282556" w:rsidRPr="003263B2">
        <w:rPr>
          <w:rFonts w:ascii="Times New Roman" w:hAnsi="Times New Roman" w:cs="Times New Roman"/>
          <w:sz w:val="28"/>
          <w:szCs w:val="28"/>
          <w:lang w:val="uk-UA"/>
        </w:rPr>
        <w:t>ом та</w:t>
      </w:r>
      <w:r w:rsidRPr="003263B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263B2">
        <w:rPr>
          <w:rFonts w:ascii="Times New Roman" w:hAnsi="Times New Roman" w:cs="Times New Roman"/>
          <w:sz w:val="28"/>
          <w:szCs w:val="28"/>
          <w:lang w:val="uk-UA"/>
        </w:rPr>
        <w:lastRenderedPageBreak/>
        <w:t>зовнішньоекономічною діяльністю</w:t>
      </w:r>
      <w:r w:rsidR="00DD06FB" w:rsidRPr="003263B2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3263B2">
        <w:rPr>
          <w:rFonts w:ascii="Times New Roman" w:hAnsi="Times New Roman" w:cs="Times New Roman"/>
          <w:sz w:val="28"/>
          <w:szCs w:val="28"/>
          <w:lang w:val="uk-UA"/>
        </w:rPr>
        <w:t xml:space="preserve"> загалом. Дискусійним залишається питання систематизаці</w:t>
      </w:r>
      <w:r w:rsidR="00DD06FB" w:rsidRPr="003263B2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3263B2">
        <w:rPr>
          <w:rFonts w:ascii="Times New Roman" w:hAnsi="Times New Roman" w:cs="Times New Roman"/>
          <w:sz w:val="28"/>
          <w:szCs w:val="28"/>
          <w:lang w:val="uk-UA"/>
        </w:rPr>
        <w:t xml:space="preserve"> управлінських підходів</w:t>
      </w:r>
      <w:r w:rsidR="00BD08ED" w:rsidRPr="00BD08E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D08ED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="00BD08ED" w:rsidRPr="00BD08ED">
        <w:rPr>
          <w:rFonts w:ascii="Times New Roman" w:hAnsi="Times New Roman" w:cs="Times New Roman"/>
          <w:sz w:val="28"/>
          <w:szCs w:val="28"/>
          <w:lang w:val="uk-UA"/>
        </w:rPr>
        <w:t>зовнішньо</w:t>
      </w:r>
      <w:r w:rsidR="00BD08ED">
        <w:rPr>
          <w:rFonts w:ascii="Times New Roman" w:hAnsi="Times New Roman" w:cs="Times New Roman"/>
          <w:sz w:val="28"/>
          <w:szCs w:val="28"/>
          <w:lang w:val="uk-UA"/>
        </w:rPr>
        <w:t>економічній діяльності</w:t>
      </w:r>
      <w:r w:rsidR="00DD06FB" w:rsidRPr="003263B2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3263B2">
        <w:rPr>
          <w:rFonts w:ascii="Times New Roman" w:hAnsi="Times New Roman" w:cs="Times New Roman"/>
          <w:sz w:val="28"/>
          <w:szCs w:val="28"/>
          <w:lang w:val="uk-UA"/>
        </w:rPr>
        <w:t xml:space="preserve"> але більшість науковці</w:t>
      </w:r>
      <w:r w:rsidR="00D307B1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3263B2">
        <w:rPr>
          <w:rFonts w:ascii="Times New Roman" w:hAnsi="Times New Roman" w:cs="Times New Roman"/>
          <w:sz w:val="28"/>
          <w:szCs w:val="28"/>
          <w:lang w:val="uk-UA"/>
        </w:rPr>
        <w:t xml:space="preserve"> диференціюють їх в аспекті функціонального, системного, процесного та ситуаційного. </w:t>
      </w:r>
      <w:r w:rsidR="00DD06FB" w:rsidRPr="003263B2">
        <w:rPr>
          <w:rFonts w:ascii="Times New Roman" w:hAnsi="Times New Roman" w:cs="Times New Roman"/>
          <w:sz w:val="28"/>
          <w:szCs w:val="28"/>
          <w:lang w:val="uk-UA"/>
        </w:rPr>
        <w:t>Утім</w:t>
      </w:r>
      <w:r w:rsidRPr="003263B2">
        <w:rPr>
          <w:rFonts w:ascii="Times New Roman" w:hAnsi="Times New Roman" w:cs="Times New Roman"/>
          <w:sz w:val="28"/>
          <w:szCs w:val="28"/>
          <w:lang w:val="uk-UA"/>
        </w:rPr>
        <w:t xml:space="preserve"> варто зазначити, що при проведенні досліджен</w:t>
      </w:r>
      <w:r w:rsidR="00902715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3263B2">
        <w:rPr>
          <w:rFonts w:ascii="Times New Roman" w:hAnsi="Times New Roman" w:cs="Times New Roman"/>
          <w:sz w:val="28"/>
          <w:szCs w:val="28"/>
          <w:lang w:val="uk-UA"/>
        </w:rPr>
        <w:t xml:space="preserve"> у даному питанні</w:t>
      </w:r>
      <w:r w:rsidR="00DD06FB" w:rsidRPr="003263B2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3263B2">
        <w:rPr>
          <w:rFonts w:ascii="Times New Roman" w:hAnsi="Times New Roman" w:cs="Times New Roman"/>
          <w:sz w:val="28"/>
          <w:szCs w:val="28"/>
          <w:lang w:val="uk-UA"/>
        </w:rPr>
        <w:t xml:space="preserve"> визначення  сутнісного наповнення зазначених підходів може частково відрізнятися одне від одного.</w:t>
      </w:r>
    </w:p>
    <w:p w:rsidR="008B3EDB" w:rsidRPr="003263B2" w:rsidRDefault="00526DE5" w:rsidP="00900E2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63B2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8B3EDB" w:rsidRPr="003263B2">
        <w:rPr>
          <w:rFonts w:ascii="Times New Roman" w:hAnsi="Times New Roman" w:cs="Times New Roman"/>
          <w:sz w:val="28"/>
          <w:szCs w:val="28"/>
        </w:rPr>
        <w:t xml:space="preserve">ідходи до управління, хоча і мають певні спільні риси і можуть бути поєднані в теорії, але не можуть бути одночасно застосовані під час побудови системи управління конкретним підприємством. </w:t>
      </w:r>
      <w:r w:rsidRPr="003263B2">
        <w:rPr>
          <w:rFonts w:ascii="Times New Roman" w:hAnsi="Times New Roman" w:cs="Times New Roman"/>
          <w:sz w:val="28"/>
          <w:szCs w:val="28"/>
          <w:lang w:val="uk-UA"/>
        </w:rPr>
        <w:t>Також,</w:t>
      </w:r>
      <w:r w:rsidR="008B3EDB" w:rsidRPr="003263B2">
        <w:rPr>
          <w:rFonts w:ascii="Times New Roman" w:hAnsi="Times New Roman" w:cs="Times New Roman"/>
          <w:sz w:val="28"/>
          <w:szCs w:val="28"/>
        </w:rPr>
        <w:t xml:space="preserve"> підходи </w:t>
      </w:r>
      <w:r w:rsidRPr="003263B2">
        <w:rPr>
          <w:rFonts w:ascii="Times New Roman" w:hAnsi="Times New Roman" w:cs="Times New Roman"/>
          <w:sz w:val="28"/>
          <w:szCs w:val="28"/>
          <w:lang w:val="uk-UA"/>
        </w:rPr>
        <w:t>повинні</w:t>
      </w:r>
      <w:r w:rsidR="008B3EDB" w:rsidRPr="003263B2">
        <w:rPr>
          <w:rFonts w:ascii="Times New Roman" w:hAnsi="Times New Roman" w:cs="Times New Roman"/>
          <w:sz w:val="28"/>
          <w:szCs w:val="28"/>
        </w:rPr>
        <w:t xml:space="preserve"> відрізнятися через різні погляди на одну проблему, а не через розгляд явища управління як комплексу різних проблем, оскільки формування окремого підходу потребує комплексного ставлення до діяльності підприємства. Тому логічним є виділення певної класифікаційної ознаки, або критерію, за яким можна систематизувати підходи до управління. </w:t>
      </w:r>
      <w:r w:rsidRPr="003263B2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8B3EDB" w:rsidRPr="003263B2">
        <w:rPr>
          <w:rFonts w:ascii="Times New Roman" w:hAnsi="Times New Roman" w:cs="Times New Roman"/>
          <w:sz w:val="28"/>
          <w:szCs w:val="28"/>
        </w:rPr>
        <w:t>астосування підходу до управління повинно давати змогу сформувати конкретну стратегію, програму дій, через наявність універсальної методології, системи методів та інструментів управління</w:t>
      </w:r>
      <w:r w:rsidR="008B3EDB" w:rsidRPr="003263B2">
        <w:rPr>
          <w:rFonts w:ascii="Times New Roman" w:hAnsi="Times New Roman" w:cs="Times New Roman"/>
          <w:sz w:val="28"/>
          <w:szCs w:val="28"/>
          <w:lang w:val="uk-UA"/>
        </w:rPr>
        <w:t xml:space="preserve"> [4, с. 191</w:t>
      </w:r>
      <w:r w:rsidR="008B3EDB" w:rsidRPr="003263B2">
        <w:rPr>
          <w:rFonts w:ascii="Times New Roman" w:hAnsi="Times New Roman" w:cs="Times New Roman"/>
          <w:sz w:val="28"/>
          <w:szCs w:val="28"/>
        </w:rPr>
        <w:t>]</w:t>
      </w:r>
      <w:r w:rsidR="008B3EDB" w:rsidRPr="003263B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3454A" w:rsidRPr="003263B2" w:rsidRDefault="0053454A" w:rsidP="00900E2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63B2">
        <w:rPr>
          <w:rFonts w:ascii="Times New Roman" w:hAnsi="Times New Roman" w:cs="Times New Roman"/>
          <w:sz w:val="28"/>
          <w:szCs w:val="28"/>
          <w:lang w:val="uk-UA"/>
        </w:rPr>
        <w:t>Зовнішньоек</w:t>
      </w:r>
      <w:r w:rsidR="00E12E45" w:rsidRPr="003263B2">
        <w:rPr>
          <w:rFonts w:ascii="Times New Roman" w:hAnsi="Times New Roman" w:cs="Times New Roman"/>
          <w:sz w:val="28"/>
          <w:szCs w:val="28"/>
          <w:lang w:val="uk-UA"/>
        </w:rPr>
        <w:t>ономічна діяльність підприємств</w:t>
      </w:r>
      <w:r w:rsidRPr="003263B2">
        <w:rPr>
          <w:rFonts w:ascii="Times New Roman" w:hAnsi="Times New Roman" w:cs="Times New Roman"/>
          <w:sz w:val="28"/>
          <w:szCs w:val="28"/>
          <w:lang w:val="uk-UA"/>
        </w:rPr>
        <w:t xml:space="preserve"> характеризується складністю в управлінні, особ</w:t>
      </w:r>
      <w:r w:rsidR="00597E15" w:rsidRPr="003263B2">
        <w:rPr>
          <w:rFonts w:ascii="Times New Roman" w:hAnsi="Times New Roman" w:cs="Times New Roman"/>
          <w:sz w:val="28"/>
          <w:szCs w:val="28"/>
          <w:lang w:val="uk-UA"/>
        </w:rPr>
        <w:t xml:space="preserve">ливо під впливом ряду чинників </w:t>
      </w:r>
      <w:r w:rsidRPr="003263B2">
        <w:rPr>
          <w:rFonts w:ascii="Times New Roman" w:hAnsi="Times New Roman" w:cs="Times New Roman"/>
          <w:sz w:val="28"/>
          <w:szCs w:val="28"/>
          <w:lang w:val="uk-UA"/>
        </w:rPr>
        <w:t>та нинішніх умов функціонування. Саме тому</w:t>
      </w:r>
      <w:r w:rsidR="00E12E45" w:rsidRPr="003263B2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3263B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12E45" w:rsidRPr="003263B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3263B2">
        <w:rPr>
          <w:rFonts w:ascii="Times New Roman" w:hAnsi="Times New Roman" w:cs="Times New Roman"/>
          <w:sz w:val="28"/>
          <w:szCs w:val="28"/>
          <w:lang w:val="uk-UA"/>
        </w:rPr>
        <w:t xml:space="preserve"> даній сфері унеможливлюється використання лише одного обраного підприємством підхо</w:t>
      </w:r>
      <w:r w:rsidR="00597E15" w:rsidRPr="003263B2">
        <w:rPr>
          <w:rFonts w:ascii="Times New Roman" w:hAnsi="Times New Roman" w:cs="Times New Roman"/>
          <w:sz w:val="28"/>
          <w:szCs w:val="28"/>
          <w:lang w:val="uk-UA"/>
        </w:rPr>
        <w:t xml:space="preserve">ду до </w:t>
      </w:r>
      <w:r w:rsidRPr="003263B2">
        <w:rPr>
          <w:rFonts w:ascii="Times New Roman" w:hAnsi="Times New Roman" w:cs="Times New Roman"/>
          <w:sz w:val="28"/>
          <w:szCs w:val="28"/>
          <w:lang w:val="uk-UA"/>
        </w:rPr>
        <w:t xml:space="preserve">ведення менеджменту. Господарюючий суб'єкт здатен забезпечити підвищення ефективності </w:t>
      </w:r>
      <w:r w:rsidR="00597E15" w:rsidRPr="003263B2">
        <w:rPr>
          <w:rFonts w:ascii="Times New Roman" w:hAnsi="Times New Roman" w:cs="Times New Roman"/>
          <w:sz w:val="28"/>
          <w:szCs w:val="28"/>
          <w:lang w:val="uk-UA"/>
        </w:rPr>
        <w:t xml:space="preserve">управління </w:t>
      </w:r>
      <w:r w:rsidRPr="003263B2">
        <w:rPr>
          <w:rFonts w:ascii="Times New Roman" w:hAnsi="Times New Roman" w:cs="Times New Roman"/>
          <w:sz w:val="28"/>
          <w:szCs w:val="28"/>
          <w:lang w:val="uk-UA"/>
        </w:rPr>
        <w:t>зовнішньоекономічно</w:t>
      </w:r>
      <w:r w:rsidR="00597E15" w:rsidRPr="003263B2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3263B2">
        <w:rPr>
          <w:rFonts w:ascii="Times New Roman" w:hAnsi="Times New Roman" w:cs="Times New Roman"/>
          <w:sz w:val="28"/>
          <w:szCs w:val="28"/>
          <w:lang w:val="uk-UA"/>
        </w:rPr>
        <w:t xml:space="preserve"> діяльн</w:t>
      </w:r>
      <w:r w:rsidR="00597E15" w:rsidRPr="003263B2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263B2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597E15" w:rsidRPr="003263B2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E12E45" w:rsidRPr="003263B2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3263B2">
        <w:rPr>
          <w:rFonts w:ascii="Times New Roman" w:hAnsi="Times New Roman" w:cs="Times New Roman"/>
          <w:sz w:val="28"/>
          <w:szCs w:val="28"/>
          <w:lang w:val="uk-UA"/>
        </w:rPr>
        <w:t xml:space="preserve"> застосовуючи існуючі управлінські підходи у певні цілісності, акцентуючи увагу на тих</w:t>
      </w:r>
      <w:r w:rsidR="00E12E45" w:rsidRPr="003263B2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3263B2">
        <w:rPr>
          <w:rFonts w:ascii="Times New Roman" w:hAnsi="Times New Roman" w:cs="Times New Roman"/>
          <w:sz w:val="28"/>
          <w:szCs w:val="28"/>
          <w:lang w:val="uk-UA"/>
        </w:rPr>
        <w:t xml:space="preserve"> які є найбільш актуальними</w:t>
      </w:r>
      <w:r w:rsidR="00E12E45" w:rsidRPr="003263B2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3263B2">
        <w:rPr>
          <w:rFonts w:ascii="Times New Roman" w:hAnsi="Times New Roman" w:cs="Times New Roman"/>
          <w:sz w:val="28"/>
          <w:szCs w:val="28"/>
          <w:lang w:val="uk-UA"/>
        </w:rPr>
        <w:t xml:space="preserve"> зважаючи на особливості, сфери діяльності, стратегічні орієнтири окремого підприємства.</w:t>
      </w:r>
    </w:p>
    <w:p w:rsidR="00E57470" w:rsidRPr="003263B2" w:rsidRDefault="00343D3C" w:rsidP="00900E20">
      <w:pPr>
        <w:tabs>
          <w:tab w:val="left" w:pos="1055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3263B2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Л</w:t>
      </w:r>
      <w:r w:rsidR="001F5C2C" w:rsidRPr="003263B2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ітература</w:t>
      </w:r>
    </w:p>
    <w:p w:rsidR="00CF63D2" w:rsidRPr="003263B2" w:rsidRDefault="001B5C81" w:rsidP="00900E2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63B2">
        <w:rPr>
          <w:rFonts w:ascii="Times New Roman" w:hAnsi="Times New Roman" w:cs="Times New Roman"/>
          <w:sz w:val="28"/>
          <w:szCs w:val="28"/>
          <w:lang w:val="uk-UA"/>
        </w:rPr>
        <w:t>1.</w:t>
      </w:r>
      <w:r w:rsidR="00CF63D2" w:rsidRPr="003263B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F63D2" w:rsidRPr="003263B2">
        <w:rPr>
          <w:rFonts w:ascii="Times New Roman" w:hAnsi="Times New Roman" w:cs="Times New Roman"/>
          <w:sz w:val="28"/>
          <w:szCs w:val="28"/>
        </w:rPr>
        <w:t> </w:t>
      </w:r>
      <w:r w:rsidR="002C512A" w:rsidRPr="003263B2">
        <w:rPr>
          <w:rFonts w:ascii="Times New Roman" w:hAnsi="Times New Roman" w:cs="Times New Roman"/>
          <w:sz w:val="28"/>
          <w:szCs w:val="28"/>
          <w:lang w:val="uk-UA"/>
        </w:rPr>
        <w:t>Цюцюра С. В.</w:t>
      </w:r>
      <w:r w:rsidR="002C512A" w:rsidRPr="003263B2">
        <w:rPr>
          <w:rFonts w:ascii="Times New Roman" w:hAnsi="Times New Roman" w:cs="Times New Roman"/>
          <w:sz w:val="28"/>
          <w:szCs w:val="28"/>
        </w:rPr>
        <w:t> </w:t>
      </w:r>
      <w:r w:rsidR="002C512A" w:rsidRPr="003263B2">
        <w:rPr>
          <w:rFonts w:ascii="Times New Roman" w:hAnsi="Times New Roman" w:cs="Times New Roman"/>
          <w:sz w:val="28"/>
          <w:szCs w:val="28"/>
          <w:lang w:val="uk-UA"/>
        </w:rPr>
        <w:t>Теоретичні основи та сутність управлінських рішень. Моделі прийняття управлінських рішень / С. В. Цю</w:t>
      </w:r>
      <w:r w:rsidR="002C512A" w:rsidRPr="003263B2">
        <w:rPr>
          <w:rFonts w:ascii="Times New Roman" w:hAnsi="Times New Roman" w:cs="Times New Roman"/>
          <w:sz w:val="28"/>
          <w:szCs w:val="28"/>
        </w:rPr>
        <w:t xml:space="preserve">цюра, О. В. Криворучко, М. </w:t>
      </w:r>
      <w:r w:rsidR="002C512A" w:rsidRPr="003263B2">
        <w:rPr>
          <w:rFonts w:ascii="Times New Roman" w:hAnsi="Times New Roman" w:cs="Times New Roman"/>
          <w:sz w:val="28"/>
          <w:szCs w:val="28"/>
        </w:rPr>
        <w:lastRenderedPageBreak/>
        <w:t xml:space="preserve">І. Цюцюра // Управління розвитком складних систем. – 2012. – Вип. 9. – С. 50-58. – Режим доступу: </w:t>
      </w:r>
      <w:hyperlink r:id="rId6" w:history="1">
        <w:r w:rsidR="00CF63D2" w:rsidRPr="003263B2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http://nbuv.gov.ua/UJRN/Urss_2012_9_13</w:t>
        </w:r>
      </w:hyperlink>
      <w:r w:rsidR="002C512A" w:rsidRPr="003263B2">
        <w:rPr>
          <w:rFonts w:ascii="Times New Roman" w:hAnsi="Times New Roman" w:cs="Times New Roman"/>
          <w:sz w:val="28"/>
          <w:szCs w:val="28"/>
        </w:rPr>
        <w:t>.</w:t>
      </w:r>
    </w:p>
    <w:p w:rsidR="00514928" w:rsidRPr="003263B2" w:rsidRDefault="001B5C81" w:rsidP="00900E2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63B2">
        <w:rPr>
          <w:rFonts w:ascii="Times New Roman" w:eastAsia="Times New Roman" w:hAnsi="Times New Roman" w:cs="Times New Roman"/>
          <w:sz w:val="28"/>
          <w:szCs w:val="28"/>
          <w:lang w:val="uk-UA"/>
        </w:rPr>
        <w:t>2</w:t>
      </w:r>
      <w:r w:rsidR="00514928" w:rsidRPr="003263B2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="00CF63D2" w:rsidRPr="003263B2">
        <w:rPr>
          <w:rFonts w:ascii="Times New Roman" w:hAnsi="Times New Roman" w:cs="Times New Roman"/>
          <w:sz w:val="28"/>
          <w:szCs w:val="28"/>
        </w:rPr>
        <w:t> </w:t>
      </w:r>
      <w:r w:rsidR="00514928" w:rsidRPr="003263B2">
        <w:rPr>
          <w:rFonts w:ascii="Times New Roman" w:hAnsi="Times New Roman" w:cs="Times New Roman"/>
          <w:sz w:val="28"/>
          <w:szCs w:val="28"/>
          <w:lang w:val="uk-UA"/>
        </w:rPr>
        <w:t>Садрідінов Р. Ш. Теоретичний аспект менеджменту зовнішньоекономічної діяльності / Р</w:t>
      </w:r>
      <w:r w:rsidR="00033CA7" w:rsidRPr="003263B2">
        <w:rPr>
          <w:rFonts w:ascii="Times New Roman" w:hAnsi="Times New Roman" w:cs="Times New Roman"/>
          <w:sz w:val="28"/>
          <w:szCs w:val="28"/>
          <w:lang w:val="uk-UA"/>
        </w:rPr>
        <w:t xml:space="preserve">. Ш. Садрідінов // </w:t>
      </w:r>
      <w:r w:rsidR="00514928" w:rsidRPr="003263B2">
        <w:rPr>
          <w:rFonts w:ascii="Times New Roman" w:eastAsia="Times New Roman" w:hAnsi="Times New Roman" w:cs="Times New Roman"/>
          <w:kern w:val="36"/>
          <w:sz w:val="28"/>
          <w:szCs w:val="28"/>
          <w:lang w:val="uk-UA"/>
        </w:rPr>
        <w:t xml:space="preserve">Наукові праці Полтавської державної аграрної академії. Серія: Економічні науки. – </w:t>
      </w:r>
      <w:r w:rsidR="00653982" w:rsidRPr="003263B2">
        <w:rPr>
          <w:rFonts w:ascii="Times New Roman" w:eastAsia="Times New Roman" w:hAnsi="Times New Roman" w:cs="Times New Roman"/>
          <w:kern w:val="36"/>
          <w:sz w:val="28"/>
          <w:szCs w:val="28"/>
          <w:lang w:val="uk-UA"/>
        </w:rPr>
        <w:t>2015</w:t>
      </w:r>
      <w:r w:rsidR="00514928" w:rsidRPr="003263B2">
        <w:rPr>
          <w:rFonts w:ascii="Times New Roman" w:eastAsia="Times New Roman" w:hAnsi="Times New Roman" w:cs="Times New Roman"/>
          <w:kern w:val="36"/>
          <w:sz w:val="28"/>
          <w:szCs w:val="28"/>
          <w:lang w:val="uk-UA"/>
        </w:rPr>
        <w:t xml:space="preserve">. – Вип. </w:t>
      </w:r>
      <w:r w:rsidR="00653982" w:rsidRPr="003263B2">
        <w:rPr>
          <w:rFonts w:ascii="Times New Roman" w:eastAsia="Times New Roman" w:hAnsi="Times New Roman" w:cs="Times New Roman"/>
          <w:kern w:val="36"/>
          <w:sz w:val="28"/>
          <w:szCs w:val="28"/>
          <w:lang w:val="uk-UA"/>
        </w:rPr>
        <w:t>2 (</w:t>
      </w:r>
      <w:r w:rsidR="00514928" w:rsidRPr="003263B2">
        <w:rPr>
          <w:rFonts w:ascii="Times New Roman" w:eastAsia="Times New Roman" w:hAnsi="Times New Roman" w:cs="Times New Roman"/>
          <w:kern w:val="36"/>
          <w:sz w:val="28"/>
          <w:szCs w:val="28"/>
          <w:lang w:val="uk-UA"/>
        </w:rPr>
        <w:t>11</w:t>
      </w:r>
      <w:r w:rsidR="00653982" w:rsidRPr="003263B2">
        <w:rPr>
          <w:rFonts w:ascii="Times New Roman" w:eastAsia="Times New Roman" w:hAnsi="Times New Roman" w:cs="Times New Roman"/>
          <w:kern w:val="36"/>
          <w:sz w:val="28"/>
          <w:szCs w:val="28"/>
          <w:lang w:val="uk-UA"/>
        </w:rPr>
        <w:t>)</w:t>
      </w:r>
      <w:r w:rsidR="00514928" w:rsidRPr="003263B2">
        <w:rPr>
          <w:rFonts w:ascii="Times New Roman" w:eastAsia="Times New Roman" w:hAnsi="Times New Roman" w:cs="Times New Roman"/>
          <w:kern w:val="36"/>
          <w:sz w:val="28"/>
          <w:szCs w:val="28"/>
          <w:lang w:val="uk-UA"/>
        </w:rPr>
        <w:t>. – С. 231-235.</w:t>
      </w:r>
    </w:p>
    <w:p w:rsidR="00CF63D2" w:rsidRPr="003263B2" w:rsidRDefault="00CF63D2" w:rsidP="00900E2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63B2">
        <w:rPr>
          <w:rFonts w:ascii="Times New Roman" w:hAnsi="Times New Roman" w:cs="Times New Roman"/>
          <w:sz w:val="28"/>
          <w:szCs w:val="28"/>
          <w:lang w:val="uk-UA"/>
        </w:rPr>
        <w:t>3.</w:t>
      </w:r>
      <w:r w:rsidRPr="003263B2">
        <w:rPr>
          <w:rFonts w:ascii="Times New Roman" w:hAnsi="Times New Roman" w:cs="Times New Roman"/>
          <w:sz w:val="28"/>
          <w:szCs w:val="28"/>
        </w:rPr>
        <w:t> </w:t>
      </w:r>
      <w:r w:rsidRPr="003263B2">
        <w:rPr>
          <w:rFonts w:ascii="Times New Roman" w:hAnsi="Times New Roman" w:cs="Times New Roman"/>
          <w:sz w:val="28"/>
          <w:szCs w:val="28"/>
          <w:lang w:val="uk-UA"/>
        </w:rPr>
        <w:t>Романченко Н. В. Методи обґрунтування рішень</w:t>
      </w:r>
      <w:r w:rsidR="00083EEC" w:rsidRPr="003263B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263B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83EEC" w:rsidRPr="003263B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263B2">
        <w:rPr>
          <w:rFonts w:ascii="Times New Roman" w:hAnsi="Times New Roman" w:cs="Times New Roman"/>
          <w:sz w:val="28"/>
          <w:szCs w:val="28"/>
          <w:lang w:val="uk-UA"/>
        </w:rPr>
        <w:t>менеджменті зовнішньоекономічної діяльності</w:t>
      </w:r>
      <w:r w:rsidR="00B85051" w:rsidRPr="003263B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263B2">
        <w:rPr>
          <w:rFonts w:ascii="Times New Roman" w:hAnsi="Times New Roman" w:cs="Times New Roman"/>
          <w:sz w:val="28"/>
          <w:szCs w:val="28"/>
          <w:lang w:val="uk-UA"/>
        </w:rPr>
        <w:t>/</w:t>
      </w:r>
      <w:r w:rsidR="00B85051" w:rsidRPr="003263B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263B2">
        <w:rPr>
          <w:rFonts w:ascii="Times New Roman" w:hAnsi="Times New Roman" w:cs="Times New Roman"/>
          <w:sz w:val="28"/>
          <w:szCs w:val="28"/>
          <w:lang w:val="uk-UA"/>
        </w:rPr>
        <w:t>Н.</w:t>
      </w:r>
      <w:r w:rsidR="00B85051" w:rsidRPr="003263B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263B2">
        <w:rPr>
          <w:rFonts w:ascii="Times New Roman" w:hAnsi="Times New Roman" w:cs="Times New Roman"/>
          <w:sz w:val="28"/>
          <w:szCs w:val="28"/>
          <w:lang w:val="uk-UA"/>
        </w:rPr>
        <w:t>В.</w:t>
      </w:r>
      <w:r w:rsidR="00083EEC" w:rsidRPr="003263B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263B2">
        <w:rPr>
          <w:rFonts w:ascii="Times New Roman" w:hAnsi="Times New Roman" w:cs="Times New Roman"/>
          <w:sz w:val="28"/>
          <w:szCs w:val="28"/>
          <w:lang w:val="uk-UA"/>
        </w:rPr>
        <w:t>Романченко</w:t>
      </w:r>
      <w:r w:rsidR="00B85051" w:rsidRPr="003263B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263B2">
        <w:rPr>
          <w:rFonts w:ascii="Times New Roman" w:hAnsi="Times New Roman" w:cs="Times New Roman"/>
          <w:sz w:val="28"/>
          <w:szCs w:val="28"/>
          <w:lang w:val="uk-UA"/>
        </w:rPr>
        <w:t>// Наукові записки. Національний університет «Києво-Могилянська академія». Економічні науки. – 2007. – Т. 68. – С. 74-79.</w:t>
      </w:r>
    </w:p>
    <w:p w:rsidR="00997CB6" w:rsidRPr="003263B2" w:rsidRDefault="00997CB6" w:rsidP="00900E2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3263B2">
        <w:rPr>
          <w:rFonts w:ascii="Times New Roman" w:hAnsi="Times New Roman" w:cs="Times New Roman"/>
          <w:sz w:val="28"/>
          <w:szCs w:val="28"/>
          <w:lang w:val="uk-UA"/>
        </w:rPr>
        <w:t>4.</w:t>
      </w:r>
      <w:r w:rsidR="0015474E" w:rsidRPr="003263B2">
        <w:rPr>
          <w:rFonts w:ascii="Times New Roman" w:hAnsi="Times New Roman" w:cs="Times New Roman"/>
          <w:sz w:val="28"/>
          <w:szCs w:val="28"/>
          <w:lang w:val="uk-UA"/>
        </w:rPr>
        <w:t xml:space="preserve"> Рябенко Л. І.</w:t>
      </w:r>
      <w:r w:rsidR="0015474E" w:rsidRPr="003263B2">
        <w:rPr>
          <w:rFonts w:ascii="Times New Roman" w:hAnsi="Times New Roman" w:cs="Times New Roman"/>
          <w:sz w:val="28"/>
          <w:szCs w:val="28"/>
        </w:rPr>
        <w:t> </w:t>
      </w:r>
      <w:r w:rsidR="0015474E" w:rsidRPr="003263B2">
        <w:rPr>
          <w:rFonts w:ascii="Times New Roman" w:hAnsi="Times New Roman" w:cs="Times New Roman"/>
          <w:sz w:val="28"/>
          <w:szCs w:val="28"/>
          <w:lang w:val="uk-UA"/>
        </w:rPr>
        <w:t xml:space="preserve">Об’єктно-орієнтоване управління зовнішньоекономічною діяльністю підприємства / Л. І. Рябенко, Б. Б. Любич // Вісник Національного університету </w:t>
      </w:r>
      <w:r w:rsidR="00E45D84" w:rsidRPr="003263B2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15474E" w:rsidRPr="003263B2">
        <w:rPr>
          <w:rFonts w:ascii="Times New Roman" w:hAnsi="Times New Roman" w:cs="Times New Roman"/>
          <w:sz w:val="28"/>
          <w:szCs w:val="28"/>
          <w:lang w:val="uk-UA"/>
        </w:rPr>
        <w:t>Львівська політехніка</w:t>
      </w:r>
      <w:r w:rsidR="00E45D84" w:rsidRPr="003263B2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15474E" w:rsidRPr="003263B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15474E" w:rsidRPr="003263B2">
        <w:rPr>
          <w:rFonts w:ascii="Times New Roman" w:hAnsi="Times New Roman" w:cs="Times New Roman"/>
          <w:sz w:val="28"/>
          <w:szCs w:val="28"/>
        </w:rPr>
        <w:t xml:space="preserve">Менеджмент та підприємництво в Україні: етапи становлення і проблеми розвитку. </w:t>
      </w:r>
      <w:r w:rsidR="00E45D84" w:rsidRPr="003263B2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5474E" w:rsidRPr="003263B2">
        <w:rPr>
          <w:rFonts w:ascii="Times New Roman" w:hAnsi="Times New Roman" w:cs="Times New Roman"/>
          <w:sz w:val="28"/>
          <w:szCs w:val="28"/>
        </w:rPr>
        <w:t xml:space="preserve"> 2013. </w:t>
      </w:r>
      <w:r w:rsidR="00E45D84" w:rsidRPr="003263B2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5474E" w:rsidRPr="003263B2">
        <w:rPr>
          <w:rFonts w:ascii="Times New Roman" w:hAnsi="Times New Roman" w:cs="Times New Roman"/>
          <w:sz w:val="28"/>
          <w:szCs w:val="28"/>
        </w:rPr>
        <w:t xml:space="preserve"> № 769. </w:t>
      </w:r>
      <w:r w:rsidR="00E45D84" w:rsidRPr="003263B2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5474E" w:rsidRPr="003263B2">
        <w:rPr>
          <w:rFonts w:ascii="Times New Roman" w:hAnsi="Times New Roman" w:cs="Times New Roman"/>
          <w:sz w:val="28"/>
          <w:szCs w:val="28"/>
        </w:rPr>
        <w:t xml:space="preserve"> С. 190-195.</w:t>
      </w:r>
    </w:p>
    <w:p w:rsidR="00CF55E0" w:rsidRPr="003263B2" w:rsidRDefault="00CF55E0" w:rsidP="00900E20">
      <w:pPr>
        <w:tabs>
          <w:tab w:val="left" w:pos="1055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701786" w:rsidRPr="003263B2" w:rsidRDefault="00701786" w:rsidP="00900E20">
      <w:pPr>
        <w:tabs>
          <w:tab w:val="left" w:pos="1055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01786" w:rsidRPr="003263B2" w:rsidRDefault="00701786" w:rsidP="00900E20">
      <w:pPr>
        <w:tabs>
          <w:tab w:val="left" w:pos="1055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u w:val="single"/>
          <w:shd w:val="clear" w:color="auto" w:fill="F8F3ED"/>
          <w:lang w:val="uk-UA"/>
        </w:rPr>
      </w:pPr>
    </w:p>
    <w:sectPr w:rsidR="00701786" w:rsidRPr="003263B2" w:rsidSect="00900E20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altName w:val="Calibri"/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41C0F43"/>
    <w:multiLevelType w:val="hybridMultilevel"/>
    <w:tmpl w:val="2C9A6440"/>
    <w:lvl w:ilvl="0" w:tplc="8366790C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color w:val="111111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4041316"/>
    <w:multiLevelType w:val="multilevel"/>
    <w:tmpl w:val="E12872B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140F8"/>
    <w:rsid w:val="0001631F"/>
    <w:rsid w:val="00017F1A"/>
    <w:rsid w:val="0002047E"/>
    <w:rsid w:val="0002405E"/>
    <w:rsid w:val="00025AAD"/>
    <w:rsid w:val="00033CA7"/>
    <w:rsid w:val="000341C4"/>
    <w:rsid w:val="00034568"/>
    <w:rsid w:val="00045C80"/>
    <w:rsid w:val="00057428"/>
    <w:rsid w:val="00067B48"/>
    <w:rsid w:val="0007375E"/>
    <w:rsid w:val="00083EEC"/>
    <w:rsid w:val="00085DE8"/>
    <w:rsid w:val="000A23F5"/>
    <w:rsid w:val="000B00E8"/>
    <w:rsid w:val="000B0100"/>
    <w:rsid w:val="000B2F19"/>
    <w:rsid w:val="000C4329"/>
    <w:rsid w:val="000E41CB"/>
    <w:rsid w:val="001001ED"/>
    <w:rsid w:val="0010581A"/>
    <w:rsid w:val="00114F6A"/>
    <w:rsid w:val="0012196A"/>
    <w:rsid w:val="0015474E"/>
    <w:rsid w:val="001715EC"/>
    <w:rsid w:val="001A639A"/>
    <w:rsid w:val="001A7215"/>
    <w:rsid w:val="001B077B"/>
    <w:rsid w:val="001B5C81"/>
    <w:rsid w:val="001C4670"/>
    <w:rsid w:val="001F5C2C"/>
    <w:rsid w:val="00200C3B"/>
    <w:rsid w:val="00214A41"/>
    <w:rsid w:val="00234084"/>
    <w:rsid w:val="002439EA"/>
    <w:rsid w:val="002644F9"/>
    <w:rsid w:val="00282556"/>
    <w:rsid w:val="002A0080"/>
    <w:rsid w:val="002A1645"/>
    <w:rsid w:val="002B2D6D"/>
    <w:rsid w:val="002C3D97"/>
    <w:rsid w:val="002C512A"/>
    <w:rsid w:val="002C78EA"/>
    <w:rsid w:val="002E09C2"/>
    <w:rsid w:val="002F46AB"/>
    <w:rsid w:val="00300CA6"/>
    <w:rsid w:val="003041D1"/>
    <w:rsid w:val="00307BAB"/>
    <w:rsid w:val="00315100"/>
    <w:rsid w:val="003263B2"/>
    <w:rsid w:val="00343D3C"/>
    <w:rsid w:val="003A0403"/>
    <w:rsid w:val="003C59B1"/>
    <w:rsid w:val="003F71F6"/>
    <w:rsid w:val="00421EEF"/>
    <w:rsid w:val="00450B01"/>
    <w:rsid w:val="0045117D"/>
    <w:rsid w:val="00457CF9"/>
    <w:rsid w:val="0047068A"/>
    <w:rsid w:val="00491921"/>
    <w:rsid w:val="00497E3D"/>
    <w:rsid w:val="00501876"/>
    <w:rsid w:val="005057C3"/>
    <w:rsid w:val="00514928"/>
    <w:rsid w:val="00520CCE"/>
    <w:rsid w:val="00526DE5"/>
    <w:rsid w:val="00532A38"/>
    <w:rsid w:val="0053454A"/>
    <w:rsid w:val="0054026F"/>
    <w:rsid w:val="00553DDF"/>
    <w:rsid w:val="005553E2"/>
    <w:rsid w:val="00556395"/>
    <w:rsid w:val="00593390"/>
    <w:rsid w:val="005974F6"/>
    <w:rsid w:val="00597E15"/>
    <w:rsid w:val="005C14D5"/>
    <w:rsid w:val="005E5A8D"/>
    <w:rsid w:val="005F2A11"/>
    <w:rsid w:val="005F2C23"/>
    <w:rsid w:val="006032E2"/>
    <w:rsid w:val="00630839"/>
    <w:rsid w:val="00653982"/>
    <w:rsid w:val="00675447"/>
    <w:rsid w:val="006822AC"/>
    <w:rsid w:val="006824FF"/>
    <w:rsid w:val="006930CD"/>
    <w:rsid w:val="006A66F2"/>
    <w:rsid w:val="006C1786"/>
    <w:rsid w:val="006C2D36"/>
    <w:rsid w:val="006C6CD5"/>
    <w:rsid w:val="006C6D7F"/>
    <w:rsid w:val="006E5451"/>
    <w:rsid w:val="00701786"/>
    <w:rsid w:val="0071082B"/>
    <w:rsid w:val="0073627D"/>
    <w:rsid w:val="007511E3"/>
    <w:rsid w:val="00762E39"/>
    <w:rsid w:val="00763B3A"/>
    <w:rsid w:val="00764C42"/>
    <w:rsid w:val="00766AE0"/>
    <w:rsid w:val="00767939"/>
    <w:rsid w:val="00770F18"/>
    <w:rsid w:val="007837B0"/>
    <w:rsid w:val="00796C81"/>
    <w:rsid w:val="007A524B"/>
    <w:rsid w:val="007C5BF5"/>
    <w:rsid w:val="007C72CC"/>
    <w:rsid w:val="007D07B4"/>
    <w:rsid w:val="007E325F"/>
    <w:rsid w:val="0081746A"/>
    <w:rsid w:val="008949E0"/>
    <w:rsid w:val="008960C1"/>
    <w:rsid w:val="008A5077"/>
    <w:rsid w:val="008B3EDB"/>
    <w:rsid w:val="008C192C"/>
    <w:rsid w:val="008E681D"/>
    <w:rsid w:val="00900475"/>
    <w:rsid w:val="00900E20"/>
    <w:rsid w:val="00902715"/>
    <w:rsid w:val="009344CD"/>
    <w:rsid w:val="0095619F"/>
    <w:rsid w:val="00965FC6"/>
    <w:rsid w:val="00995CD6"/>
    <w:rsid w:val="00997CB6"/>
    <w:rsid w:val="009A7FF8"/>
    <w:rsid w:val="009D0EE0"/>
    <w:rsid w:val="009E475F"/>
    <w:rsid w:val="009F5CE4"/>
    <w:rsid w:val="00A13C50"/>
    <w:rsid w:val="00A26944"/>
    <w:rsid w:val="00A419DA"/>
    <w:rsid w:val="00A47BEF"/>
    <w:rsid w:val="00A505DB"/>
    <w:rsid w:val="00A64A52"/>
    <w:rsid w:val="00A84B7C"/>
    <w:rsid w:val="00A97B37"/>
    <w:rsid w:val="00AB29A1"/>
    <w:rsid w:val="00AD0C40"/>
    <w:rsid w:val="00AF38F1"/>
    <w:rsid w:val="00B11F88"/>
    <w:rsid w:val="00B13F3E"/>
    <w:rsid w:val="00B45659"/>
    <w:rsid w:val="00B82360"/>
    <w:rsid w:val="00B85051"/>
    <w:rsid w:val="00B94F42"/>
    <w:rsid w:val="00BA2EF5"/>
    <w:rsid w:val="00BB6225"/>
    <w:rsid w:val="00BC3CF9"/>
    <w:rsid w:val="00BC5DE0"/>
    <w:rsid w:val="00BD08ED"/>
    <w:rsid w:val="00BD3312"/>
    <w:rsid w:val="00C039B0"/>
    <w:rsid w:val="00C07997"/>
    <w:rsid w:val="00C417E4"/>
    <w:rsid w:val="00C50EEF"/>
    <w:rsid w:val="00C93EA6"/>
    <w:rsid w:val="00C958D0"/>
    <w:rsid w:val="00CA2C06"/>
    <w:rsid w:val="00CC1D1C"/>
    <w:rsid w:val="00CF55E0"/>
    <w:rsid w:val="00CF63D2"/>
    <w:rsid w:val="00D1002D"/>
    <w:rsid w:val="00D21DAB"/>
    <w:rsid w:val="00D307B1"/>
    <w:rsid w:val="00D34175"/>
    <w:rsid w:val="00D37392"/>
    <w:rsid w:val="00DA0A40"/>
    <w:rsid w:val="00DA41B1"/>
    <w:rsid w:val="00DD06FB"/>
    <w:rsid w:val="00DD420C"/>
    <w:rsid w:val="00DE16D9"/>
    <w:rsid w:val="00DF0EE6"/>
    <w:rsid w:val="00DF7417"/>
    <w:rsid w:val="00E12E45"/>
    <w:rsid w:val="00E13E64"/>
    <w:rsid w:val="00E21D8A"/>
    <w:rsid w:val="00E21E1D"/>
    <w:rsid w:val="00E41CFA"/>
    <w:rsid w:val="00E45D84"/>
    <w:rsid w:val="00E57470"/>
    <w:rsid w:val="00E92D74"/>
    <w:rsid w:val="00E933DE"/>
    <w:rsid w:val="00E966A7"/>
    <w:rsid w:val="00ED58A4"/>
    <w:rsid w:val="00F140F8"/>
    <w:rsid w:val="00F36E78"/>
    <w:rsid w:val="00F626AB"/>
    <w:rsid w:val="00FA76CC"/>
    <w:rsid w:val="00FC3984"/>
    <w:rsid w:val="00FD3208"/>
    <w:rsid w:val="00FF04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F46AB"/>
    <w:pPr>
      <w:spacing w:after="200" w:line="276" w:lineRule="auto"/>
    </w:pPr>
    <w:rPr>
      <w:rFonts w:eastAsiaTheme="minorEastAsia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5149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E57470"/>
  </w:style>
  <w:style w:type="character" w:styleId="a3">
    <w:name w:val="Hyperlink"/>
    <w:basedOn w:val="a0"/>
    <w:uiPriority w:val="99"/>
    <w:unhideWhenUsed/>
    <w:rsid w:val="00343D3C"/>
    <w:rPr>
      <w:color w:val="0563C1" w:themeColor="hyperlink"/>
      <w:u w:val="single"/>
    </w:rPr>
  </w:style>
  <w:style w:type="paragraph" w:styleId="a4">
    <w:name w:val="List Paragraph"/>
    <w:basedOn w:val="a"/>
    <w:uiPriority w:val="34"/>
    <w:qFormat/>
    <w:rsid w:val="00C07997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200C3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200C3B"/>
    <w:rPr>
      <w:rFonts w:ascii="Segoe UI" w:eastAsiaTheme="minorEastAsia" w:hAnsi="Segoe UI" w:cs="Segoe UI"/>
      <w:sz w:val="18"/>
      <w:szCs w:val="18"/>
      <w:lang w:eastAsia="ru-RU"/>
    </w:rPr>
  </w:style>
  <w:style w:type="character" w:styleId="a7">
    <w:name w:val="Strong"/>
    <w:basedOn w:val="a0"/>
    <w:uiPriority w:val="22"/>
    <w:qFormat/>
    <w:rsid w:val="008E681D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514928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  <w:lang w:eastAsia="ru-RU"/>
    </w:rPr>
  </w:style>
  <w:style w:type="character" w:styleId="a8">
    <w:name w:val="Emphasis"/>
    <w:basedOn w:val="a0"/>
    <w:uiPriority w:val="20"/>
    <w:qFormat/>
    <w:rsid w:val="00CF63D2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F46AB"/>
    <w:pPr>
      <w:spacing w:after="200" w:line="276" w:lineRule="auto"/>
    </w:pPr>
    <w:rPr>
      <w:rFonts w:eastAsiaTheme="minorEastAsia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5149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E57470"/>
  </w:style>
  <w:style w:type="character" w:styleId="a3">
    <w:name w:val="Hyperlink"/>
    <w:basedOn w:val="a0"/>
    <w:uiPriority w:val="99"/>
    <w:unhideWhenUsed/>
    <w:rsid w:val="00343D3C"/>
    <w:rPr>
      <w:color w:val="0563C1" w:themeColor="hyperlink"/>
      <w:u w:val="single"/>
    </w:rPr>
  </w:style>
  <w:style w:type="paragraph" w:styleId="a4">
    <w:name w:val="List Paragraph"/>
    <w:basedOn w:val="a"/>
    <w:uiPriority w:val="34"/>
    <w:qFormat/>
    <w:rsid w:val="00C07997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200C3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200C3B"/>
    <w:rPr>
      <w:rFonts w:ascii="Segoe UI" w:eastAsiaTheme="minorEastAsia" w:hAnsi="Segoe UI" w:cs="Segoe UI"/>
      <w:sz w:val="18"/>
      <w:szCs w:val="18"/>
      <w:lang w:eastAsia="ru-RU"/>
    </w:rPr>
  </w:style>
  <w:style w:type="character" w:styleId="a7">
    <w:name w:val="Strong"/>
    <w:basedOn w:val="a0"/>
    <w:uiPriority w:val="22"/>
    <w:qFormat/>
    <w:rsid w:val="008E681D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514928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  <w:lang w:eastAsia="ru-RU"/>
    </w:rPr>
  </w:style>
  <w:style w:type="character" w:styleId="a8">
    <w:name w:val="Emphasis"/>
    <w:basedOn w:val="a0"/>
    <w:uiPriority w:val="20"/>
    <w:qFormat/>
    <w:rsid w:val="00CF63D2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4915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817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nbuv.gov.ua/UJRN/Urss_2012_9_13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957</Words>
  <Characters>5457</Characters>
  <Application>Microsoft Office Word</Application>
  <DocSecurity>0</DocSecurity>
  <Lines>45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 Windows</cp:lastModifiedBy>
  <cp:revision>2</cp:revision>
  <cp:lastPrinted>2017-06-06T12:11:00Z</cp:lastPrinted>
  <dcterms:created xsi:type="dcterms:W3CDTF">2019-02-17T18:14:00Z</dcterms:created>
  <dcterms:modified xsi:type="dcterms:W3CDTF">2019-02-17T18:14:00Z</dcterms:modified>
</cp:coreProperties>
</file>