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4D976" w14:textId="0EB744E3" w:rsidR="00822EC8" w:rsidRPr="00822EC8" w:rsidRDefault="00822EC8" w:rsidP="0049184A">
      <w:pPr>
        <w:pStyle w:val="a7"/>
        <w:tabs>
          <w:tab w:val="right" w:pos="9090"/>
        </w:tabs>
        <w:spacing w:after="0" w:line="360" w:lineRule="auto"/>
        <w:ind w:left="-720" w:right="189"/>
        <w:jc w:val="right"/>
        <w:rPr>
          <w:rFonts w:ascii="Times New Roman" w:hAnsi="Times New Roman" w:cs="Times New Roman"/>
          <w:sz w:val="28"/>
          <w:szCs w:val="28"/>
        </w:rPr>
      </w:pPr>
      <w:r w:rsidRPr="00822EC8">
        <w:rPr>
          <w:rFonts w:ascii="Times New Roman" w:hAnsi="Times New Roman" w:cs="Times New Roman"/>
          <w:sz w:val="28"/>
          <w:szCs w:val="28"/>
        </w:rPr>
        <w:t>Педагогічні науки</w:t>
      </w:r>
    </w:p>
    <w:p w14:paraId="4278AEFA" w14:textId="644565C8" w:rsidR="00822EC8" w:rsidRPr="005D24BB" w:rsidRDefault="00EA12D4" w:rsidP="00193A3D">
      <w:pPr>
        <w:tabs>
          <w:tab w:val="right" w:pos="9090"/>
        </w:tabs>
        <w:spacing w:after="0" w:line="360" w:lineRule="auto"/>
        <w:ind w:left="-720" w:right="189"/>
        <w:rPr>
          <w:rFonts w:ascii="Times New Roman" w:eastAsia="Times New Roman" w:hAnsi="Times New Roman" w:cs="Times New Roman"/>
          <w:b/>
          <w:sz w:val="28"/>
          <w:szCs w:val="28"/>
          <w:lang w:val="ru-RU"/>
        </w:rPr>
      </w:pPr>
      <w:r w:rsidRPr="00822EC8">
        <w:rPr>
          <w:rFonts w:ascii="Times New Roman" w:hAnsi="Times New Roman" w:cs="Times New Roman"/>
          <w:sz w:val="28"/>
          <w:szCs w:val="28"/>
        </w:rPr>
        <w:t xml:space="preserve">УДК </w:t>
      </w:r>
      <w:r w:rsidR="00193A3D" w:rsidRPr="005D24BB">
        <w:rPr>
          <w:rFonts w:ascii="Times New Roman" w:hAnsi="Times New Roman" w:cs="Times New Roman"/>
          <w:sz w:val="28"/>
          <w:szCs w:val="28"/>
          <w:lang w:val="ru-RU"/>
        </w:rPr>
        <w:t>811.112</w:t>
      </w:r>
    </w:p>
    <w:p w14:paraId="1213AAC6" w14:textId="77777777" w:rsidR="00822EC8" w:rsidRDefault="00822EC8" w:rsidP="0049184A">
      <w:pPr>
        <w:tabs>
          <w:tab w:val="right" w:pos="9090"/>
        </w:tabs>
        <w:spacing w:after="0" w:line="360" w:lineRule="auto"/>
        <w:ind w:left="-720" w:right="189"/>
        <w:jc w:val="center"/>
        <w:rPr>
          <w:rFonts w:ascii="Times New Roman" w:eastAsia="Times New Roman" w:hAnsi="Times New Roman" w:cs="Times New Roman"/>
          <w:bCs/>
          <w:sz w:val="28"/>
          <w:szCs w:val="28"/>
        </w:rPr>
      </w:pPr>
      <w:proofErr w:type="spellStart"/>
      <w:r w:rsidRPr="00822EC8">
        <w:rPr>
          <w:rFonts w:ascii="Times New Roman" w:eastAsia="Times New Roman" w:hAnsi="Times New Roman" w:cs="Times New Roman"/>
          <w:bCs/>
          <w:sz w:val="28"/>
          <w:szCs w:val="28"/>
        </w:rPr>
        <w:t>Рогульська</w:t>
      </w:r>
      <w:proofErr w:type="spellEnd"/>
      <w:r w:rsidRPr="00822EC8">
        <w:rPr>
          <w:rFonts w:ascii="Times New Roman" w:eastAsia="Times New Roman" w:hAnsi="Times New Roman" w:cs="Times New Roman"/>
          <w:bCs/>
          <w:sz w:val="28"/>
          <w:szCs w:val="28"/>
        </w:rPr>
        <w:t xml:space="preserve"> О. О. </w:t>
      </w:r>
    </w:p>
    <w:p w14:paraId="55291056" w14:textId="5BF2F0FB" w:rsidR="00822EC8" w:rsidRPr="00822EC8" w:rsidRDefault="00822EC8" w:rsidP="0049184A">
      <w:pPr>
        <w:tabs>
          <w:tab w:val="right" w:pos="9090"/>
        </w:tabs>
        <w:spacing w:after="0" w:line="360" w:lineRule="auto"/>
        <w:ind w:left="-720" w:right="189"/>
        <w:jc w:val="center"/>
        <w:rPr>
          <w:rFonts w:ascii="Times New Roman" w:eastAsia="Times New Roman" w:hAnsi="Times New Roman" w:cs="Times New Roman"/>
          <w:bCs/>
          <w:sz w:val="28"/>
          <w:szCs w:val="28"/>
        </w:rPr>
      </w:pPr>
      <w:r w:rsidRPr="00822EC8">
        <w:rPr>
          <w:rFonts w:ascii="Times New Roman" w:eastAsia="Times New Roman" w:hAnsi="Times New Roman" w:cs="Times New Roman"/>
          <w:bCs/>
          <w:sz w:val="28"/>
          <w:szCs w:val="28"/>
        </w:rPr>
        <w:t>д-р. пед. наук, доцент, професор кафедри іншомовної освіти</w:t>
      </w:r>
      <w:r>
        <w:rPr>
          <w:rFonts w:ascii="Times New Roman" w:eastAsia="Times New Roman" w:hAnsi="Times New Roman" w:cs="Times New Roman"/>
          <w:bCs/>
          <w:sz w:val="28"/>
          <w:szCs w:val="28"/>
        </w:rPr>
        <w:t xml:space="preserve"> та міжкультурної комунікації</w:t>
      </w:r>
      <w:r w:rsidRPr="00822EC8">
        <w:rPr>
          <w:rFonts w:ascii="Times New Roman" w:eastAsia="Times New Roman" w:hAnsi="Times New Roman" w:cs="Times New Roman"/>
          <w:bCs/>
          <w:sz w:val="28"/>
          <w:szCs w:val="28"/>
        </w:rPr>
        <w:t>, Хмельницький національний університет</w:t>
      </w:r>
    </w:p>
    <w:p w14:paraId="4ECCCD1E" w14:textId="58160645" w:rsidR="00822EC8" w:rsidRDefault="00822EC8" w:rsidP="0049184A">
      <w:pPr>
        <w:tabs>
          <w:tab w:val="right" w:pos="9090"/>
        </w:tabs>
        <w:spacing w:after="0" w:line="360" w:lineRule="auto"/>
        <w:ind w:left="-720" w:right="189"/>
        <w:jc w:val="center"/>
        <w:rPr>
          <w:rFonts w:ascii="Times New Roman" w:eastAsia="Times New Roman" w:hAnsi="Times New Roman" w:cs="Times New Roman"/>
          <w:bCs/>
          <w:sz w:val="28"/>
          <w:szCs w:val="28"/>
        </w:rPr>
      </w:pPr>
      <w:proofErr w:type="spellStart"/>
      <w:r w:rsidRPr="00822EC8">
        <w:rPr>
          <w:rFonts w:ascii="Times New Roman" w:eastAsia="Times New Roman" w:hAnsi="Times New Roman" w:cs="Times New Roman"/>
          <w:bCs/>
          <w:sz w:val="28"/>
          <w:szCs w:val="28"/>
        </w:rPr>
        <w:t>Мамчич</w:t>
      </w:r>
      <w:proofErr w:type="spellEnd"/>
      <w:r w:rsidRPr="00822EC8">
        <w:rPr>
          <w:rFonts w:ascii="Times New Roman" w:eastAsia="Times New Roman" w:hAnsi="Times New Roman" w:cs="Times New Roman"/>
          <w:bCs/>
          <w:sz w:val="28"/>
          <w:szCs w:val="28"/>
        </w:rPr>
        <w:t xml:space="preserve"> К.</w:t>
      </w:r>
    </w:p>
    <w:p w14:paraId="7598221D" w14:textId="69355868" w:rsidR="009D0827" w:rsidRPr="00822EC8" w:rsidRDefault="00822EC8" w:rsidP="00193A3D">
      <w:pPr>
        <w:tabs>
          <w:tab w:val="right" w:pos="9090"/>
        </w:tabs>
        <w:spacing w:after="0" w:line="360" w:lineRule="auto"/>
        <w:ind w:left="-720" w:right="189"/>
        <w:jc w:val="center"/>
        <w:rPr>
          <w:rFonts w:ascii="Times New Roman" w:eastAsia="Times New Roman" w:hAnsi="Times New Roman" w:cs="Times New Roman"/>
          <w:bCs/>
          <w:sz w:val="28"/>
          <w:szCs w:val="28"/>
        </w:rPr>
      </w:pPr>
      <w:proofErr w:type="spellStart"/>
      <w:r w:rsidRPr="00822EC8">
        <w:rPr>
          <w:rFonts w:ascii="Times New Roman" w:eastAsia="Times New Roman" w:hAnsi="Times New Roman" w:cs="Times New Roman"/>
          <w:bCs/>
          <w:sz w:val="28"/>
          <w:szCs w:val="28"/>
        </w:rPr>
        <w:t>магістрантка</w:t>
      </w:r>
      <w:proofErr w:type="spellEnd"/>
      <w:r w:rsidRPr="00822EC8">
        <w:rPr>
          <w:rFonts w:ascii="Times New Roman" w:eastAsia="Times New Roman" w:hAnsi="Times New Roman" w:cs="Times New Roman"/>
          <w:bCs/>
          <w:sz w:val="28"/>
          <w:szCs w:val="28"/>
        </w:rPr>
        <w:t>, Хмельницький національний університет</w:t>
      </w:r>
    </w:p>
    <w:p w14:paraId="2055C074" w14:textId="0B2393E2" w:rsidR="00EC0493" w:rsidRPr="00EA12D4" w:rsidRDefault="00EC0493" w:rsidP="0049184A">
      <w:pPr>
        <w:tabs>
          <w:tab w:val="right" w:pos="9090"/>
        </w:tabs>
        <w:spacing w:after="0" w:line="360" w:lineRule="auto"/>
        <w:ind w:left="-720" w:right="189" w:firstLine="900"/>
        <w:jc w:val="center"/>
        <w:rPr>
          <w:rFonts w:ascii="Times New Roman" w:eastAsia="Times New Roman" w:hAnsi="Times New Roman" w:cs="Times New Roman"/>
          <w:b/>
          <w:sz w:val="28"/>
          <w:szCs w:val="28"/>
        </w:rPr>
      </w:pPr>
      <w:r w:rsidRPr="00EA12D4">
        <w:rPr>
          <w:rFonts w:ascii="Times New Roman" w:eastAsia="Times New Roman" w:hAnsi="Times New Roman" w:cs="Times New Roman"/>
          <w:b/>
          <w:sz w:val="28"/>
          <w:szCs w:val="28"/>
        </w:rPr>
        <w:t>ТЕОРЕТИЧНИЙ АНАЛІЗ ПОНЯТТЯ «АНГЛОМОВНА АУДИТИВНА КОМПЕТЕНТНІСТЬ»</w:t>
      </w:r>
      <w:r w:rsidR="004367E2" w:rsidRPr="00EA12D4">
        <w:rPr>
          <w:rFonts w:ascii="Times New Roman" w:eastAsia="Times New Roman" w:hAnsi="Times New Roman" w:cs="Times New Roman"/>
          <w:b/>
          <w:sz w:val="28"/>
          <w:szCs w:val="28"/>
        </w:rPr>
        <w:t xml:space="preserve"> ТА ЇЇ КОМПОНЕНТНИЙ СКЛАД</w:t>
      </w:r>
    </w:p>
    <w:p w14:paraId="451C3B71" w14:textId="2CD13E14" w:rsidR="00EC0493" w:rsidRPr="00EA12D4" w:rsidRDefault="00EC0493" w:rsidP="0049184A">
      <w:pPr>
        <w:pBdr>
          <w:top w:val="none" w:sz="4" w:space="0" w:color="000000"/>
          <w:left w:val="none" w:sz="4" w:space="0" w:color="000000"/>
          <w:bottom w:val="none" w:sz="4" w:space="0" w:color="000000"/>
          <w:right w:val="none" w:sz="4" w:space="0" w:color="000000"/>
        </w:pBdr>
        <w:tabs>
          <w:tab w:val="right" w:pos="9090"/>
        </w:tabs>
        <w:spacing w:after="0" w:line="360" w:lineRule="auto"/>
        <w:ind w:left="-720" w:right="189" w:firstLine="900"/>
        <w:jc w:val="both"/>
        <w:rPr>
          <w:rFonts w:ascii="Times New Roman" w:eastAsia="Times New Roman" w:hAnsi="Times New Roman" w:cs="Times New Roman"/>
          <w:color w:val="000000"/>
          <w:sz w:val="28"/>
          <w:szCs w:val="28"/>
        </w:rPr>
      </w:pPr>
      <w:r w:rsidRPr="00193A3D">
        <w:rPr>
          <w:rFonts w:ascii="Times New Roman" w:eastAsia="Times New Roman" w:hAnsi="Times New Roman" w:cs="Times New Roman"/>
          <w:color w:val="000000"/>
          <w:sz w:val="28"/>
          <w:szCs w:val="28"/>
        </w:rPr>
        <w:t>Існують різні трактування поняття «</w:t>
      </w:r>
      <w:r w:rsidR="004367E2" w:rsidRPr="00193A3D">
        <w:rPr>
          <w:rFonts w:ascii="Times New Roman" w:eastAsia="Times New Roman" w:hAnsi="Times New Roman" w:cs="Times New Roman"/>
          <w:color w:val="000000"/>
          <w:sz w:val="28"/>
          <w:szCs w:val="28"/>
        </w:rPr>
        <w:t xml:space="preserve">англомовна </w:t>
      </w:r>
      <w:proofErr w:type="spellStart"/>
      <w:r w:rsidRPr="00193A3D">
        <w:rPr>
          <w:rFonts w:ascii="Times New Roman" w:eastAsia="Times New Roman" w:hAnsi="Times New Roman" w:cs="Times New Roman"/>
          <w:color w:val="000000"/>
          <w:sz w:val="28"/>
          <w:szCs w:val="28"/>
        </w:rPr>
        <w:t>аудитивна</w:t>
      </w:r>
      <w:proofErr w:type="spellEnd"/>
      <w:r w:rsidRPr="00193A3D">
        <w:rPr>
          <w:rFonts w:ascii="Times New Roman" w:eastAsia="Times New Roman" w:hAnsi="Times New Roman" w:cs="Times New Roman"/>
          <w:color w:val="000000"/>
          <w:sz w:val="28"/>
          <w:szCs w:val="28"/>
        </w:rPr>
        <w:t xml:space="preserve"> компетентність». О. </w:t>
      </w:r>
      <w:proofErr w:type="spellStart"/>
      <w:r w:rsidRPr="00193A3D">
        <w:rPr>
          <w:rFonts w:ascii="Times New Roman" w:eastAsia="Times New Roman" w:hAnsi="Times New Roman" w:cs="Times New Roman"/>
          <w:color w:val="000000"/>
          <w:sz w:val="28"/>
          <w:szCs w:val="28"/>
        </w:rPr>
        <w:t>Бігич</w:t>
      </w:r>
      <w:proofErr w:type="spellEnd"/>
      <w:r w:rsidRPr="00193A3D">
        <w:rPr>
          <w:rFonts w:ascii="Times New Roman" w:eastAsia="Times New Roman" w:hAnsi="Times New Roman" w:cs="Times New Roman"/>
          <w:color w:val="000000"/>
          <w:sz w:val="28"/>
          <w:szCs w:val="28"/>
        </w:rPr>
        <w:t xml:space="preserve"> вважає, що «</w:t>
      </w:r>
      <w:proofErr w:type="spellStart"/>
      <w:r w:rsidRPr="00193A3D">
        <w:rPr>
          <w:rFonts w:ascii="Times New Roman" w:eastAsia="Times New Roman" w:hAnsi="Times New Roman" w:cs="Times New Roman"/>
          <w:color w:val="000000"/>
          <w:sz w:val="28"/>
          <w:szCs w:val="28"/>
        </w:rPr>
        <w:t>аудитивна</w:t>
      </w:r>
      <w:proofErr w:type="spellEnd"/>
      <w:r w:rsidRPr="00193A3D">
        <w:rPr>
          <w:rFonts w:ascii="Times New Roman" w:eastAsia="Times New Roman" w:hAnsi="Times New Roman" w:cs="Times New Roman"/>
          <w:color w:val="000000"/>
          <w:sz w:val="28"/>
          <w:szCs w:val="28"/>
        </w:rPr>
        <w:t xml:space="preserve"> компетентність</w:t>
      </w:r>
      <w:r w:rsidR="00A67A88">
        <w:rPr>
          <w:rFonts w:ascii="Times New Roman" w:eastAsia="Times New Roman" w:hAnsi="Times New Roman" w:cs="Times New Roman"/>
          <w:color w:val="000000"/>
          <w:sz w:val="28"/>
          <w:szCs w:val="28"/>
        </w:rPr>
        <w:t>»</w:t>
      </w:r>
      <w:r w:rsidRPr="00193A3D">
        <w:rPr>
          <w:rFonts w:ascii="Times New Roman" w:eastAsia="Times New Roman" w:hAnsi="Times New Roman" w:cs="Times New Roman"/>
          <w:color w:val="000000"/>
          <w:sz w:val="28"/>
          <w:szCs w:val="28"/>
        </w:rPr>
        <w:t xml:space="preserve"> – це здатність слухати автентичні тексти різних жанрів і типів з різним рівнем розуміння змісту в умовах прямого та опосередкованого спілкування</w:t>
      </w:r>
      <w:r w:rsidR="00A67A88">
        <w:rPr>
          <w:rFonts w:ascii="Times New Roman" w:eastAsia="Times New Roman" w:hAnsi="Times New Roman" w:cs="Times New Roman"/>
          <w:color w:val="000000"/>
          <w:sz w:val="28"/>
          <w:szCs w:val="28"/>
        </w:rPr>
        <w:t xml:space="preserve"> </w:t>
      </w:r>
      <w:r w:rsidRPr="00193A3D">
        <w:rPr>
          <w:rFonts w:ascii="Times New Roman" w:eastAsia="Times New Roman" w:hAnsi="Times New Roman" w:cs="Times New Roman"/>
          <w:color w:val="000000"/>
          <w:sz w:val="28"/>
          <w:szCs w:val="28"/>
        </w:rPr>
        <w:t>[</w:t>
      </w:r>
      <w:r w:rsidR="007745F0" w:rsidRPr="00193A3D">
        <w:rPr>
          <w:rFonts w:ascii="Times New Roman" w:eastAsia="Times New Roman" w:hAnsi="Times New Roman" w:cs="Times New Roman"/>
          <w:color w:val="000000"/>
          <w:sz w:val="28"/>
          <w:szCs w:val="28"/>
        </w:rPr>
        <w:t>1; 6</w:t>
      </w:r>
      <w:r w:rsidRPr="00193A3D">
        <w:rPr>
          <w:rFonts w:ascii="Times New Roman" w:eastAsia="Times New Roman" w:hAnsi="Times New Roman" w:cs="Times New Roman"/>
          <w:color w:val="000000"/>
          <w:sz w:val="28"/>
          <w:szCs w:val="28"/>
        </w:rPr>
        <w:t>].</w:t>
      </w:r>
      <w:r w:rsidR="004367E2" w:rsidRPr="00193A3D">
        <w:rPr>
          <w:rFonts w:ascii="Times New Roman" w:eastAsia="Times New Roman" w:hAnsi="Times New Roman" w:cs="Times New Roman"/>
          <w:color w:val="000000"/>
          <w:sz w:val="28"/>
          <w:szCs w:val="28"/>
        </w:rPr>
        <w:t xml:space="preserve"> </w:t>
      </w:r>
      <w:r w:rsidR="00A94DA3" w:rsidRPr="00193A3D">
        <w:rPr>
          <w:rFonts w:ascii="Times New Roman" w:eastAsia="Times New Roman" w:hAnsi="Times New Roman" w:cs="Times New Roman"/>
          <w:color w:val="000000"/>
          <w:sz w:val="28"/>
          <w:szCs w:val="28"/>
        </w:rPr>
        <w:t xml:space="preserve">Я. </w:t>
      </w:r>
      <w:proofErr w:type="spellStart"/>
      <w:r w:rsidRPr="00193A3D">
        <w:rPr>
          <w:rFonts w:ascii="Times New Roman" w:eastAsia="Times New Roman" w:hAnsi="Times New Roman" w:cs="Times New Roman"/>
          <w:color w:val="000000"/>
          <w:sz w:val="28"/>
          <w:szCs w:val="28"/>
        </w:rPr>
        <w:t>Крапчатова</w:t>
      </w:r>
      <w:proofErr w:type="spellEnd"/>
      <w:r w:rsidRPr="00193A3D">
        <w:rPr>
          <w:rFonts w:ascii="Times New Roman" w:eastAsia="Times New Roman" w:hAnsi="Times New Roman" w:cs="Times New Roman"/>
          <w:color w:val="000000"/>
          <w:sz w:val="28"/>
          <w:szCs w:val="28"/>
        </w:rPr>
        <w:t xml:space="preserve"> переконана, що «англомовна </w:t>
      </w:r>
      <w:proofErr w:type="spellStart"/>
      <w:r w:rsidRPr="00193A3D">
        <w:rPr>
          <w:rFonts w:ascii="Times New Roman" w:eastAsia="Times New Roman" w:hAnsi="Times New Roman" w:cs="Times New Roman"/>
          <w:color w:val="000000"/>
          <w:sz w:val="28"/>
          <w:szCs w:val="28"/>
        </w:rPr>
        <w:t>аудитивна</w:t>
      </w:r>
      <w:proofErr w:type="spellEnd"/>
      <w:r w:rsidRPr="00193A3D">
        <w:rPr>
          <w:rFonts w:ascii="Times New Roman" w:eastAsia="Times New Roman" w:hAnsi="Times New Roman" w:cs="Times New Roman"/>
          <w:color w:val="000000"/>
          <w:sz w:val="28"/>
          <w:szCs w:val="28"/>
        </w:rPr>
        <w:t xml:space="preserve"> компетентність</w:t>
      </w:r>
      <w:r w:rsidR="00A67A88">
        <w:rPr>
          <w:rFonts w:ascii="Times New Roman" w:eastAsia="Times New Roman" w:hAnsi="Times New Roman" w:cs="Times New Roman"/>
          <w:color w:val="000000"/>
          <w:sz w:val="28"/>
          <w:szCs w:val="28"/>
        </w:rPr>
        <w:t>»</w:t>
      </w:r>
      <w:r w:rsidRPr="00193A3D">
        <w:rPr>
          <w:rFonts w:ascii="Times New Roman" w:eastAsia="Times New Roman" w:hAnsi="Times New Roman" w:cs="Times New Roman"/>
          <w:color w:val="000000"/>
          <w:sz w:val="28"/>
          <w:szCs w:val="28"/>
        </w:rPr>
        <w:t xml:space="preserve"> – це здатність особистості правильно сприймати, розуміти та спілкуватися з носіями англійської мови</w:t>
      </w:r>
      <w:r w:rsidR="00A67A88">
        <w:rPr>
          <w:rFonts w:ascii="Times New Roman" w:eastAsia="Times New Roman" w:hAnsi="Times New Roman" w:cs="Times New Roman"/>
          <w:color w:val="000000"/>
          <w:sz w:val="28"/>
          <w:szCs w:val="28"/>
        </w:rPr>
        <w:t xml:space="preserve"> </w:t>
      </w:r>
      <w:r w:rsidRPr="00193A3D">
        <w:rPr>
          <w:rFonts w:ascii="Times New Roman" w:eastAsia="Times New Roman" w:hAnsi="Times New Roman" w:cs="Times New Roman"/>
          <w:color w:val="000000"/>
          <w:sz w:val="28"/>
          <w:szCs w:val="28"/>
        </w:rPr>
        <w:t>[</w:t>
      </w:r>
      <w:r w:rsidR="007745F0" w:rsidRPr="00193A3D">
        <w:rPr>
          <w:rFonts w:ascii="Times New Roman" w:eastAsia="Times New Roman" w:hAnsi="Times New Roman" w:cs="Times New Roman"/>
          <w:color w:val="000000"/>
          <w:sz w:val="28"/>
          <w:szCs w:val="28"/>
        </w:rPr>
        <w:t>4; 6</w:t>
      </w:r>
      <w:r w:rsidRPr="00193A3D">
        <w:rPr>
          <w:rFonts w:ascii="Times New Roman" w:eastAsia="Times New Roman" w:hAnsi="Times New Roman" w:cs="Times New Roman"/>
          <w:color w:val="000000"/>
          <w:sz w:val="28"/>
          <w:szCs w:val="28"/>
        </w:rPr>
        <w:t>].</w:t>
      </w:r>
      <w:r w:rsidR="004367E2" w:rsidRPr="00193A3D">
        <w:rPr>
          <w:rFonts w:ascii="Times New Roman" w:eastAsia="Times New Roman" w:hAnsi="Times New Roman" w:cs="Times New Roman"/>
          <w:color w:val="000000"/>
          <w:sz w:val="28"/>
          <w:szCs w:val="28"/>
        </w:rPr>
        <w:t xml:space="preserve"> На думку </w:t>
      </w:r>
      <w:r w:rsidRPr="00193A3D">
        <w:rPr>
          <w:rFonts w:ascii="Times New Roman" w:eastAsia="Times New Roman" w:hAnsi="Times New Roman" w:cs="Times New Roman"/>
          <w:color w:val="000000"/>
          <w:sz w:val="28"/>
          <w:szCs w:val="28"/>
        </w:rPr>
        <w:t>О.</w:t>
      </w:r>
      <w:r w:rsidR="00A67A88">
        <w:rPr>
          <w:rFonts w:ascii="Times New Roman" w:eastAsia="Times New Roman" w:hAnsi="Times New Roman" w:cs="Times New Roman"/>
          <w:color w:val="000000"/>
          <w:sz w:val="28"/>
          <w:szCs w:val="28"/>
        </w:rPr>
        <w:t> </w:t>
      </w:r>
      <w:proofErr w:type="spellStart"/>
      <w:r w:rsidRPr="00193A3D">
        <w:rPr>
          <w:rFonts w:ascii="Times New Roman" w:eastAsia="Times New Roman" w:hAnsi="Times New Roman" w:cs="Times New Roman"/>
          <w:color w:val="000000"/>
          <w:sz w:val="28"/>
          <w:szCs w:val="28"/>
        </w:rPr>
        <w:t>Карпій</w:t>
      </w:r>
      <w:proofErr w:type="spellEnd"/>
      <w:r w:rsidRPr="00193A3D">
        <w:rPr>
          <w:rFonts w:ascii="Times New Roman" w:eastAsia="Times New Roman" w:hAnsi="Times New Roman" w:cs="Times New Roman"/>
          <w:color w:val="000000"/>
          <w:sz w:val="28"/>
          <w:szCs w:val="28"/>
        </w:rPr>
        <w:t xml:space="preserve"> «</w:t>
      </w:r>
      <w:proofErr w:type="spellStart"/>
      <w:r w:rsidRPr="00193A3D">
        <w:rPr>
          <w:rFonts w:ascii="Times New Roman" w:eastAsia="Times New Roman" w:hAnsi="Times New Roman" w:cs="Times New Roman"/>
          <w:color w:val="000000"/>
          <w:sz w:val="28"/>
          <w:szCs w:val="28"/>
        </w:rPr>
        <w:t>аудитивна</w:t>
      </w:r>
      <w:proofErr w:type="spellEnd"/>
      <w:r w:rsidRPr="00193A3D">
        <w:rPr>
          <w:rFonts w:ascii="Times New Roman" w:eastAsia="Times New Roman" w:hAnsi="Times New Roman" w:cs="Times New Roman"/>
          <w:color w:val="000000"/>
          <w:sz w:val="28"/>
          <w:szCs w:val="28"/>
        </w:rPr>
        <w:t xml:space="preserve"> компетентність</w:t>
      </w:r>
      <w:r w:rsidR="00A67A88">
        <w:rPr>
          <w:rFonts w:ascii="Times New Roman" w:eastAsia="Times New Roman" w:hAnsi="Times New Roman" w:cs="Times New Roman"/>
          <w:color w:val="000000"/>
          <w:sz w:val="28"/>
          <w:szCs w:val="28"/>
        </w:rPr>
        <w:t>»</w:t>
      </w:r>
      <w:r w:rsidRPr="00193A3D">
        <w:rPr>
          <w:rFonts w:ascii="Times New Roman" w:eastAsia="Times New Roman" w:hAnsi="Times New Roman" w:cs="Times New Roman"/>
          <w:color w:val="000000"/>
          <w:sz w:val="28"/>
          <w:szCs w:val="28"/>
        </w:rPr>
        <w:t xml:space="preserve"> – це система </w:t>
      </w:r>
      <w:proofErr w:type="spellStart"/>
      <w:r w:rsidRPr="00193A3D">
        <w:rPr>
          <w:rFonts w:ascii="Times New Roman" w:eastAsia="CenturySchoolbook" w:hAnsi="Times New Roman" w:cs="Times New Roman"/>
          <w:sz w:val="28"/>
          <w:szCs w:val="28"/>
        </w:rPr>
        <w:t>мовних</w:t>
      </w:r>
      <w:proofErr w:type="spellEnd"/>
      <w:r w:rsidRPr="00193A3D">
        <w:rPr>
          <w:rFonts w:ascii="Times New Roman" w:eastAsia="CenturySchoolbook" w:hAnsi="Times New Roman" w:cs="Times New Roman"/>
          <w:sz w:val="28"/>
          <w:szCs w:val="28"/>
        </w:rPr>
        <w:t xml:space="preserve"> і соціокультурних знань, мовленнєвих навичок, соціокультурних, мовленнєвих, компенсаторних і навчальних умінь, а також досвід здійснювати з ними дії для досягнення комунікативного результату, що проявляється в здатності й готовності реципієнта сприймати й адекватно розуміти іншомовне усне мовлення в рамках соціокультурного контексту</w:t>
      </w:r>
      <w:r w:rsidR="00A67A88">
        <w:rPr>
          <w:rFonts w:ascii="Times New Roman" w:eastAsia="Times New Roman" w:hAnsi="Times New Roman" w:cs="Times New Roman"/>
          <w:color w:val="000000"/>
          <w:sz w:val="28"/>
          <w:szCs w:val="28"/>
        </w:rPr>
        <w:t xml:space="preserve"> </w:t>
      </w:r>
      <w:r w:rsidRPr="00193A3D">
        <w:rPr>
          <w:rFonts w:ascii="Times New Roman" w:eastAsia="Times New Roman" w:hAnsi="Times New Roman" w:cs="Times New Roman"/>
          <w:color w:val="000000"/>
          <w:sz w:val="28"/>
          <w:szCs w:val="28"/>
        </w:rPr>
        <w:t>[</w:t>
      </w:r>
      <w:r w:rsidR="007745F0" w:rsidRPr="00193A3D">
        <w:rPr>
          <w:rFonts w:ascii="Times New Roman" w:eastAsia="Times New Roman" w:hAnsi="Times New Roman" w:cs="Times New Roman"/>
          <w:color w:val="000000"/>
          <w:sz w:val="28"/>
          <w:szCs w:val="28"/>
        </w:rPr>
        <w:t>3; 6</w:t>
      </w:r>
      <w:r w:rsidRPr="00193A3D">
        <w:rPr>
          <w:rFonts w:ascii="Times New Roman" w:eastAsia="Times New Roman" w:hAnsi="Times New Roman" w:cs="Times New Roman"/>
          <w:color w:val="000000"/>
          <w:sz w:val="28"/>
          <w:szCs w:val="28"/>
        </w:rPr>
        <w:t>].</w:t>
      </w:r>
      <w:r w:rsidR="004367E2" w:rsidRPr="00193A3D">
        <w:rPr>
          <w:rFonts w:ascii="Times New Roman" w:eastAsia="Times New Roman" w:hAnsi="Times New Roman" w:cs="Times New Roman"/>
          <w:color w:val="000000"/>
          <w:sz w:val="28"/>
          <w:szCs w:val="28"/>
        </w:rPr>
        <w:t xml:space="preserve"> </w:t>
      </w:r>
      <w:r w:rsidRPr="00193A3D">
        <w:rPr>
          <w:rFonts w:ascii="Times New Roman" w:eastAsia="Times New Roman" w:hAnsi="Times New Roman" w:cs="Times New Roman"/>
          <w:color w:val="000000"/>
          <w:sz w:val="28"/>
          <w:szCs w:val="28"/>
        </w:rPr>
        <w:t xml:space="preserve">Н. Дячук </w:t>
      </w:r>
      <w:r w:rsidR="004367E2" w:rsidRPr="00193A3D">
        <w:rPr>
          <w:rFonts w:ascii="Times New Roman" w:eastAsia="Times New Roman" w:hAnsi="Times New Roman" w:cs="Times New Roman"/>
          <w:color w:val="000000"/>
          <w:sz w:val="28"/>
          <w:szCs w:val="28"/>
        </w:rPr>
        <w:t>стверджує</w:t>
      </w:r>
      <w:r w:rsidRPr="00193A3D">
        <w:rPr>
          <w:rFonts w:ascii="Times New Roman" w:eastAsia="Times New Roman" w:hAnsi="Times New Roman" w:cs="Times New Roman"/>
          <w:color w:val="000000"/>
          <w:sz w:val="28"/>
          <w:szCs w:val="28"/>
        </w:rPr>
        <w:t xml:space="preserve">, що «англомовна </w:t>
      </w:r>
      <w:proofErr w:type="spellStart"/>
      <w:r w:rsidRPr="00193A3D">
        <w:rPr>
          <w:rFonts w:ascii="Times New Roman" w:eastAsia="Times New Roman" w:hAnsi="Times New Roman" w:cs="Times New Roman"/>
          <w:color w:val="000000"/>
          <w:sz w:val="28"/>
          <w:szCs w:val="28"/>
        </w:rPr>
        <w:t>аудитивна</w:t>
      </w:r>
      <w:proofErr w:type="spellEnd"/>
      <w:r w:rsidRPr="00193A3D">
        <w:rPr>
          <w:rFonts w:ascii="Times New Roman" w:eastAsia="Times New Roman" w:hAnsi="Times New Roman" w:cs="Times New Roman"/>
          <w:color w:val="000000"/>
          <w:sz w:val="28"/>
          <w:szCs w:val="28"/>
        </w:rPr>
        <w:t xml:space="preserve"> компетентність</w:t>
      </w:r>
      <w:r w:rsidR="00A67A88">
        <w:rPr>
          <w:rFonts w:ascii="Times New Roman" w:eastAsia="Times New Roman" w:hAnsi="Times New Roman" w:cs="Times New Roman"/>
          <w:color w:val="000000"/>
          <w:sz w:val="28"/>
          <w:szCs w:val="28"/>
        </w:rPr>
        <w:t>»</w:t>
      </w:r>
      <w:r w:rsidRPr="00193A3D">
        <w:rPr>
          <w:rFonts w:ascii="Times New Roman" w:eastAsia="Times New Roman" w:hAnsi="Times New Roman" w:cs="Times New Roman"/>
          <w:color w:val="000000"/>
          <w:sz w:val="28"/>
          <w:szCs w:val="28"/>
        </w:rPr>
        <w:t xml:space="preserve"> – це сукупність знань, вмінь, навичок аудіювання та досвіду, що забезпечує розуміння почутого в умовах прямого та опосередкованого спілкування англійською мовою [</w:t>
      </w:r>
      <w:r w:rsidR="007745F0" w:rsidRPr="00193A3D">
        <w:rPr>
          <w:rFonts w:ascii="Times New Roman" w:eastAsia="Times New Roman" w:hAnsi="Times New Roman" w:cs="Times New Roman"/>
          <w:color w:val="000000"/>
          <w:sz w:val="28"/>
          <w:szCs w:val="28"/>
        </w:rPr>
        <w:t>2; 6</w:t>
      </w:r>
      <w:r w:rsidRPr="00193A3D">
        <w:rPr>
          <w:rFonts w:ascii="Times New Roman" w:eastAsia="Times New Roman" w:hAnsi="Times New Roman" w:cs="Times New Roman"/>
          <w:color w:val="000000"/>
          <w:sz w:val="28"/>
          <w:szCs w:val="28"/>
        </w:rPr>
        <w:t>].</w:t>
      </w:r>
    </w:p>
    <w:p w14:paraId="01BF34DF" w14:textId="146866F2" w:rsidR="00EC0493" w:rsidRPr="00EA12D4" w:rsidRDefault="00EC0493" w:rsidP="005D24BB">
      <w:pPr>
        <w:tabs>
          <w:tab w:val="right" w:pos="9090"/>
        </w:tabs>
        <w:spacing w:after="0" w:line="360" w:lineRule="auto"/>
        <w:ind w:left="-720" w:right="189" w:firstLine="900"/>
        <w:jc w:val="both"/>
        <w:rPr>
          <w:rFonts w:ascii="Times New Roman" w:eastAsia="Times New Roman" w:hAnsi="Times New Roman" w:cs="Times New Roman"/>
          <w:color w:val="000000"/>
          <w:sz w:val="28"/>
          <w:szCs w:val="28"/>
        </w:rPr>
      </w:pPr>
      <w:r w:rsidRPr="00EA12D4">
        <w:rPr>
          <w:rFonts w:ascii="Times New Roman" w:eastAsia="Times New Roman" w:hAnsi="Times New Roman" w:cs="Times New Roman"/>
          <w:color w:val="000000"/>
          <w:sz w:val="28"/>
          <w:szCs w:val="28"/>
        </w:rPr>
        <w:t>Дл</w:t>
      </w:r>
      <w:r w:rsidR="00A67A88">
        <w:rPr>
          <w:rFonts w:ascii="Times New Roman" w:eastAsia="Times New Roman" w:hAnsi="Times New Roman" w:cs="Times New Roman"/>
          <w:color w:val="000000"/>
          <w:sz w:val="28"/>
          <w:szCs w:val="28"/>
        </w:rPr>
        <w:t xml:space="preserve">я формулювання власного </w:t>
      </w:r>
      <w:r w:rsidRPr="00EA12D4">
        <w:rPr>
          <w:rFonts w:ascii="Times New Roman" w:eastAsia="Times New Roman" w:hAnsi="Times New Roman" w:cs="Times New Roman"/>
          <w:color w:val="000000"/>
          <w:sz w:val="28"/>
          <w:szCs w:val="28"/>
        </w:rPr>
        <w:t>визначення поняття «</w:t>
      </w:r>
      <w:r w:rsidR="004367E2" w:rsidRPr="00EA12D4">
        <w:rPr>
          <w:rFonts w:ascii="Times New Roman" w:eastAsia="Times New Roman" w:hAnsi="Times New Roman" w:cs="Times New Roman"/>
          <w:color w:val="000000"/>
          <w:sz w:val="28"/>
          <w:szCs w:val="28"/>
        </w:rPr>
        <w:t xml:space="preserve">англомовної </w:t>
      </w:r>
      <w:proofErr w:type="spellStart"/>
      <w:r w:rsidRPr="00EA12D4">
        <w:rPr>
          <w:rFonts w:ascii="Times New Roman" w:eastAsia="Times New Roman" w:hAnsi="Times New Roman" w:cs="Times New Roman"/>
          <w:color w:val="000000"/>
          <w:sz w:val="28"/>
          <w:szCs w:val="28"/>
        </w:rPr>
        <w:t>аудитивної</w:t>
      </w:r>
      <w:proofErr w:type="spellEnd"/>
      <w:r w:rsidRPr="00EA12D4">
        <w:rPr>
          <w:rFonts w:ascii="Times New Roman" w:eastAsia="Times New Roman" w:hAnsi="Times New Roman" w:cs="Times New Roman"/>
          <w:color w:val="000000"/>
          <w:sz w:val="28"/>
          <w:szCs w:val="28"/>
        </w:rPr>
        <w:t xml:space="preserve"> компетентності», вважаємо за доцільне розглянути її компонентний склад.</w:t>
      </w:r>
      <w:r w:rsidR="005D24BB">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color w:val="000000"/>
          <w:sz w:val="28"/>
          <w:szCs w:val="28"/>
        </w:rPr>
        <w:t>С.</w:t>
      </w:r>
      <w:r w:rsidR="005D24BB">
        <w:rPr>
          <w:rFonts w:ascii="Times New Roman" w:eastAsia="Times New Roman" w:hAnsi="Times New Roman" w:cs="Times New Roman"/>
          <w:color w:val="000000"/>
          <w:sz w:val="28"/>
          <w:szCs w:val="28"/>
        </w:rPr>
        <w:t> </w:t>
      </w:r>
      <w:r w:rsidRPr="00EA12D4">
        <w:rPr>
          <w:rFonts w:ascii="Times New Roman" w:eastAsia="Times New Roman" w:hAnsi="Times New Roman" w:cs="Times New Roman"/>
          <w:color w:val="000000"/>
          <w:sz w:val="28"/>
          <w:szCs w:val="28"/>
        </w:rPr>
        <w:t>Ніколаєва</w:t>
      </w:r>
      <w:r w:rsidR="007745F0">
        <w:rPr>
          <w:rFonts w:ascii="Times New Roman" w:eastAsia="Times New Roman" w:hAnsi="Times New Roman" w:cs="Times New Roman"/>
          <w:color w:val="000000"/>
          <w:sz w:val="28"/>
          <w:szCs w:val="28"/>
        </w:rPr>
        <w:t xml:space="preserve"> </w:t>
      </w:r>
      <w:r w:rsidR="00193A3D" w:rsidRPr="00193A3D">
        <w:rPr>
          <w:rFonts w:ascii="Times New Roman" w:eastAsia="Times New Roman" w:hAnsi="Times New Roman" w:cs="Times New Roman"/>
          <w:color w:val="000000"/>
          <w:sz w:val="28"/>
          <w:szCs w:val="28"/>
          <w:lang w:val="ru-RU"/>
        </w:rPr>
        <w:t>[5]</w:t>
      </w:r>
      <w:r w:rsidRPr="00EA12D4">
        <w:rPr>
          <w:rFonts w:ascii="Times New Roman" w:eastAsia="Times New Roman" w:hAnsi="Times New Roman" w:cs="Times New Roman"/>
          <w:color w:val="000000"/>
          <w:sz w:val="28"/>
          <w:szCs w:val="28"/>
        </w:rPr>
        <w:t xml:space="preserve">, аналізуючи структуру </w:t>
      </w:r>
      <w:proofErr w:type="spellStart"/>
      <w:r w:rsidRPr="00EA12D4">
        <w:rPr>
          <w:rFonts w:ascii="Times New Roman" w:eastAsia="Times New Roman" w:hAnsi="Times New Roman" w:cs="Times New Roman"/>
          <w:color w:val="000000"/>
          <w:sz w:val="28"/>
          <w:szCs w:val="28"/>
        </w:rPr>
        <w:t>аудитивної</w:t>
      </w:r>
      <w:proofErr w:type="spellEnd"/>
      <w:r w:rsidRPr="00EA12D4">
        <w:rPr>
          <w:rFonts w:ascii="Times New Roman" w:eastAsia="Times New Roman" w:hAnsi="Times New Roman" w:cs="Times New Roman"/>
          <w:color w:val="000000"/>
          <w:sz w:val="28"/>
          <w:szCs w:val="28"/>
        </w:rPr>
        <w:t xml:space="preserve"> компетентності загалом, визначил</w:t>
      </w:r>
      <w:r w:rsidR="00567587" w:rsidRPr="00EA12D4">
        <w:rPr>
          <w:rFonts w:ascii="Times New Roman" w:eastAsia="Times New Roman" w:hAnsi="Times New Roman" w:cs="Times New Roman"/>
          <w:color w:val="000000"/>
          <w:sz w:val="28"/>
          <w:szCs w:val="28"/>
        </w:rPr>
        <w:t>а</w:t>
      </w:r>
      <w:r w:rsidRPr="00EA12D4">
        <w:rPr>
          <w:rFonts w:ascii="Times New Roman" w:eastAsia="Times New Roman" w:hAnsi="Times New Roman" w:cs="Times New Roman"/>
          <w:color w:val="000000"/>
          <w:sz w:val="28"/>
          <w:szCs w:val="28"/>
        </w:rPr>
        <w:t xml:space="preserve"> її компоненти зокрема. Перший компонент – </w:t>
      </w:r>
      <w:r w:rsidRPr="00EA12D4">
        <w:rPr>
          <w:rFonts w:ascii="Times New Roman" w:eastAsia="Times New Roman" w:hAnsi="Times New Roman" w:cs="Times New Roman"/>
          <w:i/>
          <w:color w:val="000000"/>
          <w:sz w:val="28"/>
          <w:szCs w:val="28"/>
        </w:rPr>
        <w:t>мовленнєві, навчальні, організаційні, інтелектуальні та компенсаційні уміння</w:t>
      </w:r>
      <w:r w:rsidR="00A94DA3" w:rsidRPr="00EA12D4">
        <w:rPr>
          <w:rFonts w:ascii="Times New Roman" w:eastAsia="Times New Roman" w:hAnsi="Times New Roman" w:cs="Times New Roman"/>
          <w:color w:val="000000"/>
          <w:sz w:val="28"/>
          <w:szCs w:val="28"/>
        </w:rPr>
        <w:t>. М</w:t>
      </w:r>
      <w:r w:rsidRPr="00EA12D4">
        <w:rPr>
          <w:rFonts w:ascii="Times New Roman" w:eastAsia="Times New Roman" w:hAnsi="Times New Roman" w:cs="Times New Roman"/>
          <w:color w:val="000000"/>
          <w:sz w:val="28"/>
          <w:szCs w:val="28"/>
        </w:rPr>
        <w:t>овленнєві уміння</w:t>
      </w:r>
      <w:r w:rsidRPr="00EA12D4">
        <w:rPr>
          <w:rFonts w:ascii="Times New Roman" w:eastAsia="Times New Roman" w:hAnsi="Times New Roman" w:cs="Times New Roman"/>
          <w:i/>
          <w:color w:val="000000"/>
          <w:sz w:val="28"/>
          <w:szCs w:val="28"/>
        </w:rPr>
        <w:t xml:space="preserve"> </w:t>
      </w:r>
      <w:r w:rsidRPr="00EA12D4">
        <w:rPr>
          <w:rFonts w:ascii="Times New Roman" w:eastAsia="Times New Roman" w:hAnsi="Times New Roman" w:cs="Times New Roman"/>
          <w:color w:val="000000"/>
          <w:sz w:val="28"/>
          <w:szCs w:val="28"/>
        </w:rPr>
        <w:t>включають здатність в</w:t>
      </w:r>
      <w:r w:rsidR="00A94DA3" w:rsidRPr="00EA12D4">
        <w:rPr>
          <w:rFonts w:ascii="Times New Roman" w:eastAsia="Times New Roman" w:hAnsi="Times New Roman" w:cs="Times New Roman"/>
          <w:color w:val="000000"/>
          <w:sz w:val="28"/>
          <w:szCs w:val="28"/>
        </w:rPr>
        <w:t>иокремлювати</w:t>
      </w:r>
      <w:r w:rsidRPr="00EA12D4">
        <w:rPr>
          <w:rFonts w:ascii="Times New Roman" w:eastAsia="Times New Roman" w:hAnsi="Times New Roman" w:cs="Times New Roman"/>
          <w:color w:val="000000"/>
          <w:sz w:val="28"/>
          <w:szCs w:val="28"/>
        </w:rPr>
        <w:t xml:space="preserve"> основну інформацію в </w:t>
      </w:r>
      <w:proofErr w:type="spellStart"/>
      <w:r w:rsidRPr="00EA12D4">
        <w:rPr>
          <w:rFonts w:ascii="Times New Roman" w:eastAsia="Times New Roman" w:hAnsi="Times New Roman" w:cs="Times New Roman"/>
          <w:color w:val="000000"/>
          <w:sz w:val="28"/>
          <w:szCs w:val="28"/>
        </w:rPr>
        <w:t>аудіотексті</w:t>
      </w:r>
      <w:proofErr w:type="spellEnd"/>
      <w:r w:rsidRPr="00EA12D4">
        <w:rPr>
          <w:rFonts w:ascii="Times New Roman" w:eastAsia="Times New Roman" w:hAnsi="Times New Roman" w:cs="Times New Roman"/>
          <w:color w:val="000000"/>
          <w:sz w:val="28"/>
          <w:szCs w:val="28"/>
        </w:rPr>
        <w:t>; робити початкові припущення,</w:t>
      </w:r>
      <w:r w:rsidR="00A94DA3" w:rsidRPr="00EA12D4">
        <w:rPr>
          <w:rFonts w:ascii="Times New Roman" w:eastAsia="Times New Roman" w:hAnsi="Times New Roman" w:cs="Times New Roman"/>
          <w:color w:val="000000"/>
          <w:sz w:val="28"/>
          <w:szCs w:val="28"/>
        </w:rPr>
        <w:t xml:space="preserve"> тобто</w:t>
      </w:r>
      <w:r w:rsidRPr="00EA12D4">
        <w:rPr>
          <w:rFonts w:ascii="Times New Roman" w:eastAsia="Times New Roman" w:hAnsi="Times New Roman" w:cs="Times New Roman"/>
          <w:color w:val="000000"/>
          <w:sz w:val="28"/>
          <w:szCs w:val="28"/>
        </w:rPr>
        <w:t xml:space="preserve"> передбачати </w:t>
      </w:r>
      <w:r w:rsidRPr="00EA12D4">
        <w:rPr>
          <w:rFonts w:ascii="Times New Roman" w:eastAsia="Times New Roman" w:hAnsi="Times New Roman" w:cs="Times New Roman"/>
          <w:color w:val="000000"/>
          <w:sz w:val="28"/>
          <w:szCs w:val="28"/>
        </w:rPr>
        <w:lastRenderedPageBreak/>
        <w:t xml:space="preserve">його зміст; ігнорувати невідомий або незрозумілий </w:t>
      </w:r>
      <w:proofErr w:type="spellStart"/>
      <w:r w:rsidRPr="00EA12D4">
        <w:rPr>
          <w:rFonts w:ascii="Times New Roman" w:eastAsia="Times New Roman" w:hAnsi="Times New Roman" w:cs="Times New Roman"/>
          <w:color w:val="000000"/>
          <w:sz w:val="28"/>
          <w:szCs w:val="28"/>
        </w:rPr>
        <w:t>мовний</w:t>
      </w:r>
      <w:proofErr w:type="spellEnd"/>
      <w:r w:rsidRPr="00EA12D4">
        <w:rPr>
          <w:rFonts w:ascii="Times New Roman" w:eastAsia="Times New Roman" w:hAnsi="Times New Roman" w:cs="Times New Roman"/>
          <w:color w:val="000000"/>
          <w:sz w:val="28"/>
          <w:szCs w:val="28"/>
        </w:rPr>
        <w:t xml:space="preserve"> матеріал. </w:t>
      </w:r>
      <w:r w:rsidRPr="00EA12D4">
        <w:rPr>
          <w:rFonts w:ascii="Times New Roman" w:eastAsia="Times New Roman" w:hAnsi="Times New Roman" w:cs="Times New Roman"/>
          <w:i/>
          <w:color w:val="000000"/>
          <w:sz w:val="28"/>
          <w:szCs w:val="28"/>
        </w:rPr>
        <w:t>Навчальні уміння</w:t>
      </w:r>
      <w:r w:rsidR="00A94DA3" w:rsidRPr="00EA12D4">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color w:val="000000"/>
          <w:sz w:val="28"/>
          <w:szCs w:val="28"/>
        </w:rPr>
        <w:t xml:space="preserve">включають </w:t>
      </w:r>
      <w:r w:rsidR="00A94DA3" w:rsidRPr="00EA12D4">
        <w:rPr>
          <w:rFonts w:ascii="Times New Roman" w:eastAsia="Times New Roman" w:hAnsi="Times New Roman" w:cs="Times New Roman"/>
          <w:color w:val="000000"/>
          <w:sz w:val="28"/>
          <w:szCs w:val="28"/>
        </w:rPr>
        <w:t>здатність</w:t>
      </w:r>
      <w:r w:rsidRPr="00EA12D4">
        <w:rPr>
          <w:rFonts w:ascii="Times New Roman" w:eastAsia="Times New Roman" w:hAnsi="Times New Roman" w:cs="Times New Roman"/>
          <w:color w:val="000000"/>
          <w:sz w:val="28"/>
          <w:szCs w:val="28"/>
        </w:rPr>
        <w:t xml:space="preserve"> критично мисл</w:t>
      </w:r>
      <w:r w:rsidR="00A94DA3" w:rsidRPr="00EA12D4">
        <w:rPr>
          <w:rFonts w:ascii="Times New Roman" w:eastAsia="Times New Roman" w:hAnsi="Times New Roman" w:cs="Times New Roman"/>
          <w:color w:val="000000"/>
          <w:sz w:val="28"/>
          <w:szCs w:val="28"/>
        </w:rPr>
        <w:t xml:space="preserve">ити, </w:t>
      </w:r>
      <w:r w:rsidR="00A94DA3" w:rsidRPr="00EA12D4">
        <w:rPr>
          <w:rFonts w:ascii="Times New Roman" w:eastAsia="Times New Roman" w:hAnsi="Times New Roman" w:cs="Times New Roman"/>
          <w:i/>
          <w:iCs/>
          <w:color w:val="000000"/>
          <w:sz w:val="28"/>
          <w:szCs w:val="28"/>
        </w:rPr>
        <w:t>о</w:t>
      </w:r>
      <w:r w:rsidRPr="00EA12D4">
        <w:rPr>
          <w:rFonts w:ascii="Times New Roman" w:eastAsia="Times New Roman" w:hAnsi="Times New Roman" w:cs="Times New Roman"/>
          <w:i/>
          <w:iCs/>
          <w:color w:val="000000"/>
          <w:sz w:val="28"/>
          <w:szCs w:val="28"/>
        </w:rPr>
        <w:t>рганізаційні</w:t>
      </w:r>
      <w:r w:rsidRPr="00EA12D4">
        <w:rPr>
          <w:rFonts w:ascii="Times New Roman" w:eastAsia="Times New Roman" w:hAnsi="Times New Roman" w:cs="Times New Roman"/>
          <w:i/>
          <w:color w:val="000000"/>
          <w:sz w:val="28"/>
          <w:szCs w:val="28"/>
        </w:rPr>
        <w:t xml:space="preserve"> </w:t>
      </w:r>
      <w:r w:rsidR="00500B78" w:rsidRPr="00EA12D4">
        <w:rPr>
          <w:rFonts w:ascii="Times New Roman" w:eastAsia="Times New Roman" w:hAnsi="Times New Roman" w:cs="Times New Roman"/>
          <w:i/>
          <w:color w:val="000000"/>
          <w:sz w:val="28"/>
          <w:szCs w:val="28"/>
        </w:rPr>
        <w:t>–</w:t>
      </w:r>
      <w:r w:rsidR="00A94DA3" w:rsidRPr="00EA12D4">
        <w:rPr>
          <w:rFonts w:ascii="Times New Roman" w:eastAsia="Times New Roman" w:hAnsi="Times New Roman" w:cs="Times New Roman"/>
          <w:i/>
          <w:color w:val="000000"/>
          <w:sz w:val="28"/>
          <w:szCs w:val="28"/>
        </w:rPr>
        <w:t xml:space="preserve"> </w:t>
      </w:r>
      <w:r w:rsidRPr="00EA12D4">
        <w:rPr>
          <w:rFonts w:ascii="Times New Roman" w:eastAsia="Times New Roman" w:hAnsi="Times New Roman" w:cs="Times New Roman"/>
          <w:color w:val="000000"/>
          <w:sz w:val="28"/>
          <w:szCs w:val="28"/>
        </w:rPr>
        <w:t xml:space="preserve">працювати </w:t>
      </w:r>
      <w:r w:rsidR="00A94DA3" w:rsidRPr="00EA12D4">
        <w:rPr>
          <w:rFonts w:ascii="Times New Roman" w:eastAsia="Times New Roman" w:hAnsi="Times New Roman" w:cs="Times New Roman"/>
          <w:color w:val="000000"/>
          <w:sz w:val="28"/>
          <w:szCs w:val="28"/>
        </w:rPr>
        <w:t xml:space="preserve">в </w:t>
      </w:r>
      <w:r w:rsidRPr="00EA12D4">
        <w:rPr>
          <w:rFonts w:ascii="Times New Roman" w:eastAsia="Times New Roman" w:hAnsi="Times New Roman" w:cs="Times New Roman"/>
          <w:color w:val="000000"/>
          <w:sz w:val="28"/>
          <w:szCs w:val="28"/>
        </w:rPr>
        <w:t>команд</w:t>
      </w:r>
      <w:r w:rsidR="00A94DA3" w:rsidRPr="00EA12D4">
        <w:rPr>
          <w:rFonts w:ascii="Times New Roman" w:eastAsia="Times New Roman" w:hAnsi="Times New Roman" w:cs="Times New Roman"/>
          <w:color w:val="000000"/>
          <w:sz w:val="28"/>
          <w:szCs w:val="28"/>
        </w:rPr>
        <w:t xml:space="preserve">і (групі) чи </w:t>
      </w:r>
      <w:r w:rsidRPr="00EA12D4">
        <w:rPr>
          <w:rFonts w:ascii="Times New Roman" w:eastAsia="Times New Roman" w:hAnsi="Times New Roman" w:cs="Times New Roman"/>
          <w:color w:val="000000"/>
          <w:sz w:val="28"/>
          <w:szCs w:val="28"/>
        </w:rPr>
        <w:t>самостійно</w:t>
      </w:r>
      <w:r w:rsidR="00A94DA3" w:rsidRPr="00EA12D4">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i/>
          <w:color w:val="000000"/>
          <w:sz w:val="28"/>
          <w:szCs w:val="28"/>
        </w:rPr>
        <w:t>інтелектуальн</w:t>
      </w:r>
      <w:r w:rsidR="00FD1DE2" w:rsidRPr="00EA12D4">
        <w:rPr>
          <w:rFonts w:ascii="Times New Roman" w:eastAsia="Times New Roman" w:hAnsi="Times New Roman" w:cs="Times New Roman"/>
          <w:i/>
          <w:color w:val="000000"/>
          <w:sz w:val="28"/>
          <w:szCs w:val="28"/>
        </w:rPr>
        <w:t xml:space="preserve">і – </w:t>
      </w:r>
      <w:r w:rsidRPr="00EA12D4">
        <w:rPr>
          <w:rFonts w:ascii="Times New Roman" w:eastAsia="Times New Roman" w:hAnsi="Times New Roman" w:cs="Times New Roman"/>
          <w:color w:val="000000"/>
          <w:sz w:val="28"/>
          <w:szCs w:val="28"/>
        </w:rPr>
        <w:t xml:space="preserve">здатність поєднувати два види діяльності в процесі сприймання тексту на слух. </w:t>
      </w:r>
      <w:r w:rsidR="00FD1DE2" w:rsidRPr="00EA12D4">
        <w:rPr>
          <w:rFonts w:ascii="Times New Roman" w:eastAsia="Times New Roman" w:hAnsi="Times New Roman" w:cs="Times New Roman"/>
          <w:color w:val="000000"/>
          <w:sz w:val="28"/>
          <w:szCs w:val="28"/>
        </w:rPr>
        <w:t>Відтак</w:t>
      </w:r>
      <w:r w:rsidRPr="00EA12D4">
        <w:rPr>
          <w:rFonts w:ascii="Times New Roman" w:eastAsia="Times New Roman" w:hAnsi="Times New Roman" w:cs="Times New Roman"/>
          <w:color w:val="000000"/>
          <w:sz w:val="28"/>
          <w:szCs w:val="28"/>
        </w:rPr>
        <w:t xml:space="preserve">, процеси запам’ятовування та логіко-смислової класифікації та систематизації одержаної інформації повинні відбуватись одночасно з сприйняттям </w:t>
      </w:r>
      <w:proofErr w:type="spellStart"/>
      <w:r w:rsidRPr="00EA12D4">
        <w:rPr>
          <w:rFonts w:ascii="Times New Roman" w:eastAsia="Times New Roman" w:hAnsi="Times New Roman" w:cs="Times New Roman"/>
          <w:color w:val="000000"/>
          <w:sz w:val="28"/>
          <w:szCs w:val="28"/>
        </w:rPr>
        <w:t>аудіоповідомлення</w:t>
      </w:r>
      <w:proofErr w:type="spellEnd"/>
      <w:r w:rsidRPr="00EA12D4">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i/>
          <w:color w:val="000000"/>
          <w:sz w:val="28"/>
          <w:szCs w:val="28"/>
        </w:rPr>
        <w:t>Компенсаційні уміння</w:t>
      </w:r>
      <w:r w:rsidRPr="00EA12D4">
        <w:rPr>
          <w:rFonts w:ascii="Times New Roman" w:eastAsia="Times New Roman" w:hAnsi="Times New Roman" w:cs="Times New Roman"/>
          <w:color w:val="000000"/>
          <w:sz w:val="28"/>
          <w:szCs w:val="28"/>
        </w:rPr>
        <w:t xml:space="preserve"> включають лінгвістичне та/або контекстуальне вгадування, за яке відповідає механізм антиципації</w:t>
      </w:r>
      <w:r w:rsidR="00FD1DE2" w:rsidRPr="00EA12D4">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color w:val="000000"/>
          <w:sz w:val="28"/>
          <w:szCs w:val="28"/>
        </w:rPr>
        <w:t xml:space="preserve">екстралінгвістичні засоби, такі як інтонація, сміх, музика, звукові ефекти та розпізнавання невербальних засобів спілкування, наприклад мови тіла, жестів, міміки, зорового контакту. </w:t>
      </w:r>
    </w:p>
    <w:p w14:paraId="1F5C0351" w14:textId="55B7231B" w:rsidR="00EC0493" w:rsidRPr="00EA12D4" w:rsidRDefault="00EC0493" w:rsidP="0049184A">
      <w:pPr>
        <w:tabs>
          <w:tab w:val="right" w:pos="9090"/>
        </w:tabs>
        <w:spacing w:after="0" w:line="360" w:lineRule="auto"/>
        <w:ind w:left="-720" w:right="189" w:firstLine="900"/>
        <w:jc w:val="both"/>
        <w:rPr>
          <w:rFonts w:ascii="Times New Roman" w:eastAsia="Times New Roman" w:hAnsi="Times New Roman" w:cs="Times New Roman"/>
          <w:color w:val="000000"/>
          <w:sz w:val="28"/>
          <w:szCs w:val="28"/>
        </w:rPr>
      </w:pPr>
      <w:r w:rsidRPr="00EA12D4">
        <w:rPr>
          <w:rFonts w:ascii="Times New Roman" w:eastAsia="Times New Roman" w:hAnsi="Times New Roman" w:cs="Times New Roman"/>
          <w:color w:val="000000"/>
          <w:sz w:val="28"/>
          <w:szCs w:val="28"/>
        </w:rPr>
        <w:t xml:space="preserve">Процес розвитку </w:t>
      </w:r>
      <w:proofErr w:type="spellStart"/>
      <w:r w:rsidRPr="00EA12D4">
        <w:rPr>
          <w:rFonts w:ascii="Times New Roman" w:eastAsia="Times New Roman" w:hAnsi="Times New Roman" w:cs="Times New Roman"/>
          <w:color w:val="000000"/>
          <w:sz w:val="28"/>
          <w:szCs w:val="28"/>
        </w:rPr>
        <w:t>аудитивних</w:t>
      </w:r>
      <w:proofErr w:type="spellEnd"/>
      <w:r w:rsidRPr="00EA12D4">
        <w:rPr>
          <w:rFonts w:ascii="Times New Roman" w:eastAsia="Times New Roman" w:hAnsi="Times New Roman" w:cs="Times New Roman"/>
          <w:color w:val="000000"/>
          <w:sz w:val="28"/>
          <w:szCs w:val="28"/>
        </w:rPr>
        <w:t xml:space="preserve"> умінь залежить </w:t>
      </w:r>
      <w:r w:rsidR="00FD1DE2" w:rsidRPr="00EA12D4">
        <w:rPr>
          <w:rFonts w:ascii="Times New Roman" w:eastAsia="Times New Roman" w:hAnsi="Times New Roman" w:cs="Times New Roman"/>
          <w:color w:val="000000"/>
          <w:sz w:val="28"/>
          <w:szCs w:val="28"/>
        </w:rPr>
        <w:t xml:space="preserve">також </w:t>
      </w:r>
      <w:r w:rsidRPr="00EA12D4">
        <w:rPr>
          <w:rFonts w:ascii="Times New Roman" w:eastAsia="Times New Roman" w:hAnsi="Times New Roman" w:cs="Times New Roman"/>
          <w:color w:val="000000"/>
          <w:sz w:val="28"/>
          <w:szCs w:val="28"/>
        </w:rPr>
        <w:t xml:space="preserve">від рівня сформованості </w:t>
      </w:r>
      <w:r w:rsidRPr="00EA12D4">
        <w:rPr>
          <w:rFonts w:ascii="Times New Roman" w:eastAsia="Times New Roman" w:hAnsi="Times New Roman" w:cs="Times New Roman"/>
          <w:i/>
          <w:iCs/>
          <w:color w:val="000000"/>
          <w:sz w:val="28"/>
          <w:szCs w:val="28"/>
        </w:rPr>
        <w:t>мовленнєвих навичок</w:t>
      </w:r>
      <w:r w:rsidRPr="00EA12D4">
        <w:rPr>
          <w:rFonts w:ascii="Times New Roman" w:eastAsia="Times New Roman" w:hAnsi="Times New Roman" w:cs="Times New Roman"/>
          <w:color w:val="000000"/>
          <w:sz w:val="28"/>
          <w:szCs w:val="28"/>
        </w:rPr>
        <w:t xml:space="preserve"> учнів, у тому числі фонетичних навичок сприйняття та розпізнавання окремих звуків, звукосполучень та різноманітних інтонаційних моделей у мовленнєвому потоці; </w:t>
      </w:r>
      <w:r w:rsidRPr="00EA12D4">
        <w:rPr>
          <w:rFonts w:ascii="Times New Roman" w:eastAsia="Times New Roman" w:hAnsi="Times New Roman" w:cs="Times New Roman"/>
          <w:i/>
          <w:iCs/>
          <w:color w:val="000000"/>
          <w:sz w:val="28"/>
          <w:szCs w:val="28"/>
        </w:rPr>
        <w:t>лексичних навичок</w:t>
      </w:r>
      <w:r w:rsidRPr="00EA12D4">
        <w:rPr>
          <w:rFonts w:ascii="Times New Roman" w:eastAsia="Times New Roman" w:hAnsi="Times New Roman" w:cs="Times New Roman"/>
          <w:color w:val="000000"/>
          <w:sz w:val="28"/>
          <w:szCs w:val="28"/>
        </w:rPr>
        <w:t xml:space="preserve"> розрізнення та безпосереднього розуміння звукових образів лексичних одиниць, що входять до активного та пасивного мінімуму, а також навички обґрунтовано припускати значення лексем, пов’язаних із потенційним словником; </w:t>
      </w:r>
      <w:r w:rsidRPr="00EA12D4">
        <w:rPr>
          <w:rFonts w:ascii="Times New Roman" w:eastAsia="Times New Roman" w:hAnsi="Times New Roman" w:cs="Times New Roman"/>
          <w:i/>
          <w:iCs/>
          <w:color w:val="000000"/>
          <w:sz w:val="28"/>
          <w:szCs w:val="28"/>
        </w:rPr>
        <w:t>граматичн</w:t>
      </w:r>
      <w:r w:rsidR="00FD1DE2" w:rsidRPr="00EA12D4">
        <w:rPr>
          <w:rFonts w:ascii="Times New Roman" w:eastAsia="Times New Roman" w:hAnsi="Times New Roman" w:cs="Times New Roman"/>
          <w:i/>
          <w:iCs/>
          <w:color w:val="000000"/>
          <w:sz w:val="28"/>
          <w:szCs w:val="28"/>
        </w:rPr>
        <w:t>и</w:t>
      </w:r>
      <w:r w:rsidRPr="00EA12D4">
        <w:rPr>
          <w:rFonts w:ascii="Times New Roman" w:eastAsia="Times New Roman" w:hAnsi="Times New Roman" w:cs="Times New Roman"/>
          <w:i/>
          <w:iCs/>
          <w:color w:val="000000"/>
          <w:sz w:val="28"/>
          <w:szCs w:val="28"/>
        </w:rPr>
        <w:t>х навичок,</w:t>
      </w:r>
      <w:r w:rsidRPr="00EA12D4">
        <w:rPr>
          <w:rFonts w:ascii="Times New Roman" w:eastAsia="Times New Roman" w:hAnsi="Times New Roman" w:cs="Times New Roman"/>
          <w:color w:val="000000"/>
          <w:sz w:val="28"/>
          <w:szCs w:val="28"/>
        </w:rPr>
        <w:t xml:space="preserve"> що дозволяють усно розпізнавати граматичні форми, асоціювати їх із конкретним значенням і передбачати подальші синтаксичні конструкції.</w:t>
      </w:r>
    </w:p>
    <w:p w14:paraId="6FA4A11B" w14:textId="376E451D" w:rsidR="00EC0493" w:rsidRPr="00EA12D4" w:rsidRDefault="00FD1DE2" w:rsidP="007745F0">
      <w:pPr>
        <w:tabs>
          <w:tab w:val="right" w:pos="9090"/>
        </w:tabs>
        <w:spacing w:after="0" w:line="360" w:lineRule="auto"/>
        <w:ind w:left="-720" w:right="189" w:firstLine="900"/>
        <w:jc w:val="both"/>
        <w:rPr>
          <w:rFonts w:ascii="Times New Roman" w:eastAsia="Times New Roman" w:hAnsi="Times New Roman" w:cs="Times New Roman"/>
          <w:sz w:val="28"/>
          <w:szCs w:val="28"/>
        </w:rPr>
      </w:pPr>
      <w:r w:rsidRPr="00EA12D4">
        <w:rPr>
          <w:rFonts w:ascii="Times New Roman" w:eastAsia="Times New Roman" w:hAnsi="Times New Roman" w:cs="Times New Roman"/>
          <w:sz w:val="28"/>
          <w:szCs w:val="28"/>
        </w:rPr>
        <w:t>Ще одним</w:t>
      </w:r>
      <w:r w:rsidR="00EC0493" w:rsidRPr="00EA12D4">
        <w:rPr>
          <w:rFonts w:ascii="Times New Roman" w:eastAsia="Times New Roman" w:hAnsi="Times New Roman" w:cs="Times New Roman"/>
          <w:sz w:val="28"/>
          <w:szCs w:val="28"/>
        </w:rPr>
        <w:t xml:space="preserve"> компонентом </w:t>
      </w:r>
      <w:proofErr w:type="spellStart"/>
      <w:r w:rsidR="00EC0493" w:rsidRPr="00EA12D4">
        <w:rPr>
          <w:rFonts w:ascii="Times New Roman" w:eastAsia="Times New Roman" w:hAnsi="Times New Roman" w:cs="Times New Roman"/>
          <w:sz w:val="28"/>
          <w:szCs w:val="28"/>
        </w:rPr>
        <w:t>аудитивної</w:t>
      </w:r>
      <w:proofErr w:type="spellEnd"/>
      <w:r w:rsidR="00EC0493" w:rsidRPr="00EA12D4">
        <w:rPr>
          <w:rFonts w:ascii="Times New Roman" w:eastAsia="Times New Roman" w:hAnsi="Times New Roman" w:cs="Times New Roman"/>
          <w:sz w:val="28"/>
          <w:szCs w:val="28"/>
        </w:rPr>
        <w:t xml:space="preserve"> компетентності є </w:t>
      </w:r>
      <w:r w:rsidR="00EC0493" w:rsidRPr="00EA12D4">
        <w:rPr>
          <w:rFonts w:ascii="Times New Roman" w:eastAsia="Times New Roman" w:hAnsi="Times New Roman" w:cs="Times New Roman"/>
          <w:i/>
          <w:sz w:val="28"/>
          <w:szCs w:val="28"/>
        </w:rPr>
        <w:t>декларативні та процедурні знання</w:t>
      </w:r>
      <w:r w:rsidR="00EC0493" w:rsidRPr="00EA12D4">
        <w:rPr>
          <w:rFonts w:ascii="Times New Roman" w:eastAsia="Times New Roman" w:hAnsi="Times New Roman" w:cs="Times New Roman"/>
          <w:sz w:val="28"/>
          <w:szCs w:val="28"/>
        </w:rPr>
        <w:t xml:space="preserve">. </w:t>
      </w:r>
      <w:r w:rsidR="00EC0493" w:rsidRPr="00EA12D4">
        <w:rPr>
          <w:rFonts w:ascii="Times New Roman" w:eastAsia="Times New Roman" w:hAnsi="Times New Roman" w:cs="Times New Roman"/>
          <w:i/>
          <w:sz w:val="28"/>
          <w:szCs w:val="28"/>
        </w:rPr>
        <w:t>Декларативні знання</w:t>
      </w:r>
      <w:r w:rsidR="00EC0493" w:rsidRPr="00EA12D4">
        <w:rPr>
          <w:rFonts w:ascii="Times New Roman" w:eastAsia="Times New Roman" w:hAnsi="Times New Roman" w:cs="Times New Roman"/>
          <w:sz w:val="28"/>
          <w:szCs w:val="28"/>
        </w:rPr>
        <w:t xml:space="preserve"> включають лінгвістичні знання про систему і структуру мови за рівнями (фонетичний, лексичний, синтаксичний) і </w:t>
      </w:r>
      <w:proofErr w:type="spellStart"/>
      <w:r w:rsidR="00EC0493" w:rsidRPr="00EA12D4">
        <w:rPr>
          <w:rFonts w:ascii="Times New Roman" w:eastAsia="Times New Roman" w:hAnsi="Times New Roman" w:cs="Times New Roman"/>
          <w:sz w:val="28"/>
          <w:szCs w:val="28"/>
        </w:rPr>
        <w:t>країнознавчці</w:t>
      </w:r>
      <w:proofErr w:type="spellEnd"/>
      <w:r w:rsidR="00EC0493" w:rsidRPr="00EA12D4">
        <w:rPr>
          <w:rFonts w:ascii="Times New Roman" w:eastAsia="Times New Roman" w:hAnsi="Times New Roman" w:cs="Times New Roman"/>
          <w:sz w:val="28"/>
          <w:szCs w:val="28"/>
        </w:rPr>
        <w:t xml:space="preserve"> знання (про традиції та культуру країни, мова якої вивчається). </w:t>
      </w:r>
      <w:r w:rsidR="00EC0493" w:rsidRPr="00EA12D4">
        <w:rPr>
          <w:rFonts w:ascii="Times New Roman" w:eastAsia="Times New Roman" w:hAnsi="Times New Roman" w:cs="Times New Roman"/>
          <w:i/>
          <w:sz w:val="28"/>
          <w:szCs w:val="28"/>
        </w:rPr>
        <w:t>Процедурні</w:t>
      </w:r>
      <w:r w:rsidR="00EC0493" w:rsidRPr="00EA12D4">
        <w:rPr>
          <w:rFonts w:ascii="Times New Roman" w:eastAsia="Times New Roman" w:hAnsi="Times New Roman" w:cs="Times New Roman"/>
          <w:sz w:val="28"/>
          <w:szCs w:val="28"/>
        </w:rPr>
        <w:t xml:space="preserve"> знання включають соціокультурні знання. До них належать знання про особливості мовленнєвої та немовленнєві поведінки носіїв мови. До мовленнєвої поведінки відносяться зразки мовленнєвого етикету, прислів’я, приказки та інші прояви народної мудрості. Немовленнєва поведінка базується на загальноприйнятих правилах поведінки, етикету, моралі. </w:t>
      </w:r>
      <w:r w:rsidR="00567587" w:rsidRPr="00EA12D4">
        <w:rPr>
          <w:rFonts w:ascii="Times New Roman" w:eastAsia="Times New Roman" w:hAnsi="Times New Roman" w:cs="Times New Roman"/>
          <w:sz w:val="28"/>
          <w:szCs w:val="28"/>
        </w:rPr>
        <w:t xml:space="preserve">Слід зауважити, що </w:t>
      </w:r>
      <w:proofErr w:type="spellStart"/>
      <w:r w:rsidR="00567587" w:rsidRPr="00EA12D4">
        <w:rPr>
          <w:rFonts w:ascii="Times New Roman" w:eastAsia="Times New Roman" w:hAnsi="Times New Roman" w:cs="Times New Roman"/>
          <w:sz w:val="28"/>
          <w:szCs w:val="28"/>
        </w:rPr>
        <w:t>а</w:t>
      </w:r>
      <w:r w:rsidR="00EC0493" w:rsidRPr="00EA12D4">
        <w:rPr>
          <w:rFonts w:ascii="Times New Roman" w:eastAsia="Times New Roman" w:hAnsi="Times New Roman" w:cs="Times New Roman"/>
          <w:sz w:val="28"/>
          <w:szCs w:val="28"/>
        </w:rPr>
        <w:t>удитивна</w:t>
      </w:r>
      <w:proofErr w:type="spellEnd"/>
      <w:r w:rsidR="00EC0493" w:rsidRPr="00EA12D4">
        <w:rPr>
          <w:rFonts w:ascii="Times New Roman" w:eastAsia="Times New Roman" w:hAnsi="Times New Roman" w:cs="Times New Roman"/>
          <w:sz w:val="28"/>
          <w:szCs w:val="28"/>
        </w:rPr>
        <w:t xml:space="preserve"> компетентність базується на попередньому досвіді – базових або, як часто можна зустріти з науковій літературі, фонових знаннях слухача. Часто </w:t>
      </w:r>
      <w:r w:rsidR="007745F0">
        <w:rPr>
          <w:rFonts w:ascii="Times New Roman" w:eastAsia="Times New Roman" w:hAnsi="Times New Roman" w:cs="Times New Roman"/>
          <w:sz w:val="28"/>
          <w:szCs w:val="28"/>
        </w:rPr>
        <w:t xml:space="preserve">такі </w:t>
      </w:r>
      <w:r w:rsidR="00EC0493" w:rsidRPr="00EA12D4">
        <w:rPr>
          <w:rFonts w:ascii="Times New Roman" w:eastAsia="Times New Roman" w:hAnsi="Times New Roman" w:cs="Times New Roman"/>
          <w:sz w:val="28"/>
          <w:szCs w:val="28"/>
        </w:rPr>
        <w:lastRenderedPageBreak/>
        <w:t>знання інтерпретують як сукупність соціокультурних відомостей, які відобража</w:t>
      </w:r>
      <w:r w:rsidR="009D0827">
        <w:rPr>
          <w:rFonts w:ascii="Times New Roman" w:eastAsia="Times New Roman" w:hAnsi="Times New Roman" w:cs="Times New Roman"/>
          <w:sz w:val="28"/>
          <w:szCs w:val="28"/>
        </w:rPr>
        <w:t>ють</w:t>
      </w:r>
      <w:r w:rsidR="00EC0493" w:rsidRPr="00EA12D4">
        <w:rPr>
          <w:rFonts w:ascii="Times New Roman" w:eastAsia="Times New Roman" w:hAnsi="Times New Roman" w:cs="Times New Roman"/>
          <w:sz w:val="28"/>
          <w:szCs w:val="28"/>
        </w:rPr>
        <w:t xml:space="preserve"> реальне середовище спілкування людей або спосіб життя в конкретній країні.</w:t>
      </w:r>
    </w:p>
    <w:p w14:paraId="19C56E1D" w14:textId="7BD96EDE" w:rsidR="00EC0493" w:rsidRPr="00EA12D4" w:rsidRDefault="00EC0493" w:rsidP="0049184A">
      <w:pPr>
        <w:tabs>
          <w:tab w:val="right" w:pos="9090"/>
        </w:tabs>
        <w:spacing w:after="0" w:line="360" w:lineRule="auto"/>
        <w:ind w:left="-720" w:right="189" w:firstLine="900"/>
        <w:jc w:val="both"/>
        <w:rPr>
          <w:rFonts w:ascii="Times New Roman" w:eastAsia="CenturySchoolbook" w:hAnsi="Times New Roman" w:cs="Times New Roman"/>
          <w:sz w:val="28"/>
          <w:szCs w:val="28"/>
        </w:rPr>
      </w:pPr>
      <w:r w:rsidRPr="00EA12D4">
        <w:rPr>
          <w:rFonts w:ascii="Times New Roman" w:eastAsia="CenturySchoolbook" w:hAnsi="Times New Roman" w:cs="Times New Roman"/>
          <w:sz w:val="28"/>
          <w:szCs w:val="28"/>
        </w:rPr>
        <w:t xml:space="preserve">Четвертий компонент структури </w:t>
      </w:r>
      <w:proofErr w:type="spellStart"/>
      <w:r w:rsidRPr="00EA12D4">
        <w:rPr>
          <w:rFonts w:ascii="Times New Roman" w:eastAsia="CenturySchoolbook" w:hAnsi="Times New Roman" w:cs="Times New Roman"/>
          <w:sz w:val="28"/>
          <w:szCs w:val="28"/>
        </w:rPr>
        <w:t>аудитивної</w:t>
      </w:r>
      <w:proofErr w:type="spellEnd"/>
      <w:r w:rsidRPr="00EA12D4">
        <w:rPr>
          <w:rFonts w:ascii="Times New Roman" w:eastAsia="CenturySchoolbook" w:hAnsi="Times New Roman" w:cs="Times New Roman"/>
          <w:sz w:val="28"/>
          <w:szCs w:val="28"/>
        </w:rPr>
        <w:t xml:space="preserve"> компетентності, який необхідно враховувати, це </w:t>
      </w:r>
      <w:r w:rsidRPr="00EA12D4">
        <w:rPr>
          <w:rFonts w:ascii="Times New Roman" w:eastAsia="CenturySchoolbook" w:hAnsi="Times New Roman" w:cs="Times New Roman"/>
          <w:i/>
          <w:sz w:val="28"/>
          <w:szCs w:val="28"/>
        </w:rPr>
        <w:t>комунікативні здібності.</w:t>
      </w:r>
      <w:r w:rsidRPr="00EA12D4">
        <w:rPr>
          <w:rFonts w:ascii="Times New Roman" w:eastAsia="CenturySchoolbook" w:hAnsi="Times New Roman" w:cs="Times New Roman"/>
          <w:sz w:val="28"/>
          <w:szCs w:val="28"/>
        </w:rPr>
        <w:t xml:space="preserve"> Вони включають такі </w:t>
      </w:r>
      <w:proofErr w:type="spellStart"/>
      <w:r w:rsidRPr="00EA12D4">
        <w:rPr>
          <w:rFonts w:ascii="Times New Roman" w:eastAsia="CenturySchoolbook" w:hAnsi="Times New Roman" w:cs="Times New Roman"/>
          <w:sz w:val="28"/>
          <w:szCs w:val="28"/>
        </w:rPr>
        <w:t>аудитивні</w:t>
      </w:r>
      <w:proofErr w:type="spellEnd"/>
      <w:r w:rsidRPr="00EA12D4">
        <w:rPr>
          <w:rFonts w:ascii="Times New Roman" w:eastAsia="CenturySchoolbook" w:hAnsi="Times New Roman" w:cs="Times New Roman"/>
          <w:sz w:val="28"/>
          <w:szCs w:val="28"/>
        </w:rPr>
        <w:t xml:space="preserve"> </w:t>
      </w:r>
      <w:r w:rsidR="00FD1DE2" w:rsidRPr="00EA12D4">
        <w:rPr>
          <w:rFonts w:ascii="Times New Roman" w:eastAsia="CenturySchoolbook" w:hAnsi="Times New Roman" w:cs="Times New Roman"/>
          <w:sz w:val="28"/>
          <w:szCs w:val="28"/>
        </w:rPr>
        <w:t>вміння</w:t>
      </w:r>
      <w:r w:rsidRPr="00EA12D4">
        <w:rPr>
          <w:rFonts w:ascii="Times New Roman" w:eastAsia="CenturySchoolbook" w:hAnsi="Times New Roman" w:cs="Times New Roman"/>
          <w:sz w:val="28"/>
          <w:szCs w:val="28"/>
        </w:rPr>
        <w:t xml:space="preserve"> слухача як можливість реагувати на конкретні пропозиції, вміння слухати і приділяти увагу почутому, проявляти повагу до свого співрозмовника і здатність орієнтуватися </w:t>
      </w:r>
      <w:r w:rsidR="00FD1DE2" w:rsidRPr="00EA12D4">
        <w:rPr>
          <w:rFonts w:ascii="Times New Roman" w:eastAsia="CenturySchoolbook" w:hAnsi="Times New Roman" w:cs="Times New Roman"/>
          <w:sz w:val="28"/>
          <w:szCs w:val="28"/>
        </w:rPr>
        <w:t xml:space="preserve">в </w:t>
      </w:r>
      <w:r w:rsidRPr="00EA12D4">
        <w:rPr>
          <w:rFonts w:ascii="Times New Roman" w:eastAsia="CenturySchoolbook" w:hAnsi="Times New Roman" w:cs="Times New Roman"/>
          <w:sz w:val="28"/>
          <w:szCs w:val="28"/>
        </w:rPr>
        <w:t>різних життєвих ситуація</w:t>
      </w:r>
      <w:r w:rsidR="00FD1DE2" w:rsidRPr="00EA12D4">
        <w:rPr>
          <w:rFonts w:ascii="Times New Roman" w:eastAsia="CenturySchoolbook" w:hAnsi="Times New Roman" w:cs="Times New Roman"/>
          <w:sz w:val="28"/>
          <w:szCs w:val="28"/>
        </w:rPr>
        <w:t>х</w:t>
      </w:r>
      <w:r w:rsidRPr="00EA12D4">
        <w:rPr>
          <w:rFonts w:ascii="Times New Roman" w:eastAsia="CenturySchoolbook" w:hAnsi="Times New Roman" w:cs="Times New Roman"/>
          <w:sz w:val="28"/>
          <w:szCs w:val="28"/>
        </w:rPr>
        <w:t xml:space="preserve"> спілкування. </w:t>
      </w:r>
    </w:p>
    <w:p w14:paraId="430B59AD" w14:textId="5C37E336" w:rsidR="00EC0493" w:rsidRPr="005D24BB" w:rsidRDefault="00EC0493" w:rsidP="005D24BB">
      <w:pPr>
        <w:tabs>
          <w:tab w:val="right" w:pos="9090"/>
        </w:tabs>
        <w:spacing w:after="0" w:line="360" w:lineRule="auto"/>
        <w:ind w:left="-720" w:right="189" w:firstLine="900"/>
        <w:jc w:val="both"/>
        <w:rPr>
          <w:rFonts w:ascii="Times New Roman" w:eastAsia="Times New Roman" w:hAnsi="Times New Roman" w:cs="Times New Roman"/>
          <w:color w:val="000000"/>
          <w:sz w:val="28"/>
          <w:szCs w:val="28"/>
        </w:rPr>
      </w:pPr>
      <w:r w:rsidRPr="00EA12D4">
        <w:rPr>
          <w:rFonts w:ascii="Times New Roman" w:eastAsia="Times New Roman" w:hAnsi="Times New Roman" w:cs="Times New Roman"/>
          <w:color w:val="000000"/>
          <w:sz w:val="28"/>
          <w:szCs w:val="28"/>
        </w:rPr>
        <w:t>На основі аналізу компонентного складу</w:t>
      </w:r>
      <w:r w:rsidR="00CE3EBB" w:rsidRPr="00EA12D4">
        <w:rPr>
          <w:rFonts w:ascii="Times New Roman" w:eastAsia="Times New Roman" w:hAnsi="Times New Roman" w:cs="Times New Roman"/>
          <w:color w:val="000000"/>
          <w:sz w:val="28"/>
          <w:szCs w:val="28"/>
        </w:rPr>
        <w:t xml:space="preserve"> англомовної</w:t>
      </w:r>
      <w:r w:rsidRPr="00EA12D4">
        <w:rPr>
          <w:rFonts w:ascii="Times New Roman" w:eastAsia="Times New Roman" w:hAnsi="Times New Roman" w:cs="Times New Roman"/>
          <w:color w:val="000000"/>
          <w:sz w:val="28"/>
          <w:szCs w:val="28"/>
        </w:rPr>
        <w:t xml:space="preserve"> </w:t>
      </w:r>
      <w:proofErr w:type="spellStart"/>
      <w:r w:rsidRPr="00EA12D4">
        <w:rPr>
          <w:rFonts w:ascii="Times New Roman" w:eastAsia="Times New Roman" w:hAnsi="Times New Roman" w:cs="Times New Roman"/>
          <w:color w:val="000000"/>
          <w:sz w:val="28"/>
          <w:szCs w:val="28"/>
        </w:rPr>
        <w:t>аудитивної</w:t>
      </w:r>
      <w:proofErr w:type="spellEnd"/>
      <w:r w:rsidRPr="00EA12D4">
        <w:rPr>
          <w:rFonts w:ascii="Times New Roman" w:eastAsia="Times New Roman" w:hAnsi="Times New Roman" w:cs="Times New Roman"/>
          <w:color w:val="000000"/>
          <w:sz w:val="28"/>
          <w:szCs w:val="28"/>
        </w:rPr>
        <w:t xml:space="preserve"> компетентності, ми можемо сформулювати</w:t>
      </w:r>
      <w:r w:rsidR="005D24BB">
        <w:rPr>
          <w:rFonts w:ascii="Times New Roman" w:eastAsia="Times New Roman" w:hAnsi="Times New Roman" w:cs="Times New Roman"/>
          <w:color w:val="000000"/>
          <w:sz w:val="28"/>
          <w:szCs w:val="28"/>
        </w:rPr>
        <w:t xml:space="preserve"> власне</w:t>
      </w:r>
      <w:r w:rsidRPr="00EA12D4">
        <w:rPr>
          <w:rFonts w:ascii="Times New Roman" w:eastAsia="Times New Roman" w:hAnsi="Times New Roman" w:cs="Times New Roman"/>
          <w:color w:val="000000"/>
          <w:sz w:val="28"/>
          <w:szCs w:val="28"/>
        </w:rPr>
        <w:t xml:space="preserve"> визначення </w:t>
      </w:r>
      <w:r w:rsidR="00CE3EBB" w:rsidRPr="00EA12D4">
        <w:rPr>
          <w:rFonts w:ascii="Times New Roman" w:eastAsia="Times New Roman" w:hAnsi="Times New Roman" w:cs="Times New Roman"/>
          <w:color w:val="000000"/>
          <w:sz w:val="28"/>
          <w:szCs w:val="28"/>
        </w:rPr>
        <w:t>даної категорії. Отже,</w:t>
      </w:r>
      <w:r w:rsidR="005D24BB">
        <w:rPr>
          <w:rFonts w:ascii="Times New Roman" w:eastAsia="Times New Roman" w:hAnsi="Times New Roman" w:cs="Times New Roman"/>
          <w:color w:val="000000"/>
          <w:sz w:val="28"/>
          <w:szCs w:val="28"/>
        </w:rPr>
        <w:t xml:space="preserve"> під</w:t>
      </w:r>
      <w:r w:rsidR="00CE3EBB" w:rsidRPr="00EA12D4">
        <w:rPr>
          <w:rFonts w:ascii="Times New Roman" w:eastAsia="Times New Roman" w:hAnsi="Times New Roman" w:cs="Times New Roman"/>
          <w:color w:val="000000"/>
          <w:sz w:val="28"/>
          <w:szCs w:val="28"/>
        </w:rPr>
        <w:t xml:space="preserve"> англомовн</w:t>
      </w:r>
      <w:r w:rsidR="005D24BB">
        <w:rPr>
          <w:rFonts w:ascii="Times New Roman" w:eastAsia="Times New Roman" w:hAnsi="Times New Roman" w:cs="Times New Roman"/>
          <w:color w:val="000000"/>
          <w:sz w:val="28"/>
          <w:szCs w:val="28"/>
        </w:rPr>
        <w:t>ою</w:t>
      </w:r>
      <w:r w:rsidR="00CE3EBB" w:rsidRPr="00EA12D4">
        <w:rPr>
          <w:rFonts w:ascii="Times New Roman" w:eastAsia="Times New Roman" w:hAnsi="Times New Roman" w:cs="Times New Roman"/>
          <w:color w:val="000000"/>
          <w:sz w:val="28"/>
          <w:szCs w:val="28"/>
        </w:rPr>
        <w:t xml:space="preserve"> </w:t>
      </w:r>
      <w:proofErr w:type="spellStart"/>
      <w:r w:rsidR="00CE3EBB" w:rsidRPr="00EA12D4">
        <w:rPr>
          <w:rFonts w:ascii="Times New Roman" w:eastAsia="Times New Roman" w:hAnsi="Times New Roman" w:cs="Times New Roman"/>
          <w:color w:val="000000"/>
          <w:sz w:val="28"/>
          <w:szCs w:val="28"/>
        </w:rPr>
        <w:t>аудитивн</w:t>
      </w:r>
      <w:r w:rsidR="005D24BB">
        <w:rPr>
          <w:rFonts w:ascii="Times New Roman" w:eastAsia="Times New Roman" w:hAnsi="Times New Roman" w:cs="Times New Roman"/>
          <w:color w:val="000000"/>
          <w:sz w:val="28"/>
          <w:szCs w:val="28"/>
        </w:rPr>
        <w:t>ою</w:t>
      </w:r>
      <w:proofErr w:type="spellEnd"/>
      <w:r w:rsidR="00CE3EBB" w:rsidRPr="00EA12D4">
        <w:rPr>
          <w:rFonts w:ascii="Times New Roman" w:eastAsia="Times New Roman" w:hAnsi="Times New Roman" w:cs="Times New Roman"/>
          <w:color w:val="000000"/>
          <w:sz w:val="28"/>
          <w:szCs w:val="28"/>
        </w:rPr>
        <w:t xml:space="preserve"> компетентніс</w:t>
      </w:r>
      <w:r w:rsidR="005D24BB">
        <w:rPr>
          <w:rFonts w:ascii="Times New Roman" w:eastAsia="Times New Roman" w:hAnsi="Times New Roman" w:cs="Times New Roman"/>
          <w:color w:val="000000"/>
          <w:sz w:val="28"/>
          <w:szCs w:val="28"/>
        </w:rPr>
        <w:t>тю</w:t>
      </w:r>
      <w:r w:rsidRPr="00EA12D4">
        <w:rPr>
          <w:rFonts w:ascii="Times New Roman" w:eastAsia="Times New Roman" w:hAnsi="Times New Roman" w:cs="Times New Roman"/>
          <w:color w:val="000000"/>
          <w:sz w:val="28"/>
          <w:szCs w:val="28"/>
        </w:rPr>
        <w:t xml:space="preserve"> </w:t>
      </w:r>
      <w:r w:rsidR="005D24BB">
        <w:rPr>
          <w:rFonts w:ascii="Times New Roman" w:eastAsia="Times New Roman" w:hAnsi="Times New Roman" w:cs="Times New Roman"/>
          <w:color w:val="000000"/>
          <w:sz w:val="28"/>
          <w:szCs w:val="28"/>
        </w:rPr>
        <w:t xml:space="preserve">розуміємо </w:t>
      </w:r>
      <w:r w:rsidR="00CE3EBB" w:rsidRPr="00EA12D4">
        <w:rPr>
          <w:rFonts w:ascii="Times New Roman" w:eastAsia="Times New Roman" w:hAnsi="Times New Roman" w:cs="Times New Roman"/>
          <w:color w:val="000000"/>
          <w:sz w:val="28"/>
          <w:szCs w:val="28"/>
        </w:rPr>
        <w:t>с</w:t>
      </w:r>
      <w:r w:rsidRPr="00EA12D4">
        <w:rPr>
          <w:rFonts w:ascii="Times New Roman" w:eastAsia="Times New Roman" w:hAnsi="Times New Roman" w:cs="Times New Roman"/>
          <w:color w:val="000000"/>
          <w:sz w:val="28"/>
          <w:szCs w:val="28"/>
        </w:rPr>
        <w:t>укупніст</w:t>
      </w:r>
      <w:r w:rsidR="00CE3EBB" w:rsidRPr="00EA12D4">
        <w:rPr>
          <w:rFonts w:ascii="Times New Roman" w:eastAsia="Times New Roman" w:hAnsi="Times New Roman" w:cs="Times New Roman"/>
          <w:color w:val="000000"/>
          <w:sz w:val="28"/>
          <w:szCs w:val="28"/>
        </w:rPr>
        <w:t>ь</w:t>
      </w:r>
      <w:r w:rsidRPr="00EA12D4">
        <w:rPr>
          <w:rFonts w:ascii="Times New Roman" w:eastAsia="Times New Roman" w:hAnsi="Times New Roman" w:cs="Times New Roman"/>
          <w:color w:val="000000"/>
          <w:sz w:val="28"/>
          <w:szCs w:val="28"/>
        </w:rPr>
        <w:t xml:space="preserve"> </w:t>
      </w:r>
      <w:r w:rsidRPr="00EA12D4">
        <w:rPr>
          <w:rFonts w:ascii="Times New Roman" w:eastAsia="Times New Roman" w:hAnsi="Times New Roman" w:cs="Times New Roman"/>
          <w:i/>
          <w:color w:val="000000"/>
          <w:sz w:val="28"/>
          <w:szCs w:val="28"/>
        </w:rPr>
        <w:t>умінь, навичок, знань</w:t>
      </w:r>
      <w:r w:rsidRPr="00EA12D4">
        <w:rPr>
          <w:rFonts w:ascii="Times New Roman" w:eastAsia="Times New Roman" w:hAnsi="Times New Roman" w:cs="Times New Roman"/>
          <w:color w:val="000000"/>
          <w:sz w:val="28"/>
          <w:szCs w:val="28"/>
        </w:rPr>
        <w:t xml:space="preserve"> та </w:t>
      </w:r>
      <w:r w:rsidRPr="00EA12D4">
        <w:rPr>
          <w:rFonts w:ascii="Times New Roman" w:eastAsia="Times New Roman" w:hAnsi="Times New Roman" w:cs="Times New Roman"/>
          <w:i/>
          <w:color w:val="000000"/>
          <w:sz w:val="28"/>
          <w:szCs w:val="28"/>
        </w:rPr>
        <w:t>комунікативних здібностей</w:t>
      </w:r>
      <w:r w:rsidRPr="00EA12D4">
        <w:rPr>
          <w:rFonts w:ascii="Times New Roman" w:eastAsia="Times New Roman" w:hAnsi="Times New Roman" w:cs="Times New Roman"/>
          <w:color w:val="000000"/>
          <w:sz w:val="28"/>
          <w:szCs w:val="28"/>
        </w:rPr>
        <w:t xml:space="preserve">, що ґрунтуються на їхній складній </w:t>
      </w:r>
      <w:r w:rsidR="00EC39BA">
        <w:rPr>
          <w:rFonts w:ascii="Times New Roman" w:eastAsia="Times New Roman" w:hAnsi="Times New Roman" w:cs="Times New Roman"/>
          <w:color w:val="000000"/>
          <w:sz w:val="28"/>
          <w:szCs w:val="28"/>
        </w:rPr>
        <w:t>і</w:t>
      </w:r>
      <w:r w:rsidRPr="00EA12D4">
        <w:rPr>
          <w:rFonts w:ascii="Times New Roman" w:eastAsia="Times New Roman" w:hAnsi="Times New Roman" w:cs="Times New Roman"/>
          <w:color w:val="000000"/>
          <w:sz w:val="28"/>
          <w:szCs w:val="28"/>
        </w:rPr>
        <w:t xml:space="preserve"> динамічній взаємодії та забезпечують розуміння почутого в умовах прямого та опосередкованого спілкування іноземною мовою.</w:t>
      </w:r>
      <w:r w:rsidR="004367E2" w:rsidRPr="00EA12D4">
        <w:rPr>
          <w:rFonts w:ascii="Times New Roman" w:eastAsia="Times New Roman" w:hAnsi="Times New Roman" w:cs="Times New Roman"/>
          <w:color w:val="000000"/>
          <w:sz w:val="28"/>
          <w:szCs w:val="28"/>
        </w:rPr>
        <w:t xml:space="preserve"> </w:t>
      </w:r>
      <w:r w:rsidRPr="00EA12D4">
        <w:rPr>
          <w:rFonts w:ascii="Times New Roman" w:hAnsi="Times New Roman" w:cs="Times New Roman"/>
          <w:sz w:val="28"/>
          <w:szCs w:val="28"/>
        </w:rPr>
        <w:t xml:space="preserve">Об’єктами розвитку і контролю </w:t>
      </w:r>
      <w:proofErr w:type="spellStart"/>
      <w:r w:rsidRPr="00EA12D4">
        <w:rPr>
          <w:rFonts w:ascii="Times New Roman" w:hAnsi="Times New Roman" w:cs="Times New Roman"/>
          <w:sz w:val="28"/>
          <w:szCs w:val="28"/>
        </w:rPr>
        <w:t>аудитивної</w:t>
      </w:r>
      <w:proofErr w:type="spellEnd"/>
      <w:r w:rsidRPr="00EA12D4">
        <w:rPr>
          <w:rFonts w:ascii="Times New Roman" w:hAnsi="Times New Roman" w:cs="Times New Roman"/>
          <w:sz w:val="28"/>
          <w:szCs w:val="28"/>
        </w:rPr>
        <w:t xml:space="preserve"> компетентності виступають </w:t>
      </w:r>
      <w:r w:rsidRPr="00EA12D4">
        <w:rPr>
          <w:rFonts w:ascii="Times New Roman" w:hAnsi="Times New Roman" w:cs="Times New Roman"/>
          <w:i/>
          <w:sz w:val="28"/>
          <w:szCs w:val="28"/>
        </w:rPr>
        <w:t xml:space="preserve">знання, навички та вміння, </w:t>
      </w:r>
      <w:r w:rsidRPr="00EA12D4">
        <w:rPr>
          <w:rFonts w:ascii="Times New Roman" w:hAnsi="Times New Roman" w:cs="Times New Roman"/>
          <w:sz w:val="28"/>
          <w:szCs w:val="28"/>
        </w:rPr>
        <w:t xml:space="preserve">рівень сформованості яких уможливлює здійснення учнем аудіювання (глобального, </w:t>
      </w:r>
      <w:r w:rsidR="00A94DA3" w:rsidRPr="00EA12D4">
        <w:rPr>
          <w:rFonts w:ascii="Times New Roman" w:hAnsi="Times New Roman" w:cs="Times New Roman"/>
          <w:sz w:val="28"/>
          <w:szCs w:val="28"/>
        </w:rPr>
        <w:t xml:space="preserve">детального та </w:t>
      </w:r>
      <w:r w:rsidRPr="00EA12D4">
        <w:rPr>
          <w:rFonts w:ascii="Times New Roman" w:hAnsi="Times New Roman" w:cs="Times New Roman"/>
          <w:sz w:val="28"/>
          <w:szCs w:val="28"/>
        </w:rPr>
        <w:t>критичного) з урахуванням соціокультурних особливостей</w:t>
      </w:r>
      <w:r w:rsidR="007745F0">
        <w:rPr>
          <w:rFonts w:ascii="Times New Roman" w:hAnsi="Times New Roman" w:cs="Times New Roman"/>
          <w:sz w:val="28"/>
          <w:szCs w:val="28"/>
        </w:rPr>
        <w:t xml:space="preserve"> </w:t>
      </w:r>
      <w:r w:rsidR="007745F0" w:rsidRPr="007745F0">
        <w:rPr>
          <w:rFonts w:ascii="Times New Roman" w:hAnsi="Times New Roman" w:cs="Times New Roman"/>
          <w:sz w:val="28"/>
          <w:szCs w:val="28"/>
        </w:rPr>
        <w:t>[</w:t>
      </w:r>
      <w:r w:rsidR="007745F0">
        <w:rPr>
          <w:rFonts w:ascii="Times New Roman" w:hAnsi="Times New Roman" w:cs="Times New Roman"/>
          <w:sz w:val="28"/>
          <w:szCs w:val="28"/>
        </w:rPr>
        <w:t>5</w:t>
      </w:r>
      <w:r w:rsidR="007745F0" w:rsidRPr="007745F0">
        <w:rPr>
          <w:rFonts w:ascii="Times New Roman" w:hAnsi="Times New Roman" w:cs="Times New Roman"/>
          <w:sz w:val="28"/>
          <w:szCs w:val="28"/>
        </w:rPr>
        <w:t>]</w:t>
      </w:r>
      <w:r w:rsidR="007745F0">
        <w:rPr>
          <w:rFonts w:ascii="Times New Roman" w:hAnsi="Times New Roman" w:cs="Times New Roman"/>
          <w:sz w:val="28"/>
          <w:szCs w:val="28"/>
        </w:rPr>
        <w:t>.</w:t>
      </w:r>
    </w:p>
    <w:p w14:paraId="00DEA72A" w14:textId="2DBE69D4" w:rsidR="0049184A" w:rsidRPr="00635C4C" w:rsidRDefault="0049184A" w:rsidP="0049184A">
      <w:pPr>
        <w:tabs>
          <w:tab w:val="right" w:pos="9090"/>
        </w:tabs>
        <w:spacing w:after="0" w:line="360" w:lineRule="auto"/>
        <w:ind w:left="-720" w:right="189" w:firstLine="900"/>
        <w:jc w:val="center"/>
        <w:rPr>
          <w:rFonts w:ascii="Times New Roman" w:eastAsia="Times New Roman" w:hAnsi="Times New Roman" w:cs="Times New Roman"/>
          <w:b/>
          <w:bCs/>
          <w:color w:val="000000"/>
          <w:sz w:val="28"/>
          <w:szCs w:val="28"/>
        </w:rPr>
      </w:pPr>
      <w:r w:rsidRPr="00635C4C">
        <w:rPr>
          <w:rFonts w:ascii="Times New Roman" w:hAnsi="Times New Roman" w:cs="Times New Roman"/>
          <w:b/>
          <w:bCs/>
          <w:sz w:val="28"/>
          <w:szCs w:val="28"/>
        </w:rPr>
        <w:t>Список літератури</w:t>
      </w:r>
    </w:p>
    <w:p w14:paraId="52BDB93D" w14:textId="16A563AF" w:rsidR="00635C4C" w:rsidRDefault="00635C4C" w:rsidP="00635C4C">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proofErr w:type="spellStart"/>
      <w:r w:rsidRPr="00635C4C">
        <w:rPr>
          <w:rFonts w:ascii="Times New Roman" w:hAnsi="Times New Roman" w:cs="Times New Roman"/>
          <w:sz w:val="28"/>
          <w:szCs w:val="28"/>
        </w:rPr>
        <w:t>Бігич</w:t>
      </w:r>
      <w:proofErr w:type="spellEnd"/>
      <w:r w:rsidRPr="00635C4C">
        <w:rPr>
          <w:rFonts w:ascii="Times New Roman" w:hAnsi="Times New Roman" w:cs="Times New Roman"/>
          <w:sz w:val="28"/>
          <w:szCs w:val="28"/>
        </w:rPr>
        <w:t xml:space="preserve"> О.</w:t>
      </w:r>
      <w:r w:rsidR="007745F0">
        <w:rPr>
          <w:rFonts w:ascii="Times New Roman" w:hAnsi="Times New Roman" w:cs="Times New Roman"/>
          <w:sz w:val="28"/>
          <w:szCs w:val="28"/>
        </w:rPr>
        <w:t xml:space="preserve"> </w:t>
      </w:r>
      <w:r w:rsidRPr="00635C4C">
        <w:rPr>
          <w:rFonts w:ascii="Times New Roman" w:hAnsi="Times New Roman" w:cs="Times New Roman"/>
          <w:sz w:val="28"/>
          <w:szCs w:val="28"/>
        </w:rPr>
        <w:t xml:space="preserve">Б. Методика формування іншомовної компетентності в аудіюванні. </w:t>
      </w:r>
      <w:r w:rsidRPr="007745F0">
        <w:rPr>
          <w:rFonts w:ascii="Times New Roman" w:hAnsi="Times New Roman" w:cs="Times New Roman"/>
          <w:sz w:val="28"/>
          <w:szCs w:val="28"/>
        </w:rPr>
        <w:t>Іноземні мови.</w:t>
      </w:r>
      <w:r w:rsidRPr="00635C4C">
        <w:rPr>
          <w:rFonts w:ascii="Times New Roman" w:hAnsi="Times New Roman" w:cs="Times New Roman"/>
          <w:sz w:val="28"/>
          <w:szCs w:val="28"/>
        </w:rPr>
        <w:t xml:space="preserve"> 2012 (70). № 2. С. 19–30. </w:t>
      </w:r>
    </w:p>
    <w:p w14:paraId="61EDFD73" w14:textId="7ABBE480" w:rsidR="007745F0" w:rsidRPr="007745F0" w:rsidRDefault="007745F0" w:rsidP="007745F0">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r w:rsidRPr="00635C4C">
        <w:rPr>
          <w:rFonts w:ascii="Times New Roman" w:hAnsi="Times New Roman" w:cs="Times New Roman"/>
          <w:sz w:val="28"/>
          <w:szCs w:val="28"/>
        </w:rPr>
        <w:t xml:space="preserve">Дячук Н. Особливості формування англомовної </w:t>
      </w:r>
      <w:proofErr w:type="spellStart"/>
      <w:r w:rsidRPr="00635C4C">
        <w:rPr>
          <w:rFonts w:ascii="Times New Roman" w:hAnsi="Times New Roman" w:cs="Times New Roman"/>
          <w:sz w:val="28"/>
          <w:szCs w:val="28"/>
        </w:rPr>
        <w:t>аудитивної</w:t>
      </w:r>
      <w:proofErr w:type="spellEnd"/>
      <w:r w:rsidRPr="00635C4C">
        <w:rPr>
          <w:rFonts w:ascii="Times New Roman" w:hAnsi="Times New Roman" w:cs="Times New Roman"/>
          <w:sz w:val="28"/>
          <w:szCs w:val="28"/>
        </w:rPr>
        <w:t xml:space="preserve"> компетентності старшокласників. </w:t>
      </w:r>
      <w:r w:rsidRPr="00635C4C">
        <w:rPr>
          <w:rFonts w:ascii="Times New Roman" w:hAnsi="Times New Roman" w:cs="Times New Roman"/>
          <w:i/>
          <w:iCs/>
          <w:sz w:val="28"/>
          <w:szCs w:val="28"/>
        </w:rPr>
        <w:t>Наукові записки Тернопільського національного педагогічного університету імені Володимира Гнатюка.</w:t>
      </w:r>
      <w:r w:rsidRPr="00635C4C">
        <w:rPr>
          <w:rFonts w:ascii="Times New Roman" w:hAnsi="Times New Roman" w:cs="Times New Roman"/>
          <w:sz w:val="28"/>
          <w:szCs w:val="28"/>
        </w:rPr>
        <w:t xml:space="preserve"> Серія : Педагогіка 2017. №</w:t>
      </w:r>
      <w:r>
        <w:rPr>
          <w:rFonts w:ascii="Times New Roman" w:hAnsi="Times New Roman" w:cs="Times New Roman"/>
          <w:sz w:val="28"/>
          <w:szCs w:val="28"/>
        </w:rPr>
        <w:t> </w:t>
      </w:r>
      <w:r w:rsidRPr="00635C4C">
        <w:rPr>
          <w:rFonts w:ascii="Times New Roman" w:hAnsi="Times New Roman" w:cs="Times New Roman"/>
          <w:sz w:val="28"/>
          <w:szCs w:val="28"/>
        </w:rPr>
        <w:t xml:space="preserve">4. С. 27–33. </w:t>
      </w:r>
    </w:p>
    <w:p w14:paraId="2C447E7D" w14:textId="4A02BC21" w:rsidR="00635C4C" w:rsidRPr="00635C4C" w:rsidRDefault="00635C4C" w:rsidP="00635C4C">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proofErr w:type="spellStart"/>
      <w:r w:rsidRPr="00635C4C">
        <w:rPr>
          <w:rFonts w:ascii="Times New Roman" w:hAnsi="Times New Roman" w:cs="Times New Roman"/>
          <w:sz w:val="28"/>
          <w:szCs w:val="28"/>
        </w:rPr>
        <w:t>Карпій</w:t>
      </w:r>
      <w:proofErr w:type="spellEnd"/>
      <w:r w:rsidRPr="00635C4C">
        <w:rPr>
          <w:rFonts w:ascii="Times New Roman" w:hAnsi="Times New Roman" w:cs="Times New Roman"/>
          <w:sz w:val="28"/>
          <w:szCs w:val="28"/>
        </w:rPr>
        <w:t xml:space="preserve"> О. Б. Розвиток особистості старшокласника у процесі аудіювання</w:t>
      </w:r>
      <w:r w:rsidR="007745F0">
        <w:rPr>
          <w:rFonts w:ascii="Times New Roman" w:hAnsi="Times New Roman" w:cs="Times New Roman"/>
          <w:sz w:val="28"/>
          <w:szCs w:val="28"/>
        </w:rPr>
        <w:t>.</w:t>
      </w:r>
      <w:r w:rsidRPr="00635C4C">
        <w:rPr>
          <w:rFonts w:ascii="Times New Roman" w:hAnsi="Times New Roman" w:cs="Times New Roman"/>
          <w:sz w:val="28"/>
          <w:szCs w:val="28"/>
        </w:rPr>
        <w:t xml:space="preserve"> Англійська мова та література. – 2008. – Липень (№ 19-21). – С. 10</w:t>
      </w:r>
      <w:r w:rsidR="007745F0" w:rsidRPr="00635C4C">
        <w:rPr>
          <w:rFonts w:ascii="Times New Roman" w:hAnsi="Times New Roman" w:cs="Times New Roman"/>
          <w:sz w:val="28"/>
          <w:szCs w:val="28"/>
        </w:rPr>
        <w:t>–</w:t>
      </w:r>
      <w:r w:rsidRPr="00635C4C">
        <w:rPr>
          <w:rFonts w:ascii="Times New Roman" w:hAnsi="Times New Roman" w:cs="Times New Roman"/>
          <w:sz w:val="28"/>
          <w:szCs w:val="28"/>
        </w:rPr>
        <w:t>11.</w:t>
      </w:r>
    </w:p>
    <w:p w14:paraId="787CE681" w14:textId="79FF9DB8" w:rsidR="00635C4C" w:rsidRDefault="00567587" w:rsidP="00635C4C">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proofErr w:type="spellStart"/>
      <w:r w:rsidRPr="00635C4C">
        <w:rPr>
          <w:rFonts w:ascii="Times New Roman" w:hAnsi="Times New Roman" w:cs="Times New Roman"/>
          <w:sz w:val="28"/>
          <w:szCs w:val="28"/>
        </w:rPr>
        <w:t>Крапчатова</w:t>
      </w:r>
      <w:proofErr w:type="spellEnd"/>
      <w:r w:rsidRPr="00635C4C">
        <w:rPr>
          <w:rFonts w:ascii="Times New Roman" w:hAnsi="Times New Roman" w:cs="Times New Roman"/>
          <w:sz w:val="28"/>
          <w:szCs w:val="28"/>
        </w:rPr>
        <w:t xml:space="preserve"> Я.</w:t>
      </w:r>
      <w:r w:rsidR="00635C4C" w:rsidRPr="00635C4C">
        <w:rPr>
          <w:rFonts w:ascii="Times New Roman" w:hAnsi="Times New Roman" w:cs="Times New Roman"/>
          <w:sz w:val="28"/>
          <w:szCs w:val="28"/>
        </w:rPr>
        <w:t xml:space="preserve"> </w:t>
      </w:r>
      <w:r w:rsidRPr="00635C4C">
        <w:rPr>
          <w:rFonts w:ascii="Times New Roman" w:hAnsi="Times New Roman" w:cs="Times New Roman"/>
          <w:sz w:val="28"/>
          <w:szCs w:val="28"/>
        </w:rPr>
        <w:t xml:space="preserve">А. Методика організації само- і взаємоконтролю рівня сформованості англомовної компетенції в аудіюванні у майбутніх філологів : </w:t>
      </w:r>
      <w:proofErr w:type="spellStart"/>
      <w:r w:rsidRPr="00635C4C">
        <w:rPr>
          <w:rFonts w:ascii="Times New Roman" w:hAnsi="Times New Roman" w:cs="Times New Roman"/>
          <w:sz w:val="28"/>
          <w:szCs w:val="28"/>
        </w:rPr>
        <w:t>дис</w:t>
      </w:r>
      <w:proofErr w:type="spellEnd"/>
      <w:r w:rsidRPr="00635C4C">
        <w:rPr>
          <w:rFonts w:ascii="Times New Roman" w:hAnsi="Times New Roman" w:cs="Times New Roman"/>
          <w:sz w:val="28"/>
          <w:szCs w:val="28"/>
        </w:rPr>
        <w:t xml:space="preserve">. … </w:t>
      </w:r>
      <w:proofErr w:type="spellStart"/>
      <w:r w:rsidRPr="00635C4C">
        <w:rPr>
          <w:rFonts w:ascii="Times New Roman" w:hAnsi="Times New Roman" w:cs="Times New Roman"/>
          <w:sz w:val="28"/>
          <w:szCs w:val="28"/>
        </w:rPr>
        <w:t>канд</w:t>
      </w:r>
      <w:proofErr w:type="spellEnd"/>
      <w:r w:rsidRPr="00635C4C">
        <w:rPr>
          <w:rFonts w:ascii="Times New Roman" w:hAnsi="Times New Roman" w:cs="Times New Roman"/>
          <w:sz w:val="28"/>
          <w:szCs w:val="28"/>
        </w:rPr>
        <w:t>. пед. наук : 13.00.02. Київ, 2014. 266 с.</w:t>
      </w:r>
    </w:p>
    <w:p w14:paraId="5E5286C4" w14:textId="4668E2D4" w:rsidR="007745F0" w:rsidRPr="007745F0" w:rsidRDefault="007745F0" w:rsidP="007745F0">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r w:rsidRPr="00635C4C">
        <w:rPr>
          <w:rFonts w:ascii="Times New Roman" w:hAnsi="Times New Roman" w:cs="Times New Roman"/>
          <w:bCs/>
          <w:iCs/>
          <w:sz w:val="28"/>
          <w:szCs w:val="28"/>
          <w:lang w:eastAsia="ru-RU"/>
        </w:rPr>
        <w:t xml:space="preserve">Методика навчання іноземних мов і культур: теорія і практика: підручник для студентів класичних, педагогічних і лінгвістичних університетів. / </w:t>
      </w:r>
      <w:r w:rsidRPr="00635C4C">
        <w:rPr>
          <w:rFonts w:ascii="Times New Roman" w:hAnsi="Times New Roman" w:cs="Times New Roman"/>
          <w:bCs/>
          <w:iCs/>
          <w:sz w:val="28"/>
          <w:szCs w:val="28"/>
          <w:lang w:eastAsia="ru-RU"/>
        </w:rPr>
        <w:lastRenderedPageBreak/>
        <w:t>О.</w:t>
      </w:r>
      <w:r>
        <w:rPr>
          <w:rFonts w:ascii="Times New Roman" w:hAnsi="Times New Roman" w:cs="Times New Roman"/>
          <w:bCs/>
          <w:iCs/>
          <w:sz w:val="28"/>
          <w:szCs w:val="28"/>
          <w:lang w:eastAsia="ru-RU"/>
        </w:rPr>
        <w:t> </w:t>
      </w:r>
      <w:proofErr w:type="spellStart"/>
      <w:r w:rsidRPr="00635C4C">
        <w:rPr>
          <w:rFonts w:ascii="Times New Roman" w:hAnsi="Times New Roman" w:cs="Times New Roman"/>
          <w:bCs/>
          <w:iCs/>
          <w:sz w:val="28"/>
          <w:szCs w:val="28"/>
          <w:lang w:eastAsia="ru-RU"/>
        </w:rPr>
        <w:t>Бігич</w:t>
      </w:r>
      <w:proofErr w:type="spellEnd"/>
      <w:r w:rsidRPr="00635C4C">
        <w:rPr>
          <w:rFonts w:ascii="Times New Roman" w:hAnsi="Times New Roman" w:cs="Times New Roman"/>
          <w:bCs/>
          <w:iCs/>
          <w:sz w:val="28"/>
          <w:szCs w:val="28"/>
          <w:lang w:eastAsia="ru-RU"/>
        </w:rPr>
        <w:t xml:space="preserve">, Н. Бориско, Г. Борецька та ін. / за </w:t>
      </w:r>
      <w:proofErr w:type="spellStart"/>
      <w:r w:rsidRPr="00635C4C">
        <w:rPr>
          <w:rFonts w:ascii="Times New Roman" w:hAnsi="Times New Roman" w:cs="Times New Roman"/>
          <w:bCs/>
          <w:iCs/>
          <w:sz w:val="28"/>
          <w:szCs w:val="28"/>
          <w:lang w:eastAsia="ru-RU"/>
        </w:rPr>
        <w:t>заг</w:t>
      </w:r>
      <w:proofErr w:type="spellEnd"/>
      <w:r w:rsidRPr="00635C4C">
        <w:rPr>
          <w:rFonts w:ascii="Times New Roman" w:hAnsi="Times New Roman" w:cs="Times New Roman"/>
          <w:bCs/>
          <w:iCs/>
          <w:sz w:val="28"/>
          <w:szCs w:val="28"/>
          <w:lang w:eastAsia="ru-RU"/>
        </w:rPr>
        <w:t>. ред. С.</w:t>
      </w:r>
      <w:r w:rsidRPr="00635C4C">
        <w:rPr>
          <w:rFonts w:ascii="Times New Roman" w:hAnsi="Times New Roman" w:cs="Times New Roman"/>
          <w:bCs/>
          <w:iCs/>
          <w:sz w:val="28"/>
          <w:szCs w:val="28"/>
          <w:lang w:val="en-US" w:eastAsia="ru-RU"/>
        </w:rPr>
        <w:t> </w:t>
      </w:r>
      <w:proofErr w:type="spellStart"/>
      <w:r w:rsidRPr="00635C4C">
        <w:rPr>
          <w:rFonts w:ascii="Times New Roman" w:hAnsi="Times New Roman" w:cs="Times New Roman"/>
          <w:bCs/>
          <w:iCs/>
          <w:sz w:val="28"/>
          <w:szCs w:val="28"/>
          <w:lang w:eastAsia="ru-RU"/>
        </w:rPr>
        <w:t>Ніколаєвої</w:t>
      </w:r>
      <w:proofErr w:type="spellEnd"/>
      <w:r w:rsidRPr="00635C4C">
        <w:rPr>
          <w:rFonts w:ascii="Times New Roman" w:hAnsi="Times New Roman" w:cs="Times New Roman"/>
          <w:bCs/>
          <w:iCs/>
          <w:sz w:val="28"/>
          <w:szCs w:val="28"/>
          <w:lang w:eastAsia="ru-RU"/>
        </w:rPr>
        <w:t xml:space="preserve">. Київ: </w:t>
      </w:r>
      <w:proofErr w:type="spellStart"/>
      <w:r w:rsidRPr="00635C4C">
        <w:rPr>
          <w:rFonts w:ascii="Times New Roman" w:hAnsi="Times New Roman" w:cs="Times New Roman"/>
          <w:bCs/>
          <w:iCs/>
          <w:sz w:val="28"/>
          <w:szCs w:val="28"/>
          <w:lang w:eastAsia="ru-RU"/>
        </w:rPr>
        <w:t>Ленвіт</w:t>
      </w:r>
      <w:proofErr w:type="spellEnd"/>
      <w:r w:rsidRPr="00635C4C">
        <w:rPr>
          <w:rFonts w:ascii="Times New Roman" w:hAnsi="Times New Roman" w:cs="Times New Roman"/>
          <w:bCs/>
          <w:iCs/>
          <w:sz w:val="28"/>
          <w:szCs w:val="28"/>
          <w:lang w:eastAsia="ru-RU"/>
        </w:rPr>
        <w:t>. 2013. 590 с.</w:t>
      </w:r>
    </w:p>
    <w:p w14:paraId="20EA174E" w14:textId="37F6A082" w:rsidR="00EB4145" w:rsidRPr="00635C4C" w:rsidRDefault="00EB4145" w:rsidP="00635C4C">
      <w:pPr>
        <w:pStyle w:val="a7"/>
        <w:numPr>
          <w:ilvl w:val="0"/>
          <w:numId w:val="3"/>
        </w:numPr>
        <w:shd w:val="clear" w:color="auto" w:fill="FFFFFF"/>
        <w:tabs>
          <w:tab w:val="left" w:pos="142"/>
          <w:tab w:val="left" w:pos="426"/>
        </w:tabs>
        <w:adjustRightInd w:val="0"/>
        <w:spacing w:after="0" w:line="362" w:lineRule="auto"/>
        <w:ind w:left="-720" w:firstLine="990"/>
        <w:jc w:val="both"/>
        <w:rPr>
          <w:rFonts w:ascii="Times New Roman" w:hAnsi="Times New Roman" w:cs="Times New Roman"/>
          <w:sz w:val="28"/>
          <w:szCs w:val="28"/>
        </w:rPr>
      </w:pPr>
      <w:r w:rsidRPr="00635C4C">
        <w:rPr>
          <w:rFonts w:ascii="Times New Roman" w:hAnsi="Times New Roman" w:cs="Times New Roman"/>
          <w:sz w:val="28"/>
          <w:szCs w:val="28"/>
        </w:rPr>
        <w:t>Пристай Г.</w:t>
      </w:r>
      <w:r w:rsidR="00635C4C" w:rsidRPr="00635C4C">
        <w:rPr>
          <w:rFonts w:ascii="Times New Roman" w:hAnsi="Times New Roman" w:cs="Times New Roman"/>
          <w:sz w:val="28"/>
          <w:szCs w:val="28"/>
        </w:rPr>
        <w:t xml:space="preserve"> </w:t>
      </w:r>
      <w:r w:rsidRPr="00635C4C">
        <w:rPr>
          <w:rFonts w:ascii="Times New Roman" w:hAnsi="Times New Roman" w:cs="Times New Roman"/>
          <w:sz w:val="28"/>
          <w:szCs w:val="28"/>
        </w:rPr>
        <w:t xml:space="preserve">В. </w:t>
      </w:r>
      <w:r w:rsidR="00635C4C" w:rsidRPr="00635C4C">
        <w:rPr>
          <w:rFonts w:ascii="Times New Roman" w:hAnsi="Times New Roman" w:cs="Times New Roman"/>
          <w:sz w:val="28"/>
          <w:szCs w:val="28"/>
        </w:rPr>
        <w:t xml:space="preserve">Методичні аспекти формування </w:t>
      </w:r>
      <w:proofErr w:type="spellStart"/>
      <w:r w:rsidR="00635C4C" w:rsidRPr="00635C4C">
        <w:rPr>
          <w:rFonts w:ascii="Times New Roman" w:hAnsi="Times New Roman" w:cs="Times New Roman"/>
          <w:sz w:val="28"/>
          <w:szCs w:val="28"/>
        </w:rPr>
        <w:t>аудитивної</w:t>
      </w:r>
      <w:proofErr w:type="spellEnd"/>
      <w:r w:rsidR="00635C4C" w:rsidRPr="00635C4C">
        <w:rPr>
          <w:rFonts w:ascii="Times New Roman" w:hAnsi="Times New Roman" w:cs="Times New Roman"/>
          <w:sz w:val="28"/>
          <w:szCs w:val="28"/>
        </w:rPr>
        <w:t xml:space="preserve"> компетентності у майбутніх вчителів англійської мови. URL: </w:t>
      </w:r>
      <w:hyperlink r:id="rId5" w:history="1">
        <w:r w:rsidRPr="00635C4C">
          <w:rPr>
            <w:rStyle w:val="a4"/>
            <w:rFonts w:ascii="Times New Roman" w:hAnsi="Times New Roman" w:cs="Times New Roman"/>
            <w:sz w:val="28"/>
            <w:szCs w:val="28"/>
          </w:rPr>
          <w:t>http://molodyvcheny.in.ua/files/journal/2020/3.2/16.pdf</w:t>
        </w:r>
      </w:hyperlink>
      <w:r w:rsidRPr="00635C4C">
        <w:rPr>
          <w:rFonts w:ascii="Times New Roman" w:hAnsi="Times New Roman" w:cs="Times New Roman"/>
          <w:sz w:val="28"/>
          <w:szCs w:val="28"/>
        </w:rPr>
        <w:t xml:space="preserve"> </w:t>
      </w:r>
      <w:r w:rsidR="00635C4C" w:rsidRPr="00635C4C">
        <w:rPr>
          <w:rFonts w:ascii="Times New Roman" w:hAnsi="Times New Roman" w:cs="Times New Roman"/>
          <w:sz w:val="28"/>
          <w:szCs w:val="28"/>
        </w:rPr>
        <w:t>(дата звернення:11.11.2023).</w:t>
      </w:r>
    </w:p>
    <w:sectPr w:rsidR="00EB4145" w:rsidRPr="00635C4C" w:rsidSect="0049184A">
      <w:pgSz w:w="11906" w:h="16838" w:code="9"/>
      <w:pgMar w:top="990" w:right="836" w:bottom="72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enturySchoolbook">
    <w:charset w:val="00"/>
    <w:family w:val="auto"/>
    <w:pitch w:val="default"/>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DA03A7"/>
    <w:multiLevelType w:val="hybridMultilevel"/>
    <w:tmpl w:val="AA62E1B0"/>
    <w:lvl w:ilvl="0" w:tplc="81760044">
      <w:start w:val="1"/>
      <w:numFmt w:val="decimal"/>
      <w:lvlText w:val="%1."/>
      <w:lvlJc w:val="left"/>
      <w:pPr>
        <w:ind w:left="1260" w:hanging="360"/>
      </w:pPr>
      <w:rPr>
        <w:rFonts w:hint="default"/>
      </w:rPr>
    </w:lvl>
    <w:lvl w:ilvl="1" w:tplc="04220019" w:tentative="1">
      <w:start w:val="1"/>
      <w:numFmt w:val="lowerLetter"/>
      <w:lvlText w:val="%2."/>
      <w:lvlJc w:val="left"/>
      <w:pPr>
        <w:ind w:left="1980" w:hanging="360"/>
      </w:pPr>
    </w:lvl>
    <w:lvl w:ilvl="2" w:tplc="0422001B" w:tentative="1">
      <w:start w:val="1"/>
      <w:numFmt w:val="lowerRoman"/>
      <w:lvlText w:val="%3."/>
      <w:lvlJc w:val="righ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abstractNum w:abstractNumId="1" w15:restartNumberingAfterBreak="0">
    <w:nsid w:val="584C2302"/>
    <w:multiLevelType w:val="hybridMultilevel"/>
    <w:tmpl w:val="24EA8698"/>
    <w:lvl w:ilvl="0" w:tplc="15689048">
      <w:start w:val="1"/>
      <w:numFmt w:val="decimal"/>
      <w:lvlText w:val="%1."/>
      <w:lvlJc w:val="left"/>
      <w:pPr>
        <w:ind w:left="360" w:hanging="360"/>
      </w:pPr>
      <w:rPr>
        <w:rFonts w:ascii="Times New Roman" w:hAnsi="Times New Roman" w:cs="Times New Roman" w:hint="default"/>
        <w:color w:val="auto"/>
        <w:sz w:val="28"/>
        <w:szCs w:val="28"/>
      </w:rPr>
    </w:lvl>
    <w:lvl w:ilvl="1" w:tplc="04190019" w:tentative="1">
      <w:start w:val="1"/>
      <w:numFmt w:val="lowerLetter"/>
      <w:lvlText w:val="%2."/>
      <w:lvlJc w:val="left"/>
      <w:pPr>
        <w:ind w:left="732" w:hanging="360"/>
      </w:pPr>
    </w:lvl>
    <w:lvl w:ilvl="2" w:tplc="0419001B" w:tentative="1">
      <w:start w:val="1"/>
      <w:numFmt w:val="lowerRoman"/>
      <w:lvlText w:val="%3."/>
      <w:lvlJc w:val="right"/>
      <w:pPr>
        <w:ind w:left="1452" w:hanging="180"/>
      </w:pPr>
    </w:lvl>
    <w:lvl w:ilvl="3" w:tplc="0419000F" w:tentative="1">
      <w:start w:val="1"/>
      <w:numFmt w:val="decimal"/>
      <w:lvlText w:val="%4."/>
      <w:lvlJc w:val="left"/>
      <w:pPr>
        <w:ind w:left="2172" w:hanging="360"/>
      </w:pPr>
    </w:lvl>
    <w:lvl w:ilvl="4" w:tplc="04190019" w:tentative="1">
      <w:start w:val="1"/>
      <w:numFmt w:val="lowerLetter"/>
      <w:lvlText w:val="%5."/>
      <w:lvlJc w:val="left"/>
      <w:pPr>
        <w:ind w:left="2892" w:hanging="360"/>
      </w:pPr>
    </w:lvl>
    <w:lvl w:ilvl="5" w:tplc="0419001B" w:tentative="1">
      <w:start w:val="1"/>
      <w:numFmt w:val="lowerRoman"/>
      <w:lvlText w:val="%6."/>
      <w:lvlJc w:val="right"/>
      <w:pPr>
        <w:ind w:left="3612" w:hanging="180"/>
      </w:pPr>
    </w:lvl>
    <w:lvl w:ilvl="6" w:tplc="0419000F" w:tentative="1">
      <w:start w:val="1"/>
      <w:numFmt w:val="decimal"/>
      <w:lvlText w:val="%7."/>
      <w:lvlJc w:val="left"/>
      <w:pPr>
        <w:ind w:left="4332" w:hanging="360"/>
      </w:pPr>
    </w:lvl>
    <w:lvl w:ilvl="7" w:tplc="04190019" w:tentative="1">
      <w:start w:val="1"/>
      <w:numFmt w:val="lowerLetter"/>
      <w:lvlText w:val="%8."/>
      <w:lvlJc w:val="left"/>
      <w:pPr>
        <w:ind w:left="5052" w:hanging="360"/>
      </w:pPr>
    </w:lvl>
    <w:lvl w:ilvl="8" w:tplc="0419001B" w:tentative="1">
      <w:start w:val="1"/>
      <w:numFmt w:val="lowerRoman"/>
      <w:lvlText w:val="%9."/>
      <w:lvlJc w:val="right"/>
      <w:pPr>
        <w:ind w:left="5772" w:hanging="180"/>
      </w:pPr>
    </w:lvl>
  </w:abstractNum>
  <w:abstractNum w:abstractNumId="2" w15:restartNumberingAfterBreak="0">
    <w:nsid w:val="6D1877BA"/>
    <w:multiLevelType w:val="multilevel"/>
    <w:tmpl w:val="06924B1C"/>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493"/>
    <w:rsid w:val="00193A3D"/>
    <w:rsid w:val="004367E2"/>
    <w:rsid w:val="0049184A"/>
    <w:rsid w:val="00500B78"/>
    <w:rsid w:val="00567587"/>
    <w:rsid w:val="005D24BB"/>
    <w:rsid w:val="00635C4C"/>
    <w:rsid w:val="006C0B77"/>
    <w:rsid w:val="007745F0"/>
    <w:rsid w:val="00822EC8"/>
    <w:rsid w:val="008242FF"/>
    <w:rsid w:val="00870751"/>
    <w:rsid w:val="00922C48"/>
    <w:rsid w:val="009D0827"/>
    <w:rsid w:val="00A67A88"/>
    <w:rsid w:val="00A94DA3"/>
    <w:rsid w:val="00B915B7"/>
    <w:rsid w:val="00CE3EBB"/>
    <w:rsid w:val="00EA12D4"/>
    <w:rsid w:val="00EA59DF"/>
    <w:rsid w:val="00EB4145"/>
    <w:rsid w:val="00EC0493"/>
    <w:rsid w:val="00EC39BA"/>
    <w:rsid w:val="00EE4070"/>
    <w:rsid w:val="00F12C76"/>
    <w:rsid w:val="00FD1D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0B9107"/>
  <w15:chartTrackingRefBased/>
  <w15:docId w15:val="{1AF2A118-04C2-4156-91D2-69C2EE98F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0493"/>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C0493"/>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4">
    <w:name w:val="Hyperlink"/>
    <w:uiPriority w:val="99"/>
    <w:unhideWhenUsed/>
    <w:rsid w:val="00EC0493"/>
    <w:rPr>
      <w:color w:val="0563C1" w:themeColor="hyperlink"/>
      <w:u w:val="single"/>
    </w:rPr>
  </w:style>
  <w:style w:type="paragraph" w:styleId="a5">
    <w:name w:val="Normal (Web)"/>
    <w:basedOn w:val="a"/>
    <w:uiPriority w:val="99"/>
    <w:unhideWhenUsed/>
    <w:rsid w:val="00EC04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567587"/>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Unresolved Mention"/>
    <w:basedOn w:val="a0"/>
    <w:uiPriority w:val="99"/>
    <w:semiHidden/>
    <w:unhideWhenUsed/>
    <w:rsid w:val="00567587"/>
    <w:rPr>
      <w:color w:val="605E5C"/>
      <w:shd w:val="clear" w:color="auto" w:fill="E1DFDD"/>
    </w:rPr>
  </w:style>
  <w:style w:type="paragraph" w:styleId="a7">
    <w:name w:val="List Paragraph"/>
    <w:aliases w:val="для моей работы"/>
    <w:basedOn w:val="a"/>
    <w:uiPriority w:val="34"/>
    <w:qFormat/>
    <w:rsid w:val="00822E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80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molodyvcheny.in.ua/files/journal/2020/3.2/16.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632</TotalTime>
  <Pages>4</Pages>
  <Words>4129</Words>
  <Characters>2355</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2023-11-13T07:25:00Z</dcterms:created>
  <dcterms:modified xsi:type="dcterms:W3CDTF">2023-11-13T18:12:00Z</dcterms:modified>
</cp:coreProperties>
</file>