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071" w:rsidRDefault="00744071" w:rsidP="00744071">
      <w:pPr>
        <w:pStyle w:val="a3"/>
        <w:spacing w:line="240" w:lineRule="auto"/>
        <w:rPr>
          <w:b/>
        </w:rPr>
      </w:pPr>
      <w:r>
        <w:rPr>
          <w:b/>
        </w:rPr>
        <w:t>УДК</w:t>
      </w:r>
      <w:r w:rsidR="006F6435">
        <w:rPr>
          <w:b/>
        </w:rPr>
        <w:t xml:space="preserve"> 378.091.21</w:t>
      </w:r>
    </w:p>
    <w:p w:rsidR="00744071" w:rsidRDefault="00A10ED1" w:rsidP="00744071">
      <w:pPr>
        <w:pStyle w:val="a3"/>
        <w:spacing w:line="240" w:lineRule="auto"/>
        <w:jc w:val="right"/>
        <w:rPr>
          <w:b/>
        </w:rPr>
      </w:pPr>
      <w:r>
        <w:rPr>
          <w:b/>
        </w:rPr>
        <w:t>Л.</w:t>
      </w:r>
      <w:r w:rsidR="00744071">
        <w:rPr>
          <w:b/>
        </w:rPr>
        <w:t xml:space="preserve">В. </w:t>
      </w:r>
      <w:proofErr w:type="spellStart"/>
      <w:r w:rsidR="00744071">
        <w:rPr>
          <w:b/>
        </w:rPr>
        <w:t>Міхеєва</w:t>
      </w:r>
      <w:proofErr w:type="spellEnd"/>
    </w:p>
    <w:p w:rsidR="00603FD3" w:rsidRDefault="00603FD3" w:rsidP="00744071">
      <w:pPr>
        <w:pStyle w:val="a3"/>
        <w:spacing w:line="240" w:lineRule="auto"/>
        <w:jc w:val="right"/>
        <w:rPr>
          <w:b/>
        </w:rPr>
      </w:pPr>
      <w:r>
        <w:rPr>
          <w:b/>
        </w:rPr>
        <w:t xml:space="preserve">О.В. </w:t>
      </w:r>
      <w:proofErr w:type="spellStart"/>
      <w:r>
        <w:rPr>
          <w:b/>
        </w:rPr>
        <w:t>Кулешова</w:t>
      </w:r>
      <w:proofErr w:type="spellEnd"/>
    </w:p>
    <w:p w:rsidR="00744071" w:rsidRDefault="00744071" w:rsidP="00744071">
      <w:pPr>
        <w:pStyle w:val="a3"/>
        <w:spacing w:line="240" w:lineRule="auto"/>
        <w:jc w:val="right"/>
        <w:rPr>
          <w:szCs w:val="28"/>
        </w:rPr>
      </w:pPr>
      <w:r w:rsidRPr="00AC1139">
        <w:rPr>
          <w:szCs w:val="28"/>
        </w:rPr>
        <w:t>Хмельницький національний університет</w:t>
      </w:r>
      <w:r>
        <w:rPr>
          <w:szCs w:val="28"/>
        </w:rPr>
        <w:t>,</w:t>
      </w:r>
    </w:p>
    <w:p w:rsidR="00744071" w:rsidRDefault="00744071" w:rsidP="00744071">
      <w:pPr>
        <w:pStyle w:val="a3"/>
        <w:spacing w:line="240" w:lineRule="auto"/>
        <w:jc w:val="right"/>
        <w:rPr>
          <w:szCs w:val="28"/>
        </w:rPr>
      </w:pPr>
      <w:r>
        <w:rPr>
          <w:szCs w:val="28"/>
        </w:rPr>
        <w:t xml:space="preserve">м. </w:t>
      </w:r>
      <w:r w:rsidRPr="00AC1139">
        <w:rPr>
          <w:szCs w:val="28"/>
        </w:rPr>
        <w:t>Хмельницький</w:t>
      </w:r>
      <w:r>
        <w:rPr>
          <w:szCs w:val="28"/>
        </w:rPr>
        <w:t>, Україна</w:t>
      </w:r>
    </w:p>
    <w:p w:rsidR="00744071" w:rsidRPr="00744071" w:rsidRDefault="00744071" w:rsidP="00744071">
      <w:pPr>
        <w:pStyle w:val="a3"/>
        <w:spacing w:line="240" w:lineRule="auto"/>
        <w:jc w:val="right"/>
      </w:pPr>
    </w:p>
    <w:p w:rsidR="007A78A8" w:rsidRDefault="00295BA9" w:rsidP="00C72F72">
      <w:pPr>
        <w:pStyle w:val="a3"/>
        <w:spacing w:line="240" w:lineRule="auto"/>
        <w:jc w:val="center"/>
        <w:rPr>
          <w:b/>
        </w:rPr>
      </w:pPr>
      <w:r>
        <w:rPr>
          <w:b/>
        </w:rPr>
        <w:t>ВИКОРИСТАННЯ ІННОВАЦІЙНИХ МЕХАНІЗМІВ АКТИВІЗАЦІЇ НАВЧАЛЬНО-ПІЗНАВАЛЬНОЇ ДІЯЛЬНОСТІ СТУДЕНТІВ</w:t>
      </w:r>
    </w:p>
    <w:p w:rsidR="00295BA9" w:rsidRDefault="00295BA9" w:rsidP="00C72F72">
      <w:pPr>
        <w:pStyle w:val="a3"/>
        <w:spacing w:line="240" w:lineRule="auto"/>
        <w:jc w:val="center"/>
        <w:rPr>
          <w:b/>
        </w:rPr>
      </w:pPr>
    </w:p>
    <w:p w:rsidR="00E44079" w:rsidRDefault="00295BA9" w:rsidP="00E44079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E44079">
        <w:rPr>
          <w:b/>
          <w:sz w:val="28"/>
          <w:szCs w:val="28"/>
          <w:lang w:val="uk-UA"/>
        </w:rPr>
        <w:t>Анотація.</w:t>
      </w:r>
      <w:r w:rsidR="00E44079" w:rsidRPr="00E44079">
        <w:rPr>
          <w:b/>
          <w:lang w:val="uk-UA"/>
        </w:rPr>
        <w:t xml:space="preserve"> </w:t>
      </w:r>
      <w:r w:rsidR="00E44079" w:rsidRPr="00B8628D">
        <w:rPr>
          <w:sz w:val="28"/>
          <w:szCs w:val="28"/>
          <w:lang w:val="uk-UA"/>
        </w:rPr>
        <w:t xml:space="preserve">У статті розглядаються інноваційні методи навчання, які використовуються </w:t>
      </w:r>
      <w:r w:rsidR="00E44079">
        <w:rPr>
          <w:sz w:val="28"/>
          <w:szCs w:val="28"/>
          <w:lang w:val="uk-UA"/>
        </w:rPr>
        <w:t xml:space="preserve">під час викладання педагогічних дисциплін для студентів </w:t>
      </w:r>
      <w:proofErr w:type="spellStart"/>
      <w:r w:rsidR="00E44079">
        <w:rPr>
          <w:sz w:val="28"/>
          <w:szCs w:val="28"/>
          <w:lang w:val="uk-UA"/>
        </w:rPr>
        <w:t>соціономічного</w:t>
      </w:r>
      <w:proofErr w:type="spellEnd"/>
      <w:r w:rsidR="00E44079">
        <w:rPr>
          <w:sz w:val="28"/>
          <w:szCs w:val="28"/>
          <w:lang w:val="uk-UA"/>
        </w:rPr>
        <w:t xml:space="preserve"> профілю. </w:t>
      </w:r>
      <w:r w:rsidR="00E44079" w:rsidRPr="00B8628D">
        <w:rPr>
          <w:sz w:val="28"/>
          <w:szCs w:val="28"/>
          <w:lang w:val="uk-UA"/>
        </w:rPr>
        <w:t>Визначаються особливості форм і методів інноваційного навчання, специфіка їх використання</w:t>
      </w:r>
      <w:r w:rsidR="00E44079">
        <w:rPr>
          <w:sz w:val="28"/>
          <w:szCs w:val="28"/>
          <w:lang w:val="uk-UA"/>
        </w:rPr>
        <w:t>.</w:t>
      </w:r>
    </w:p>
    <w:p w:rsidR="00764630" w:rsidRDefault="00764630" w:rsidP="00764630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764630">
        <w:rPr>
          <w:b/>
          <w:sz w:val="28"/>
          <w:szCs w:val="28"/>
          <w:lang w:val="uk-UA"/>
        </w:rPr>
        <w:t>Ключові слова:</w:t>
      </w:r>
      <w:r w:rsidRPr="00B8628D">
        <w:rPr>
          <w:sz w:val="28"/>
          <w:szCs w:val="28"/>
          <w:lang w:val="uk-UA"/>
        </w:rPr>
        <w:t xml:space="preserve"> інноваці</w:t>
      </w:r>
      <w:r>
        <w:rPr>
          <w:sz w:val="28"/>
          <w:szCs w:val="28"/>
          <w:lang w:val="uk-UA"/>
        </w:rPr>
        <w:t>йні</w:t>
      </w:r>
      <w:r w:rsidRPr="00B8628D">
        <w:rPr>
          <w:sz w:val="28"/>
          <w:szCs w:val="28"/>
          <w:lang w:val="uk-UA"/>
        </w:rPr>
        <w:t xml:space="preserve"> методи навчання, </w:t>
      </w:r>
      <w:r>
        <w:rPr>
          <w:sz w:val="28"/>
          <w:szCs w:val="28"/>
          <w:lang w:val="uk-UA"/>
        </w:rPr>
        <w:t>педагогічні ситуації, рольові ігри, ділові ігри, групові дискусії, мозкова атака.</w:t>
      </w:r>
    </w:p>
    <w:p w:rsidR="001A7644" w:rsidRPr="001A7644" w:rsidRDefault="001A7644" w:rsidP="001A7644">
      <w:pPr>
        <w:shd w:val="clear" w:color="auto" w:fill="FFFFFF"/>
        <w:ind w:firstLine="709"/>
        <w:jc w:val="both"/>
        <w:rPr>
          <w:color w:val="000000"/>
          <w:sz w:val="28"/>
          <w:szCs w:val="28"/>
          <w:lang w:val="en-GB" w:eastAsia="uk-UA"/>
        </w:rPr>
      </w:pPr>
      <w:proofErr w:type="gramStart"/>
      <w:r w:rsidRPr="001A7644">
        <w:rPr>
          <w:b/>
          <w:color w:val="000000"/>
          <w:sz w:val="28"/>
          <w:szCs w:val="28"/>
          <w:lang w:val="en-GB" w:eastAsia="uk-UA"/>
        </w:rPr>
        <w:t>Summary.</w:t>
      </w:r>
      <w:proofErr w:type="gramEnd"/>
      <w:r w:rsidRPr="001A7644">
        <w:rPr>
          <w:b/>
          <w:color w:val="000000"/>
          <w:sz w:val="28"/>
          <w:szCs w:val="28"/>
          <w:lang w:val="en-GB" w:eastAsia="uk-UA"/>
        </w:rPr>
        <w:t xml:space="preserve"> </w:t>
      </w:r>
      <w:r w:rsidRPr="001A7644">
        <w:rPr>
          <w:color w:val="000000"/>
          <w:sz w:val="28"/>
          <w:szCs w:val="28"/>
          <w:lang w:val="en-GB" w:eastAsia="uk-UA"/>
        </w:rPr>
        <w:t xml:space="preserve">The article deals with innovative learning methods used in teaching pedagogical subjects for students of </w:t>
      </w:r>
      <w:proofErr w:type="spellStart"/>
      <w:r w:rsidRPr="001A7644">
        <w:rPr>
          <w:color w:val="000000"/>
          <w:sz w:val="28"/>
          <w:szCs w:val="28"/>
          <w:lang w:val="en-GB" w:eastAsia="uk-UA"/>
        </w:rPr>
        <w:t>socionomic</w:t>
      </w:r>
      <w:proofErr w:type="spellEnd"/>
      <w:r w:rsidRPr="001A7644">
        <w:rPr>
          <w:color w:val="000000"/>
          <w:sz w:val="28"/>
          <w:szCs w:val="28"/>
          <w:lang w:val="en-GB" w:eastAsia="uk-UA"/>
        </w:rPr>
        <w:t xml:space="preserve"> profile. The peculiarities of forms and methods of innovative learning and specifics of their use are determined.</w:t>
      </w:r>
    </w:p>
    <w:p w:rsidR="001A7644" w:rsidRPr="001A7644" w:rsidRDefault="001A7644" w:rsidP="001A7644">
      <w:pPr>
        <w:shd w:val="clear" w:color="auto" w:fill="FFFFFF"/>
        <w:ind w:firstLine="709"/>
        <w:jc w:val="both"/>
        <w:rPr>
          <w:color w:val="000000"/>
          <w:sz w:val="28"/>
          <w:szCs w:val="28"/>
          <w:lang w:val="en-GB" w:eastAsia="uk-UA"/>
        </w:rPr>
      </w:pPr>
      <w:r w:rsidRPr="001A7644">
        <w:rPr>
          <w:b/>
          <w:color w:val="000000"/>
          <w:sz w:val="28"/>
          <w:szCs w:val="28"/>
          <w:lang w:val="en-GB" w:eastAsia="uk-UA"/>
        </w:rPr>
        <w:t>Key</w:t>
      </w:r>
      <w:r w:rsidR="00603FD3" w:rsidRPr="00603FD3"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1A7644">
        <w:rPr>
          <w:b/>
          <w:color w:val="000000"/>
          <w:sz w:val="28"/>
          <w:szCs w:val="28"/>
          <w:lang w:val="en-GB" w:eastAsia="uk-UA"/>
        </w:rPr>
        <w:t xml:space="preserve">words: </w:t>
      </w:r>
      <w:r w:rsidRPr="001A7644">
        <w:rPr>
          <w:color w:val="000000"/>
          <w:sz w:val="28"/>
          <w:szCs w:val="28"/>
          <w:lang w:val="en-GB" w:eastAsia="uk-UA"/>
        </w:rPr>
        <w:t>innovative learning methods, pedagogical situations, role-playing games, business games, group discussions, brainstorming.</w:t>
      </w:r>
    </w:p>
    <w:p w:rsidR="007A78A8" w:rsidRDefault="007A78A8" w:rsidP="00764630">
      <w:pPr>
        <w:contextualSpacing/>
        <w:rPr>
          <w:sz w:val="28"/>
          <w:szCs w:val="28"/>
          <w:lang w:val="uk-UA"/>
        </w:rPr>
      </w:pPr>
    </w:p>
    <w:p w:rsidR="007A78A8" w:rsidRPr="00295BA9" w:rsidRDefault="00295BA9" w:rsidP="00295BA9">
      <w:pPr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295BA9">
        <w:rPr>
          <w:sz w:val="28"/>
          <w:szCs w:val="28"/>
          <w:shd w:val="clear" w:color="auto" w:fill="FFFFFF"/>
          <w:lang w:val="uk-UA"/>
        </w:rPr>
        <w:t xml:space="preserve">Проблема інноваційного розвитку освіти </w:t>
      </w:r>
      <w:r>
        <w:rPr>
          <w:sz w:val="28"/>
          <w:szCs w:val="28"/>
          <w:shd w:val="clear" w:color="auto" w:fill="FFFFFF"/>
          <w:lang w:val="uk-UA"/>
        </w:rPr>
        <w:t>та</w:t>
      </w:r>
      <w:r w:rsidRPr="00295BA9">
        <w:rPr>
          <w:sz w:val="28"/>
          <w:szCs w:val="28"/>
          <w:shd w:val="clear" w:color="auto" w:fill="FFFFFF"/>
          <w:lang w:val="uk-UA"/>
        </w:rPr>
        <w:t xml:space="preserve"> освітніх інновацій є актуальною, тому що вона викликає широкий суспільний і науковий резонанс. Інноваційна освітня діяльність передбачає розвиток творчого потенціалу </w:t>
      </w:r>
      <w:r>
        <w:rPr>
          <w:sz w:val="28"/>
          <w:szCs w:val="28"/>
          <w:shd w:val="clear" w:color="auto" w:fill="FFFFFF"/>
          <w:lang w:val="uk-UA"/>
        </w:rPr>
        <w:t>учасників навчального процесу</w:t>
      </w:r>
      <w:r w:rsidRPr="00295BA9">
        <w:rPr>
          <w:sz w:val="28"/>
          <w:szCs w:val="28"/>
          <w:shd w:val="clear" w:color="auto" w:fill="FFFFFF"/>
          <w:lang w:val="uk-UA"/>
        </w:rPr>
        <w:t xml:space="preserve"> і стосується не лише створення та поширення новизни, а і зміни у способі діяльності, стилі мислення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295BA9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CF1BC9" w:rsidRPr="00CF1BC9" w:rsidRDefault="00CF1BC9" w:rsidP="00C72F72">
      <w:pPr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CF1BC9">
        <w:rPr>
          <w:sz w:val="28"/>
          <w:szCs w:val="28"/>
          <w:shd w:val="clear" w:color="auto" w:fill="FFFFFF"/>
          <w:lang w:val="uk-UA"/>
        </w:rPr>
        <w:t xml:space="preserve">На думку, </w:t>
      </w:r>
      <w:proofErr w:type="spellStart"/>
      <w:r w:rsidRPr="00CF1BC9">
        <w:rPr>
          <w:sz w:val="28"/>
          <w:szCs w:val="28"/>
          <w:shd w:val="clear" w:color="auto" w:fill="FFFFFF"/>
          <w:lang w:val="uk-UA"/>
        </w:rPr>
        <w:t>Бистров</w:t>
      </w:r>
      <w:r w:rsidR="00524AA2">
        <w:rPr>
          <w:sz w:val="28"/>
          <w:szCs w:val="28"/>
          <w:shd w:val="clear" w:color="auto" w:fill="FFFFFF"/>
          <w:lang w:val="uk-UA"/>
        </w:rPr>
        <w:t>ої</w:t>
      </w:r>
      <w:proofErr w:type="spellEnd"/>
      <w:r w:rsidRPr="00CF1BC9">
        <w:rPr>
          <w:sz w:val="28"/>
          <w:szCs w:val="28"/>
          <w:shd w:val="clear" w:color="auto" w:fill="FFFFFF"/>
          <w:lang w:val="uk-UA"/>
        </w:rPr>
        <w:t xml:space="preserve"> Ю.В., поняття «інноваційні методики викладання» є </w:t>
      </w:r>
      <w:proofErr w:type="spellStart"/>
      <w:r w:rsidRPr="00CF1BC9">
        <w:rPr>
          <w:sz w:val="28"/>
          <w:szCs w:val="28"/>
          <w:shd w:val="clear" w:color="auto" w:fill="FFFFFF"/>
          <w:lang w:val="uk-UA"/>
        </w:rPr>
        <w:t>полікомпонентним</w:t>
      </w:r>
      <w:proofErr w:type="spellEnd"/>
      <w:r w:rsidRPr="00CF1BC9">
        <w:rPr>
          <w:sz w:val="28"/>
          <w:szCs w:val="28"/>
          <w:shd w:val="clear" w:color="auto" w:fill="FFFFFF"/>
          <w:lang w:val="uk-UA"/>
        </w:rPr>
        <w:t>, оскільки об’єднує всі ті нові й ефективні способи освітнього процесу (здобуття, передач</w:t>
      </w:r>
      <w:r>
        <w:rPr>
          <w:sz w:val="28"/>
          <w:szCs w:val="28"/>
          <w:shd w:val="clear" w:color="auto" w:fill="FFFFFF"/>
          <w:lang w:val="uk-UA"/>
        </w:rPr>
        <w:t>а</w:t>
      </w:r>
      <w:r w:rsidRPr="00CF1BC9">
        <w:rPr>
          <w:sz w:val="28"/>
          <w:szCs w:val="28"/>
          <w:shd w:val="clear" w:color="auto" w:fill="FFFFFF"/>
          <w:lang w:val="uk-UA"/>
        </w:rPr>
        <w:t xml:space="preserve"> й продукування знань), які, власне, сприяють інтенсифікації та модернізації навчання, розвивають творчий підхід і особистісний потенціал здобувачів вищої освіти [</w:t>
      </w:r>
      <w:r w:rsidRPr="00524AA2">
        <w:rPr>
          <w:sz w:val="28"/>
          <w:szCs w:val="28"/>
          <w:shd w:val="clear" w:color="auto" w:fill="FFFFFF"/>
          <w:lang w:val="uk-UA"/>
        </w:rPr>
        <w:t>1</w:t>
      </w:r>
      <w:r w:rsidRPr="00CF1BC9">
        <w:rPr>
          <w:sz w:val="28"/>
          <w:szCs w:val="28"/>
          <w:shd w:val="clear" w:color="auto" w:fill="FFFFFF"/>
          <w:lang w:val="uk-UA"/>
        </w:rPr>
        <w:t>]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 w:rsidRPr="00CF1BC9">
        <w:rPr>
          <w:sz w:val="28"/>
          <w:szCs w:val="28"/>
          <w:shd w:val="clear" w:color="auto" w:fill="FFFFFF"/>
          <w:lang w:val="uk-UA"/>
        </w:rPr>
        <w:t>Сьогодні найбільш популярними інноваційними методами навчання, які дозволяють використовувати нові технології викладання є: контекстне навчання, імітаційне навчання, проблемне навчання, модульне</w:t>
      </w:r>
      <w:r>
        <w:rPr>
          <w:sz w:val="28"/>
          <w:szCs w:val="28"/>
          <w:shd w:val="clear" w:color="auto" w:fill="FFFFFF"/>
          <w:lang w:val="uk-UA"/>
        </w:rPr>
        <w:t xml:space="preserve"> навчання,</w:t>
      </w:r>
      <w:r w:rsidRPr="00CF1BC9">
        <w:rPr>
          <w:sz w:val="28"/>
          <w:szCs w:val="28"/>
          <w:shd w:val="clear" w:color="auto" w:fill="FFFFFF"/>
          <w:lang w:val="uk-UA"/>
        </w:rPr>
        <w:t xml:space="preserve"> повне засвоєння знань, дистанційне навчання.</w:t>
      </w:r>
    </w:p>
    <w:p w:rsidR="007A78A8" w:rsidRPr="00C148DC" w:rsidRDefault="007A78A8" w:rsidP="00C72F72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У Хмельницькому національному університеті, як і в інших </w:t>
      </w:r>
      <w:r w:rsidR="00CF1BC9">
        <w:rPr>
          <w:sz w:val="28"/>
          <w:lang w:val="uk-UA"/>
        </w:rPr>
        <w:t>закладах вищої освіти</w:t>
      </w:r>
      <w:r>
        <w:rPr>
          <w:sz w:val="28"/>
          <w:lang w:val="uk-UA"/>
        </w:rPr>
        <w:t xml:space="preserve"> України, у теорії і практиці здійснюється перехід акценту з навчальної діяльності викладача на пізнавальну діяльність студента. </w:t>
      </w:r>
      <w:r w:rsidRPr="000001C6">
        <w:rPr>
          <w:sz w:val="28"/>
          <w:szCs w:val="28"/>
          <w:lang w:val="uk-UA"/>
        </w:rPr>
        <w:t>Досвід роботи показує, що ефективність навчання студентів суттєво знижується, коли застосовуються пасивні методи дидактичного впливу, відсутній діалог між викладачем і студентом</w:t>
      </w:r>
      <w:r>
        <w:rPr>
          <w:sz w:val="28"/>
          <w:szCs w:val="28"/>
          <w:lang w:val="uk-UA"/>
        </w:rPr>
        <w:t xml:space="preserve"> та</w:t>
      </w:r>
      <w:r w:rsidRPr="000001C6">
        <w:rPr>
          <w:sz w:val="28"/>
          <w:szCs w:val="28"/>
          <w:lang w:val="uk-UA"/>
        </w:rPr>
        <w:t xml:space="preserve"> професійна спрямованість. </w:t>
      </w:r>
      <w:r w:rsidRPr="00C148DC">
        <w:rPr>
          <w:sz w:val="28"/>
          <w:szCs w:val="28"/>
          <w:lang w:val="uk-UA"/>
        </w:rPr>
        <w:t xml:space="preserve">З метою </w:t>
      </w:r>
      <w:r w:rsidRPr="000001C6">
        <w:rPr>
          <w:sz w:val="28"/>
          <w:szCs w:val="28"/>
          <w:lang w:val="uk-UA"/>
        </w:rPr>
        <w:t>формування особистості студента необхідно збагачувати традиційні метод</w:t>
      </w:r>
      <w:r w:rsidRPr="00C148DC">
        <w:rPr>
          <w:sz w:val="28"/>
          <w:szCs w:val="28"/>
          <w:lang w:val="uk-UA"/>
        </w:rPr>
        <w:t xml:space="preserve">и навчання такими прийомами та способами, які сприяли б формуванню в студентів мотивації учіння, високого рівня активності </w:t>
      </w:r>
      <w:r>
        <w:rPr>
          <w:sz w:val="28"/>
          <w:szCs w:val="28"/>
          <w:lang w:val="uk-UA"/>
        </w:rPr>
        <w:t>та</w:t>
      </w:r>
      <w:r w:rsidRPr="00C148DC">
        <w:rPr>
          <w:sz w:val="28"/>
          <w:szCs w:val="28"/>
          <w:lang w:val="uk-UA"/>
        </w:rPr>
        <w:t xml:space="preserve"> створенню умов для активного </w:t>
      </w:r>
      <w:r w:rsidRPr="00C148DC">
        <w:rPr>
          <w:sz w:val="28"/>
          <w:szCs w:val="28"/>
          <w:lang w:val="uk-UA"/>
        </w:rPr>
        <w:lastRenderedPageBreak/>
        <w:t xml:space="preserve">самостійного набуття </w:t>
      </w:r>
      <w:r w:rsidR="00BF79BD">
        <w:rPr>
          <w:sz w:val="28"/>
          <w:szCs w:val="28"/>
          <w:lang w:val="uk-UA"/>
        </w:rPr>
        <w:t>майбутніми фахівцями</w:t>
      </w:r>
      <w:r w:rsidRPr="00C148DC">
        <w:rPr>
          <w:sz w:val="28"/>
          <w:szCs w:val="28"/>
          <w:lang w:val="uk-UA"/>
        </w:rPr>
        <w:t xml:space="preserve"> загальнонаукових та професійних знань, умінь та навичок.</w:t>
      </w:r>
    </w:p>
    <w:p w:rsidR="007A78A8" w:rsidRDefault="007A78A8" w:rsidP="00C72F72">
      <w:pPr>
        <w:pStyle w:val="a5"/>
      </w:pPr>
      <w:r>
        <w:t xml:space="preserve">У </w:t>
      </w:r>
      <w:r w:rsidR="0026073E">
        <w:t>вищій школі</w:t>
      </w:r>
      <w:r>
        <w:t xml:space="preserve"> не можна обмежитись лише завданнями, розв’язання яких не виходить за рамки навчальної діяльності студента, його академічної активності. Всі форми </w:t>
      </w:r>
      <w:r w:rsidR="00265B9D">
        <w:t>та</w:t>
      </w:r>
      <w:r>
        <w:t xml:space="preserve"> методи навчання, які існують у вузі, </w:t>
      </w:r>
      <w:r w:rsidR="00265B9D">
        <w:t xml:space="preserve">на думку А. Вербицького </w:t>
      </w:r>
      <w:r w:rsidR="00265B9D" w:rsidRPr="006D6594">
        <w:t>[</w:t>
      </w:r>
      <w:r w:rsidR="00524AA2">
        <w:t>2</w:t>
      </w:r>
      <w:r w:rsidR="00265B9D" w:rsidRPr="006D6594">
        <w:t>]</w:t>
      </w:r>
      <w:r w:rsidR="00265B9D">
        <w:t xml:space="preserve">, </w:t>
      </w:r>
      <w:r>
        <w:t>можна розташувати у такій послідовності: з одного боку – це ті, які ще не мають контекстного розгортання змісту навчального предмету (наприклад, інформаційна лекція)</w:t>
      </w:r>
      <w:r w:rsidR="00265B9D">
        <w:t xml:space="preserve"> – навчальна діяльність;</w:t>
      </w:r>
      <w:r>
        <w:t xml:space="preserve"> десь по середині найбільш повно представлені предметний і соціальний контексти (ділова гра, конкретна ситуація)</w:t>
      </w:r>
      <w:r w:rsidR="00265B9D">
        <w:t xml:space="preserve"> – </w:t>
      </w:r>
      <w:proofErr w:type="spellStart"/>
      <w:r w:rsidR="00265B9D">
        <w:t>квазіпрофесійна</w:t>
      </w:r>
      <w:proofErr w:type="spellEnd"/>
      <w:r w:rsidR="00265B9D">
        <w:t xml:space="preserve"> діяльність</w:t>
      </w:r>
      <w:r>
        <w:t>, а на протилежному боці контекстів уже немає, вони ніби зливаються із самою професійною діяльністю (НДРС, психолого-педагогічна практика)</w:t>
      </w:r>
      <w:r w:rsidR="00265B9D">
        <w:t xml:space="preserve"> – навчально-професійна діяльність</w:t>
      </w:r>
      <w:r>
        <w:t xml:space="preserve">. Проміжними є ті форми – традиційні і нові, які відповідають специфіці мети і конкретному змісту на відповідному етапі навчання. До них </w:t>
      </w:r>
      <w:r w:rsidR="00D11AAA">
        <w:t>належать</w:t>
      </w:r>
      <w:r>
        <w:t xml:space="preserve">: лабораторно-практичні заняття, імітаційне моделювання, аналіз конкретних ситуацій, спецсемінари та ін. </w:t>
      </w:r>
    </w:p>
    <w:p w:rsidR="007A78A8" w:rsidRDefault="00D11AAA" w:rsidP="00C72F72">
      <w:pPr>
        <w:pStyle w:val="a5"/>
      </w:pPr>
      <w:r>
        <w:t xml:space="preserve">Під час викладання педагогічних дисциплін для студентів </w:t>
      </w:r>
      <w:proofErr w:type="spellStart"/>
      <w:r>
        <w:t>соціономічного</w:t>
      </w:r>
      <w:proofErr w:type="spellEnd"/>
      <w:r>
        <w:t xml:space="preserve"> профілю</w:t>
      </w:r>
      <w:r w:rsidR="007A78A8">
        <w:t xml:space="preserve">, ми намагаємось розвивати лекційні форми від класичної інформаційної через ряд проміжних до такої, що створює реальні форми взаємодії викладача і студентів. Тому нами використовуються наступні типи лекцій: </w:t>
      </w:r>
      <w:r w:rsidR="007A78A8" w:rsidRPr="002F3A96">
        <w:t>інформаційна, проблемна, лекція-візуалізація, лекція удвох, лекція із заздалегідь запланованими помилками.</w:t>
      </w:r>
      <w:r w:rsidR="007A78A8">
        <w:t xml:space="preserve"> За допомогою таких лекцій задається послідовний перехід від простої передачі інформації до активного засвоєння змісту навчання з включенням механізмів теоретичного мислення. </w:t>
      </w:r>
    </w:p>
    <w:p w:rsidR="007A78A8" w:rsidRDefault="007A78A8" w:rsidP="00C72F72">
      <w:pPr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Здатність студентів до внутрішнього діалогу (самостійного мислення) формується лише при наявності досвіду активної участі у різних формах зовнішнього діалогу, живого мовного спілкування. Тому лекційні заняття доповнюються системою семінарських занять. Семінарські заняття, на думку А. </w:t>
      </w:r>
      <w:proofErr w:type="spellStart"/>
      <w:r>
        <w:rPr>
          <w:sz w:val="28"/>
          <w:lang w:val="uk-UA"/>
        </w:rPr>
        <w:t>Матюшкіна</w:t>
      </w:r>
      <w:proofErr w:type="spellEnd"/>
      <w:r>
        <w:rPr>
          <w:sz w:val="28"/>
          <w:lang w:val="uk-UA"/>
        </w:rPr>
        <w:t xml:space="preserve">, покликані забезпечити розвиток творчого професійного мислення, пізнавальної мотивації та професійного використання знань у навчальних умовах </w:t>
      </w:r>
      <w:r w:rsidRPr="00EC4CCF">
        <w:rPr>
          <w:sz w:val="28"/>
          <w:szCs w:val="28"/>
          <w:lang w:val="uk-UA"/>
        </w:rPr>
        <w:t>[</w:t>
      </w:r>
      <w:r w:rsidR="00524AA2">
        <w:rPr>
          <w:sz w:val="28"/>
          <w:szCs w:val="28"/>
          <w:lang w:val="uk-UA"/>
        </w:rPr>
        <w:t>3</w:t>
      </w:r>
      <w:r w:rsidRPr="00EC4CCF">
        <w:rPr>
          <w:sz w:val="28"/>
          <w:szCs w:val="28"/>
          <w:lang w:val="uk-UA"/>
        </w:rPr>
        <w:t>]</w:t>
      </w:r>
      <w:r w:rsidR="002F3A96">
        <w:rPr>
          <w:sz w:val="28"/>
          <w:lang w:val="uk-UA"/>
        </w:rPr>
        <w:t xml:space="preserve">. </w:t>
      </w:r>
      <w:r>
        <w:rPr>
          <w:sz w:val="28"/>
          <w:lang w:val="uk-UA"/>
        </w:rPr>
        <w:t xml:space="preserve">В організації та проведенні семінарів ми відходимо від стандартів і, натомість, пропонуємо різноманітну як за змістом, так і за формою роботу. Особливо таку можливість дають </w:t>
      </w:r>
      <w:r w:rsidRPr="00D11AAA">
        <w:rPr>
          <w:sz w:val="28"/>
          <w:lang w:val="uk-UA"/>
        </w:rPr>
        <w:t>семінар</w:t>
      </w:r>
      <w:r w:rsidR="00F53E71" w:rsidRPr="00D11AAA">
        <w:rPr>
          <w:sz w:val="28"/>
          <w:lang w:val="uk-UA"/>
        </w:rPr>
        <w:t>-</w:t>
      </w:r>
      <w:r w:rsidRPr="00D11AAA">
        <w:rPr>
          <w:sz w:val="28"/>
          <w:lang w:val="uk-UA"/>
        </w:rPr>
        <w:t>дискусія, семінар</w:t>
      </w:r>
      <w:r w:rsidR="00F53E71" w:rsidRPr="00D11AAA">
        <w:rPr>
          <w:sz w:val="28"/>
          <w:lang w:val="uk-UA"/>
        </w:rPr>
        <w:t>-</w:t>
      </w:r>
      <w:r w:rsidRPr="00D11AAA">
        <w:rPr>
          <w:sz w:val="28"/>
          <w:lang w:val="uk-UA"/>
        </w:rPr>
        <w:t>дослідження та семінар</w:t>
      </w:r>
      <w:r w:rsidR="00F53E71" w:rsidRPr="00D11AAA">
        <w:rPr>
          <w:sz w:val="28"/>
          <w:lang w:val="uk-UA"/>
        </w:rPr>
        <w:t>-</w:t>
      </w:r>
      <w:r w:rsidRPr="00D11AAA">
        <w:rPr>
          <w:sz w:val="28"/>
          <w:lang w:val="uk-UA"/>
        </w:rPr>
        <w:t>ділова гра</w:t>
      </w:r>
      <w:r>
        <w:rPr>
          <w:sz w:val="28"/>
          <w:lang w:val="uk-UA"/>
        </w:rPr>
        <w:t xml:space="preserve">, які роблять студента активним співучасником навчального процесу. Наприклад, добре зарекомендували себе групові дискусії, які ми використовуємо </w:t>
      </w:r>
      <w:r w:rsidR="00D11AAA">
        <w:rPr>
          <w:sz w:val="28"/>
          <w:lang w:val="uk-UA"/>
        </w:rPr>
        <w:t>на</w:t>
      </w:r>
      <w:r>
        <w:rPr>
          <w:sz w:val="28"/>
          <w:lang w:val="uk-UA"/>
        </w:rPr>
        <w:t xml:space="preserve"> занят</w:t>
      </w:r>
      <w:r w:rsidR="00D11AAA">
        <w:rPr>
          <w:sz w:val="28"/>
          <w:lang w:val="uk-UA"/>
        </w:rPr>
        <w:t>тях</w:t>
      </w:r>
      <w:r>
        <w:rPr>
          <w:sz w:val="28"/>
          <w:lang w:val="uk-UA"/>
        </w:rPr>
        <w:t xml:space="preserve"> </w:t>
      </w:r>
      <w:r w:rsidR="002F3A96">
        <w:rPr>
          <w:sz w:val="28"/>
          <w:lang w:val="uk-UA"/>
        </w:rPr>
        <w:t>за темами</w:t>
      </w:r>
      <w:r>
        <w:rPr>
          <w:sz w:val="28"/>
          <w:lang w:val="uk-UA"/>
        </w:rPr>
        <w:t xml:space="preserve"> «</w:t>
      </w:r>
      <w:r w:rsidR="002F3A96">
        <w:rPr>
          <w:sz w:val="28"/>
          <w:lang w:val="uk-UA"/>
        </w:rPr>
        <w:t>Учитель як організатор педагогічного процесу</w:t>
      </w:r>
      <w:r>
        <w:rPr>
          <w:sz w:val="28"/>
          <w:lang w:val="uk-UA"/>
        </w:rPr>
        <w:t>», «</w:t>
      </w:r>
      <w:r w:rsidR="002F3A96">
        <w:rPr>
          <w:sz w:val="28"/>
          <w:lang w:val="uk-UA"/>
        </w:rPr>
        <w:t>Формування і розвиток особистості</w:t>
      </w:r>
      <w:r>
        <w:rPr>
          <w:sz w:val="28"/>
          <w:lang w:val="uk-UA"/>
        </w:rPr>
        <w:t>».</w:t>
      </w:r>
    </w:p>
    <w:p w:rsidR="007A78A8" w:rsidRPr="003250FA" w:rsidRDefault="007A78A8" w:rsidP="003250FA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Одним із шляхів формування у студентів інтересу до обраної професії є демонстрація значущості засвоєних знань для майбутньої практичної діяльності.</w:t>
      </w:r>
      <w:r w:rsidR="002F3A96">
        <w:rPr>
          <w:sz w:val="28"/>
          <w:lang w:val="uk-UA"/>
        </w:rPr>
        <w:t xml:space="preserve"> Цьому, на нашу думку, </w:t>
      </w:r>
      <w:r>
        <w:rPr>
          <w:sz w:val="28"/>
          <w:lang w:val="uk-UA"/>
        </w:rPr>
        <w:t xml:space="preserve">сприяє аналіз педагогічних явищ і фактів, які студенти спостерігають у повсякденному житті. Дослідження показують, що навчити студентів психолого-педагогічному спостереженню, аналізу навчально-виховної роботи – значить допомогти їм знайти оптимальні варіанти управління педагогічним процесом, що сприяє розвитку інтересу не тільки до окремих явищ і фактів, але й до процесу в цілому. Тому на заняттях зі </w:t>
      </w:r>
      <w:r>
        <w:rPr>
          <w:sz w:val="28"/>
          <w:lang w:val="uk-UA"/>
        </w:rPr>
        <w:lastRenderedPageBreak/>
        <w:t xml:space="preserve">студентами </w:t>
      </w:r>
      <w:proofErr w:type="spellStart"/>
      <w:r w:rsidR="002F3A96">
        <w:rPr>
          <w:sz w:val="28"/>
          <w:lang w:val="uk-UA"/>
        </w:rPr>
        <w:t>соціономічного</w:t>
      </w:r>
      <w:proofErr w:type="spellEnd"/>
      <w:r w:rsidR="002F3A96">
        <w:rPr>
          <w:sz w:val="28"/>
          <w:lang w:val="uk-UA"/>
        </w:rPr>
        <w:t xml:space="preserve"> спрямування</w:t>
      </w:r>
      <w:r>
        <w:rPr>
          <w:sz w:val="28"/>
          <w:lang w:val="uk-UA"/>
        </w:rPr>
        <w:t xml:space="preserve"> ми використовували </w:t>
      </w:r>
      <w:r w:rsidRPr="00D11AAA">
        <w:rPr>
          <w:sz w:val="28"/>
          <w:lang w:val="uk-UA"/>
        </w:rPr>
        <w:t xml:space="preserve">педагогічні ситуації, </w:t>
      </w:r>
      <w:r>
        <w:rPr>
          <w:sz w:val="28"/>
          <w:lang w:val="uk-UA"/>
        </w:rPr>
        <w:t>які сприяли формуванню внутрішніх мотивів пізнавальної діяльності майбутніх педагогів</w:t>
      </w:r>
      <w:r w:rsidRPr="003250FA">
        <w:rPr>
          <w:lang w:val="uk-UA"/>
        </w:rPr>
        <w:t xml:space="preserve">, </w:t>
      </w:r>
      <w:r w:rsidRPr="003250FA">
        <w:rPr>
          <w:sz w:val="28"/>
          <w:szCs w:val="28"/>
          <w:lang w:val="uk-UA"/>
        </w:rPr>
        <w:t xml:space="preserve">а саме: незакінчені педагогічні ситуації; ситуації з готовими варіантами розв’язання; ситуації з навмисними комунікативними помилками або помилками, які насправді мали місце в діях учителя; ситуації, що виникають природно в процесі спілкування, набуваючи виховного спрямування; ситуації чисто виконавського характеру, які розігруються кількома студентами; проблемні педагогічні ситуації з художніх творів; ситуації, в яких необхідно змоделювати поведінку педагогів залежно від того чи іншого стилю спілкування та ін. </w:t>
      </w:r>
    </w:p>
    <w:p w:rsidR="007A78A8" w:rsidRDefault="007A78A8" w:rsidP="00C72F72">
      <w:pPr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Ефективним методом підвищення пізнавальної активності студентів є </w:t>
      </w:r>
      <w:r w:rsidRPr="00D11AAA">
        <w:rPr>
          <w:sz w:val="28"/>
          <w:lang w:val="uk-UA"/>
        </w:rPr>
        <w:t>метод аналізу конкретних ситуацій</w:t>
      </w:r>
      <w:r>
        <w:rPr>
          <w:sz w:val="28"/>
          <w:lang w:val="uk-UA"/>
        </w:rPr>
        <w:t xml:space="preserve">, який застосовується нами після проходження студентами психолого-педагогічної практики в школах. Переваги даного методу полягають у поєднанні простоти організації з ефективністю результатів. Конкретна ситуація подається студентам як подія, яка включає в себе суперечність (конфлікт) або вступає в суперечність з навколишнім середовищем. Яке б позитивне явище ми не розглядали, воно обов’язково породжується і розвивається через подолання перешкод, конфліктів, а інколи й опір застарілих поглядів і звичок. </w:t>
      </w:r>
    </w:p>
    <w:p w:rsidR="007A78A8" w:rsidRDefault="007A78A8" w:rsidP="00C72F72">
      <w:pPr>
        <w:ind w:firstLine="709"/>
        <w:jc w:val="both"/>
        <w:rPr>
          <w:sz w:val="28"/>
          <w:lang w:val="uk-UA"/>
        </w:rPr>
      </w:pPr>
      <w:r w:rsidRPr="00C42CD2">
        <w:rPr>
          <w:sz w:val="28"/>
          <w:lang w:val="uk-UA"/>
        </w:rPr>
        <w:t>Добре</w:t>
      </w:r>
      <w:r>
        <w:rPr>
          <w:sz w:val="28"/>
          <w:lang w:val="uk-UA"/>
        </w:rPr>
        <w:t xml:space="preserve"> зарекомендувала себе і така форма активізації колективної творчої діяльності студентів як </w:t>
      </w:r>
      <w:r w:rsidRPr="00D11AAA">
        <w:rPr>
          <w:sz w:val="28"/>
          <w:lang w:val="uk-UA"/>
        </w:rPr>
        <w:t>«мозкова атака»</w:t>
      </w:r>
      <w:r>
        <w:rPr>
          <w:sz w:val="28"/>
          <w:lang w:val="uk-UA"/>
        </w:rPr>
        <w:t xml:space="preserve"> – це один із найбільш ефективних методів навчання та групової роботи, який виник в 30-ті роки як спосіб колективного виведення нових ідей.</w:t>
      </w:r>
    </w:p>
    <w:p w:rsidR="003250FA" w:rsidRDefault="007A78A8" w:rsidP="00C72F72">
      <w:pPr>
        <w:pStyle w:val="a5"/>
      </w:pPr>
      <w:r>
        <w:t xml:space="preserve">На заняттях зі студентами ми часто застосовуємо </w:t>
      </w:r>
      <w:r w:rsidRPr="00D11AAA">
        <w:t>ділові ігри</w:t>
      </w:r>
      <w:r>
        <w:t xml:space="preserve"> («Ключовий момент», «Прихований мотив»), які дозволяють визначити в навчанні предметний та соціальний контексти майбутньої професійної діяльності і</w:t>
      </w:r>
      <w:r w:rsidRPr="004E14E3">
        <w:t>,</w:t>
      </w:r>
      <w:r>
        <w:t xml:space="preserve"> тим самим</w:t>
      </w:r>
      <w:r w:rsidRPr="004E14E3">
        <w:t>,</w:t>
      </w:r>
      <w:r>
        <w:t xml:space="preserve"> змоделювати оптимальні, в порівнянні з традиційним навчанням, умови формування особистості фахівця. </w:t>
      </w:r>
    </w:p>
    <w:p w:rsidR="007A78A8" w:rsidRDefault="007A78A8" w:rsidP="00C72F72">
      <w:pPr>
        <w:pStyle w:val="a5"/>
      </w:pPr>
      <w:r>
        <w:t xml:space="preserve">Одним з продуктивних різновидів занять в ігровій формі є </w:t>
      </w:r>
      <w:r w:rsidRPr="00D11AAA">
        <w:t>рольові ігри</w:t>
      </w:r>
      <w:r w:rsidRPr="002B5C41">
        <w:t>,</w:t>
      </w:r>
      <w:r>
        <w:t xml:space="preserve"> оскільки вони викликають сильні почуття у студентів і, відповідно, впливають на емоційно-вольову сферу особистості і</w:t>
      </w:r>
      <w:r w:rsidRPr="004E14E3">
        <w:t>,</w:t>
      </w:r>
      <w:r>
        <w:t xml:space="preserve"> тим самим</w:t>
      </w:r>
      <w:r w:rsidRPr="004E14E3">
        <w:t>,</w:t>
      </w:r>
      <w:r>
        <w:t xml:space="preserve"> забезпечують умови максимального наближення дида</w:t>
      </w:r>
      <w:r w:rsidR="003250FA">
        <w:t>ктичного процесу до дійсності.</w:t>
      </w:r>
    </w:p>
    <w:p w:rsidR="007A78A8" w:rsidRDefault="00B66601" w:rsidP="00C72F72">
      <w:pPr>
        <w:pStyle w:val="a5"/>
      </w:pPr>
      <w:r>
        <w:t>Таким чином</w:t>
      </w:r>
      <w:r w:rsidR="007A78A8">
        <w:t xml:space="preserve">, </w:t>
      </w:r>
      <w:r w:rsidR="00F53E71">
        <w:t xml:space="preserve">використання </w:t>
      </w:r>
      <w:r w:rsidR="00F53E71">
        <w:rPr>
          <w:szCs w:val="28"/>
          <w:shd w:val="clear" w:color="auto" w:fill="FFFFFF"/>
        </w:rPr>
        <w:t>нових інноваційних</w:t>
      </w:r>
      <w:r w:rsidR="00F53E71" w:rsidRPr="00F53E71">
        <w:rPr>
          <w:szCs w:val="28"/>
          <w:shd w:val="clear" w:color="auto" w:fill="FFFFFF"/>
        </w:rPr>
        <w:t xml:space="preserve"> метод</w:t>
      </w:r>
      <w:r w:rsidR="00F53E71">
        <w:rPr>
          <w:szCs w:val="28"/>
          <w:shd w:val="clear" w:color="auto" w:fill="FFFFFF"/>
        </w:rPr>
        <w:t>ів</w:t>
      </w:r>
      <w:r w:rsidR="00F53E71" w:rsidRPr="00F53E71">
        <w:rPr>
          <w:szCs w:val="28"/>
          <w:shd w:val="clear" w:color="auto" w:fill="FFFFFF"/>
        </w:rPr>
        <w:t xml:space="preserve"> та технологі</w:t>
      </w:r>
      <w:r w:rsidR="00F53E71">
        <w:rPr>
          <w:szCs w:val="28"/>
          <w:shd w:val="clear" w:color="auto" w:fill="FFFFFF"/>
        </w:rPr>
        <w:t>й</w:t>
      </w:r>
      <w:r w:rsidR="00F53E71" w:rsidRPr="00F53E71">
        <w:rPr>
          <w:szCs w:val="28"/>
          <w:shd w:val="clear" w:color="auto" w:fill="FFFFFF"/>
        </w:rPr>
        <w:t xml:space="preserve"> навчання</w:t>
      </w:r>
      <w:r w:rsidR="00F53E71">
        <w:t xml:space="preserve"> </w:t>
      </w:r>
      <w:r w:rsidR="007A78A8">
        <w:t>сприя</w:t>
      </w:r>
      <w:r w:rsidR="00F53E71">
        <w:t>є</w:t>
      </w:r>
      <w:r w:rsidR="007A78A8">
        <w:t xml:space="preserve"> розвитку та активізації творчих можливостей студентів, їх критичного мислення, здатності мобілізувати інтелектуальний та емоційний потенціал. </w:t>
      </w:r>
    </w:p>
    <w:p w:rsidR="00F53E71" w:rsidRDefault="00F53E71" w:rsidP="00C72F72">
      <w:pPr>
        <w:pStyle w:val="a5"/>
        <w:ind w:firstLine="0"/>
        <w:jc w:val="center"/>
        <w:rPr>
          <w:szCs w:val="28"/>
        </w:rPr>
      </w:pPr>
    </w:p>
    <w:p w:rsidR="007A78A8" w:rsidRPr="00A82840" w:rsidRDefault="007A78A8" w:rsidP="00C72F72">
      <w:pPr>
        <w:pStyle w:val="a5"/>
        <w:ind w:firstLine="0"/>
        <w:jc w:val="center"/>
        <w:rPr>
          <w:b/>
          <w:szCs w:val="28"/>
        </w:rPr>
      </w:pPr>
      <w:r w:rsidRPr="00A82840">
        <w:rPr>
          <w:b/>
          <w:szCs w:val="28"/>
        </w:rPr>
        <w:t>Список використаних джерел:</w:t>
      </w:r>
    </w:p>
    <w:p w:rsidR="00A82840" w:rsidRPr="00A82840" w:rsidRDefault="005C5BC6" w:rsidP="00A82840">
      <w:pPr>
        <w:pStyle w:val="a7"/>
        <w:widowControl w:val="0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A82840">
        <w:rPr>
          <w:sz w:val="28"/>
          <w:szCs w:val="28"/>
          <w:shd w:val="clear" w:color="auto" w:fill="FFFFFF"/>
          <w:lang w:val="uk-UA"/>
        </w:rPr>
        <w:t>Бистрова</w:t>
      </w:r>
      <w:proofErr w:type="spellEnd"/>
      <w:r w:rsidRPr="00A82840">
        <w:rPr>
          <w:sz w:val="28"/>
          <w:szCs w:val="28"/>
          <w:shd w:val="clear" w:color="auto" w:fill="FFFFFF"/>
          <w:lang w:val="uk-UA"/>
        </w:rPr>
        <w:t xml:space="preserve"> Ю.В. Інноваційні методи навчання у вищій школі України / Ю.В. </w:t>
      </w:r>
      <w:proofErr w:type="spellStart"/>
      <w:r w:rsidRPr="00A82840">
        <w:rPr>
          <w:sz w:val="28"/>
          <w:szCs w:val="28"/>
          <w:shd w:val="clear" w:color="auto" w:fill="FFFFFF"/>
          <w:lang w:val="uk-UA"/>
        </w:rPr>
        <w:t>Бистрова</w:t>
      </w:r>
      <w:proofErr w:type="spellEnd"/>
      <w:r w:rsidRPr="00A82840">
        <w:rPr>
          <w:sz w:val="28"/>
          <w:szCs w:val="28"/>
          <w:shd w:val="clear" w:color="auto" w:fill="FFFFFF"/>
          <w:lang w:val="uk-UA"/>
        </w:rPr>
        <w:t xml:space="preserve"> // Право та інноваційне суспільство. – 2015. </w:t>
      </w:r>
      <w:r w:rsidR="00A82840" w:rsidRPr="00A82840">
        <w:rPr>
          <w:sz w:val="28"/>
          <w:szCs w:val="28"/>
          <w:shd w:val="clear" w:color="auto" w:fill="FFFFFF"/>
          <w:lang w:val="uk-UA"/>
        </w:rPr>
        <w:t>–</w:t>
      </w:r>
      <w:r w:rsidRPr="00A82840">
        <w:rPr>
          <w:sz w:val="28"/>
          <w:szCs w:val="28"/>
          <w:shd w:val="clear" w:color="auto" w:fill="FFFFFF"/>
          <w:lang w:val="uk-UA"/>
        </w:rPr>
        <w:t xml:space="preserve"> №1 (4). – С. 27-33.</w:t>
      </w:r>
      <w:bookmarkStart w:id="0" w:name="Вербицкий"/>
    </w:p>
    <w:p w:rsidR="00A82840" w:rsidRDefault="007A78A8" w:rsidP="00A82840">
      <w:pPr>
        <w:pStyle w:val="a7"/>
        <w:widowControl w:val="0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A82840">
        <w:rPr>
          <w:sz w:val="28"/>
          <w:szCs w:val="28"/>
          <w:lang w:val="uk-UA"/>
        </w:rPr>
        <w:t>Вербицкий</w:t>
      </w:r>
      <w:proofErr w:type="spellEnd"/>
      <w:r w:rsidRPr="00A82840">
        <w:rPr>
          <w:sz w:val="28"/>
          <w:szCs w:val="28"/>
          <w:lang w:val="uk-UA"/>
        </w:rPr>
        <w:t xml:space="preserve"> А.А. </w:t>
      </w:r>
      <w:bookmarkEnd w:id="0"/>
      <w:proofErr w:type="spellStart"/>
      <w:r w:rsidRPr="00A82840">
        <w:rPr>
          <w:sz w:val="28"/>
          <w:szCs w:val="28"/>
          <w:lang w:val="uk-UA"/>
        </w:rPr>
        <w:t>Активное</w:t>
      </w:r>
      <w:proofErr w:type="spellEnd"/>
      <w:r w:rsidRPr="00A82840">
        <w:rPr>
          <w:sz w:val="28"/>
          <w:szCs w:val="28"/>
          <w:lang w:val="uk-UA"/>
        </w:rPr>
        <w:t xml:space="preserve"> </w:t>
      </w:r>
      <w:proofErr w:type="spellStart"/>
      <w:r w:rsidRPr="00A82840">
        <w:rPr>
          <w:sz w:val="28"/>
          <w:szCs w:val="28"/>
          <w:lang w:val="uk-UA"/>
        </w:rPr>
        <w:t>обучение</w:t>
      </w:r>
      <w:proofErr w:type="spellEnd"/>
      <w:r w:rsidRPr="00A82840">
        <w:rPr>
          <w:sz w:val="28"/>
          <w:szCs w:val="28"/>
          <w:lang w:val="uk-UA"/>
        </w:rPr>
        <w:t xml:space="preserve"> в </w:t>
      </w:r>
      <w:proofErr w:type="spellStart"/>
      <w:r w:rsidRPr="00A82840">
        <w:rPr>
          <w:sz w:val="28"/>
          <w:szCs w:val="28"/>
          <w:lang w:val="uk-UA"/>
        </w:rPr>
        <w:t>высшей</w:t>
      </w:r>
      <w:proofErr w:type="spellEnd"/>
      <w:r w:rsidRPr="00A82840">
        <w:rPr>
          <w:sz w:val="28"/>
          <w:szCs w:val="28"/>
          <w:lang w:val="uk-UA"/>
        </w:rPr>
        <w:t xml:space="preserve"> </w:t>
      </w:r>
      <w:proofErr w:type="spellStart"/>
      <w:r w:rsidRPr="00A82840">
        <w:rPr>
          <w:sz w:val="28"/>
          <w:szCs w:val="28"/>
          <w:lang w:val="uk-UA"/>
        </w:rPr>
        <w:t>школе</w:t>
      </w:r>
      <w:proofErr w:type="spellEnd"/>
      <w:r w:rsidRPr="00A82840">
        <w:rPr>
          <w:sz w:val="28"/>
          <w:szCs w:val="28"/>
          <w:lang w:val="uk-UA"/>
        </w:rPr>
        <w:t xml:space="preserve">: </w:t>
      </w:r>
      <w:proofErr w:type="spellStart"/>
      <w:r w:rsidRPr="00A82840">
        <w:rPr>
          <w:sz w:val="28"/>
          <w:szCs w:val="28"/>
          <w:lang w:val="uk-UA"/>
        </w:rPr>
        <w:t>контекстный</w:t>
      </w:r>
      <w:proofErr w:type="spellEnd"/>
      <w:r w:rsidRPr="00A82840">
        <w:rPr>
          <w:sz w:val="28"/>
          <w:szCs w:val="28"/>
          <w:lang w:val="uk-UA"/>
        </w:rPr>
        <w:t xml:space="preserve"> поход / </w:t>
      </w:r>
      <w:r w:rsidR="00A82840">
        <w:rPr>
          <w:sz w:val="28"/>
          <w:szCs w:val="28"/>
          <w:lang w:val="uk-UA"/>
        </w:rPr>
        <w:t xml:space="preserve">А.А. </w:t>
      </w:r>
      <w:proofErr w:type="spellStart"/>
      <w:r w:rsidR="00A82840">
        <w:rPr>
          <w:sz w:val="28"/>
          <w:szCs w:val="28"/>
          <w:lang w:val="uk-UA"/>
        </w:rPr>
        <w:t>Вербицкий</w:t>
      </w:r>
      <w:proofErr w:type="spellEnd"/>
      <w:r w:rsidRPr="00A82840">
        <w:rPr>
          <w:sz w:val="28"/>
          <w:szCs w:val="28"/>
          <w:lang w:val="uk-UA"/>
        </w:rPr>
        <w:t>. – М.</w:t>
      </w:r>
      <w:r w:rsidR="00A82840">
        <w:rPr>
          <w:sz w:val="28"/>
          <w:szCs w:val="28"/>
          <w:lang w:val="uk-UA"/>
        </w:rPr>
        <w:t xml:space="preserve"> </w:t>
      </w:r>
      <w:r w:rsidRPr="00A82840">
        <w:rPr>
          <w:sz w:val="28"/>
          <w:szCs w:val="28"/>
          <w:lang w:val="uk-UA"/>
        </w:rPr>
        <w:t xml:space="preserve">: </w:t>
      </w:r>
      <w:proofErr w:type="spellStart"/>
      <w:r w:rsidRPr="00A82840">
        <w:rPr>
          <w:sz w:val="28"/>
          <w:szCs w:val="28"/>
          <w:lang w:val="uk-UA"/>
        </w:rPr>
        <w:t>Высшая</w:t>
      </w:r>
      <w:proofErr w:type="spellEnd"/>
      <w:r w:rsidRPr="00A82840">
        <w:rPr>
          <w:sz w:val="28"/>
          <w:szCs w:val="28"/>
          <w:lang w:val="uk-UA"/>
        </w:rPr>
        <w:t xml:space="preserve"> школа, 1991. – 206 с.</w:t>
      </w:r>
    </w:p>
    <w:p w:rsidR="00744071" w:rsidRPr="00603FD3" w:rsidRDefault="007A78A8" w:rsidP="00744071">
      <w:pPr>
        <w:pStyle w:val="a7"/>
        <w:widowControl w:val="0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  <w:lang w:val="uk-UA"/>
        </w:rPr>
      </w:pPr>
      <w:r w:rsidRPr="00A82840">
        <w:rPr>
          <w:sz w:val="28"/>
          <w:szCs w:val="28"/>
        </w:rPr>
        <w:t>Матюшкин А.М. Психологическая структура, динамика и развитие познавательной активности</w:t>
      </w:r>
      <w:r w:rsidRPr="00A82840">
        <w:rPr>
          <w:sz w:val="28"/>
          <w:szCs w:val="28"/>
          <w:lang w:val="uk-UA"/>
        </w:rPr>
        <w:t xml:space="preserve"> / А.</w:t>
      </w:r>
      <w:r w:rsidR="00A82840">
        <w:rPr>
          <w:sz w:val="28"/>
          <w:szCs w:val="28"/>
          <w:lang w:val="uk-UA"/>
        </w:rPr>
        <w:t>М.</w:t>
      </w:r>
      <w:r w:rsidRPr="00A82840">
        <w:rPr>
          <w:sz w:val="28"/>
          <w:szCs w:val="28"/>
          <w:lang w:val="uk-UA"/>
        </w:rPr>
        <w:t xml:space="preserve"> </w:t>
      </w:r>
      <w:r w:rsidRPr="00A82840">
        <w:rPr>
          <w:sz w:val="28"/>
          <w:szCs w:val="28"/>
        </w:rPr>
        <w:t>Матюшкин // Вопросы психологии. – 1982. – №4. – С.</w:t>
      </w:r>
      <w:r w:rsidRPr="00A82840">
        <w:rPr>
          <w:sz w:val="28"/>
          <w:szCs w:val="28"/>
          <w:lang w:val="uk-UA"/>
        </w:rPr>
        <w:t xml:space="preserve"> </w:t>
      </w:r>
      <w:r w:rsidRPr="00A82840">
        <w:rPr>
          <w:sz w:val="28"/>
          <w:szCs w:val="28"/>
        </w:rPr>
        <w:t>5-17</w:t>
      </w:r>
      <w:r w:rsidRPr="00A82840">
        <w:rPr>
          <w:sz w:val="28"/>
          <w:szCs w:val="28"/>
          <w:lang w:val="uk-UA"/>
        </w:rPr>
        <w:t>.</w:t>
      </w:r>
    </w:p>
    <w:sectPr w:rsidR="00744071" w:rsidRPr="00603FD3" w:rsidSect="00C72F7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01770"/>
    <w:multiLevelType w:val="singleLevel"/>
    <w:tmpl w:val="9F5636C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>
    <w:nsid w:val="69D857D9"/>
    <w:multiLevelType w:val="hybridMultilevel"/>
    <w:tmpl w:val="1FA2E53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  <w:rPr>
          <w:sz w:val="28"/>
          <w:szCs w:val="28"/>
        </w:rPr>
      </w:lvl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78A8"/>
    <w:rsid w:val="001A7644"/>
    <w:rsid w:val="00240A6C"/>
    <w:rsid w:val="0026073E"/>
    <w:rsid w:val="00265B9D"/>
    <w:rsid w:val="00295BA9"/>
    <w:rsid w:val="002F3A96"/>
    <w:rsid w:val="003250FA"/>
    <w:rsid w:val="00524AA2"/>
    <w:rsid w:val="00531CDE"/>
    <w:rsid w:val="00576783"/>
    <w:rsid w:val="005B0A1A"/>
    <w:rsid w:val="005C5BC6"/>
    <w:rsid w:val="005F4A3D"/>
    <w:rsid w:val="00603FD3"/>
    <w:rsid w:val="006F6435"/>
    <w:rsid w:val="00744071"/>
    <w:rsid w:val="00764630"/>
    <w:rsid w:val="007A78A8"/>
    <w:rsid w:val="00815721"/>
    <w:rsid w:val="00A10ED1"/>
    <w:rsid w:val="00A17898"/>
    <w:rsid w:val="00A82840"/>
    <w:rsid w:val="00AA6399"/>
    <w:rsid w:val="00AE50C9"/>
    <w:rsid w:val="00B66601"/>
    <w:rsid w:val="00B8628D"/>
    <w:rsid w:val="00BC6348"/>
    <w:rsid w:val="00BF79BD"/>
    <w:rsid w:val="00C72F72"/>
    <w:rsid w:val="00C9674F"/>
    <w:rsid w:val="00CF1BC9"/>
    <w:rsid w:val="00D11AAA"/>
    <w:rsid w:val="00D82BEA"/>
    <w:rsid w:val="00E44079"/>
    <w:rsid w:val="00ED1438"/>
    <w:rsid w:val="00ED4B0D"/>
    <w:rsid w:val="00F26BFC"/>
    <w:rsid w:val="00F53E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8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7A78A8"/>
    <w:pPr>
      <w:spacing w:line="360" w:lineRule="auto"/>
      <w:jc w:val="both"/>
    </w:pPr>
    <w:rPr>
      <w:sz w:val="28"/>
      <w:lang w:val="uk-UA"/>
    </w:rPr>
  </w:style>
  <w:style w:type="character" w:customStyle="1" w:styleId="a4">
    <w:name w:val="Основной текст Знак"/>
    <w:basedOn w:val="a0"/>
    <w:link w:val="a3"/>
    <w:rsid w:val="007A78A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ody Text Indent"/>
    <w:basedOn w:val="a"/>
    <w:link w:val="a6"/>
    <w:rsid w:val="007A78A8"/>
    <w:pPr>
      <w:ind w:firstLine="709"/>
      <w:jc w:val="both"/>
    </w:pPr>
    <w:rPr>
      <w:sz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7A78A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List Paragraph"/>
    <w:basedOn w:val="a"/>
    <w:uiPriority w:val="34"/>
    <w:qFormat/>
    <w:rsid w:val="00A828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3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1046</Words>
  <Characters>7437</Characters>
  <Application>Microsoft Office Word</Application>
  <DocSecurity>0</DocSecurity>
  <Lines>134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26</cp:revision>
  <dcterms:created xsi:type="dcterms:W3CDTF">2019-11-04T17:39:00Z</dcterms:created>
  <dcterms:modified xsi:type="dcterms:W3CDTF">2019-11-18T15:08:00Z</dcterms:modified>
</cp:coreProperties>
</file>